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70D6" w14:textId="77777777" w:rsidR="00562598" w:rsidRDefault="00D32920" w:rsidP="00562598">
      <w:pPr>
        <w:jc w:val="center"/>
        <w:rPr>
          <w:b/>
          <w:bCs/>
        </w:rPr>
      </w:pPr>
      <w:r>
        <w:rPr>
          <w:b/>
          <w:bCs/>
          <w:noProof/>
        </w:rPr>
        <w:drawing>
          <wp:inline distT="0" distB="0" distL="0" distR="0" wp14:anchorId="4DDF4247" wp14:editId="08FE8007">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20214A76" w14:textId="77777777" w:rsidR="00AD25E1" w:rsidRDefault="00B8045D">
      <w:pPr>
        <w:jc w:val="center"/>
        <w:rPr>
          <w:b/>
          <w:bCs/>
        </w:rPr>
      </w:pPr>
      <w:r>
        <w:rPr>
          <w:b/>
          <w:bCs/>
        </w:rPr>
        <w:t>FIRST</w:t>
      </w:r>
      <w:r w:rsidR="00FB4DE4">
        <w:rPr>
          <w:b/>
          <w:bCs/>
        </w:rPr>
        <w:t xml:space="preserve"> SEMESTER 20</w:t>
      </w:r>
      <w:r w:rsidR="00793F8F">
        <w:rPr>
          <w:b/>
          <w:bCs/>
        </w:rPr>
        <w:t>20</w:t>
      </w:r>
      <w:r w:rsidR="00FB4DE4">
        <w:rPr>
          <w:b/>
          <w:bCs/>
        </w:rPr>
        <w:t>-20</w:t>
      </w:r>
      <w:r w:rsidR="00793F8F">
        <w:rPr>
          <w:b/>
          <w:bCs/>
        </w:rPr>
        <w:t>21</w:t>
      </w:r>
    </w:p>
    <w:p w14:paraId="383241DF" w14:textId="77777777" w:rsidR="00AD25E1" w:rsidRDefault="00AD25E1">
      <w:pPr>
        <w:pStyle w:val="Heading1"/>
        <w:jc w:val="center"/>
      </w:pPr>
      <w:r>
        <w:t>Course Handout Part II</w:t>
      </w:r>
    </w:p>
    <w:p w14:paraId="7B15D9E8" w14:textId="0111E952" w:rsidR="00AD25E1" w:rsidRDefault="007543E4" w:rsidP="00562598">
      <w:pPr>
        <w:jc w:val="right"/>
      </w:pPr>
      <w:r>
        <w:tab/>
      </w:r>
      <w:r>
        <w:tab/>
      </w:r>
      <w:r>
        <w:tab/>
      </w:r>
      <w:r>
        <w:tab/>
      </w:r>
      <w:r>
        <w:tab/>
      </w:r>
      <w:r>
        <w:tab/>
      </w:r>
      <w:r>
        <w:tab/>
      </w:r>
      <w:r>
        <w:tab/>
      </w:r>
      <w:r>
        <w:tab/>
      </w:r>
      <w:r>
        <w:tab/>
        <w:t xml:space="preserve">    </w:t>
      </w:r>
      <w:r w:rsidR="00793F8F">
        <w:t>Date: 1</w:t>
      </w:r>
      <w:r w:rsidR="00C16DE0">
        <w:t>7</w:t>
      </w:r>
      <w:r w:rsidR="00B8045D">
        <w:t>-08</w:t>
      </w:r>
      <w:r w:rsidR="00793F8F">
        <w:t>-2020</w:t>
      </w:r>
      <w:r w:rsidR="00507A43">
        <w:t xml:space="preserve"> </w:t>
      </w:r>
    </w:p>
    <w:p w14:paraId="10558794" w14:textId="77777777" w:rsidR="00AD25E1" w:rsidRDefault="00AD25E1" w:rsidP="00653AFB">
      <w:pPr>
        <w:pStyle w:val="BodyText"/>
      </w:pPr>
      <w:r>
        <w:t>In addition to part-I (General Handout for all courses appended to the time table) this portion gives further specific details regarding the course.</w:t>
      </w:r>
    </w:p>
    <w:p w14:paraId="3C3EFAA1" w14:textId="77777777" w:rsidR="00AD25E1" w:rsidRDefault="00AD25E1" w:rsidP="0036199C">
      <w:pPr>
        <w:rPr>
          <w:i/>
          <w:iCs/>
        </w:rPr>
      </w:pPr>
      <w:r>
        <w:rPr>
          <w:i/>
          <w:iCs/>
        </w:rPr>
        <w:t>Course No.</w:t>
      </w:r>
      <w:r>
        <w:tab/>
      </w:r>
      <w:r>
        <w:tab/>
      </w:r>
      <w:r>
        <w:tab/>
        <w:t xml:space="preserve">: </w:t>
      </w:r>
      <w:r>
        <w:rPr>
          <w:i/>
          <w:iCs/>
        </w:rPr>
        <w:t xml:space="preserve"> </w:t>
      </w:r>
      <w:r w:rsidR="00FC5639">
        <w:rPr>
          <w:b/>
          <w:bCs/>
          <w:iCs/>
        </w:rPr>
        <w:t>CE F211</w:t>
      </w:r>
    </w:p>
    <w:p w14:paraId="5721BF5D"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6199C">
        <w:rPr>
          <w:i w:val="0"/>
          <w:iCs w:val="0"/>
        </w:rPr>
        <w:t xml:space="preserve"> </w:t>
      </w:r>
      <w:r w:rsidR="00FC5639">
        <w:rPr>
          <w:iCs w:val="0"/>
        </w:rPr>
        <w:t>Mechanics of Solids</w:t>
      </w:r>
    </w:p>
    <w:p w14:paraId="44B73A90" w14:textId="77777777" w:rsidR="00AD25E1" w:rsidRDefault="00AD25E1" w:rsidP="00653AFB">
      <w:pPr>
        <w:pStyle w:val="Heading2"/>
        <w:rPr>
          <w:i w:val="0"/>
          <w:iCs w:val="0"/>
        </w:rPr>
      </w:pPr>
      <w:r>
        <w:t>Instructor-in-Charge</w:t>
      </w:r>
      <w:r>
        <w:rPr>
          <w:i w:val="0"/>
          <w:iCs w:val="0"/>
        </w:rPr>
        <w:tab/>
      </w:r>
      <w:r>
        <w:rPr>
          <w:i w:val="0"/>
          <w:iCs w:val="0"/>
        </w:rPr>
        <w:tab/>
        <w:t xml:space="preserve">: </w:t>
      </w:r>
      <w:r w:rsidR="0036199C">
        <w:rPr>
          <w:i w:val="0"/>
          <w:iCs w:val="0"/>
        </w:rPr>
        <w:t xml:space="preserve"> Chandu </w:t>
      </w:r>
      <w:proofErr w:type="spellStart"/>
      <w:r w:rsidR="0036199C">
        <w:rPr>
          <w:i w:val="0"/>
          <w:iCs w:val="0"/>
        </w:rPr>
        <w:t>Parimi</w:t>
      </w:r>
      <w:proofErr w:type="spellEnd"/>
    </w:p>
    <w:p w14:paraId="444E6FBE" w14:textId="77777777" w:rsidR="00653AFB" w:rsidRPr="00653AFB" w:rsidRDefault="00653AFB" w:rsidP="00653AFB"/>
    <w:p w14:paraId="1021A62A" w14:textId="77777777" w:rsidR="00A96C35" w:rsidRDefault="00AD25E1">
      <w:pPr>
        <w:rPr>
          <w:b/>
          <w:bCs/>
        </w:rPr>
      </w:pPr>
      <w:r>
        <w:rPr>
          <w:b/>
          <w:bCs/>
        </w:rPr>
        <w:t>Scope and Objective of the Course:</w:t>
      </w:r>
    </w:p>
    <w:p w14:paraId="75F06070" w14:textId="77777777" w:rsidR="00197F61" w:rsidRDefault="00197F61" w:rsidP="00197F61">
      <w:pPr>
        <w:pStyle w:val="Default"/>
        <w:rPr>
          <w:sz w:val="23"/>
          <w:szCs w:val="23"/>
        </w:rPr>
      </w:pPr>
      <w:r>
        <w:rPr>
          <w:sz w:val="23"/>
          <w:szCs w:val="23"/>
        </w:rPr>
        <w:t xml:space="preserve">Introduction to mechanics of rigid bodies and deformable bodies, Thermal stresses, Equilibrium of forces, Bending moment and shear force diagrams for determinate beams and frames, Analysis of statically determinate trusses; Flexural and shear Stresses in beams, Combined stresses, Stresses and strains on inclined planes, Introduction to torsion, Torsion in shafts, Slope and deflection in beams due to bending, Introduction to Energy Methods, Stresses in thin cylindrical shells, Suspension cables, Failure theories, Buckling of columns using Euler’s Theory. </w:t>
      </w:r>
    </w:p>
    <w:p w14:paraId="21B097F5" w14:textId="77777777" w:rsidR="00A96C35" w:rsidRDefault="00A96C35" w:rsidP="00197F61">
      <w:pPr>
        <w:pStyle w:val="Default"/>
        <w:rPr>
          <w:sz w:val="23"/>
          <w:szCs w:val="23"/>
        </w:rPr>
      </w:pPr>
    </w:p>
    <w:p w14:paraId="0EC261CE" w14:textId="77777777" w:rsidR="00E26367" w:rsidRPr="00653AFB" w:rsidRDefault="0036199C" w:rsidP="0036199C">
      <w:pPr>
        <w:autoSpaceDE w:val="0"/>
        <w:autoSpaceDN w:val="0"/>
        <w:adjustRightInd w:val="0"/>
        <w:rPr>
          <w:u w:val="single"/>
        </w:rPr>
      </w:pPr>
      <w:r w:rsidRPr="00653AFB">
        <w:rPr>
          <w:u w:val="single"/>
        </w:rPr>
        <w:t>Learning Objectives –</w:t>
      </w:r>
    </w:p>
    <w:p w14:paraId="522EE078" w14:textId="77777777" w:rsidR="0036199C" w:rsidRDefault="00E26367" w:rsidP="0036199C">
      <w:pPr>
        <w:autoSpaceDE w:val="0"/>
        <w:autoSpaceDN w:val="0"/>
        <w:adjustRightInd w:val="0"/>
      </w:pPr>
      <w:r>
        <w:t>Students who finish this course should be</w:t>
      </w:r>
      <w:r w:rsidR="0036199C">
        <w:t xml:space="preserve"> </w:t>
      </w:r>
    </w:p>
    <w:p w14:paraId="6B66441E" w14:textId="77777777" w:rsidR="00827E21" w:rsidRPr="00827E21" w:rsidRDefault="0036199C" w:rsidP="00827E21">
      <w:pPr>
        <w:numPr>
          <w:ilvl w:val="0"/>
          <w:numId w:val="4"/>
        </w:numPr>
        <w:autoSpaceDE w:val="0"/>
        <w:autoSpaceDN w:val="0"/>
        <w:adjustRightInd w:val="0"/>
      </w:pPr>
      <w:r>
        <w:t xml:space="preserve">able to </w:t>
      </w:r>
      <w:r w:rsidR="00827E21">
        <w:t>calculate and represent pictorially internal forces in statically determinate beams and structures (frames and trusses).</w:t>
      </w:r>
    </w:p>
    <w:p w14:paraId="4D501BA6" w14:textId="77777777" w:rsidR="00827E21" w:rsidRDefault="00827E21" w:rsidP="0036199C">
      <w:pPr>
        <w:numPr>
          <w:ilvl w:val="0"/>
          <w:numId w:val="4"/>
        </w:numPr>
        <w:autoSpaceDE w:val="0"/>
        <w:autoSpaceDN w:val="0"/>
        <w:adjustRightInd w:val="0"/>
      </w:pPr>
      <w:r>
        <w:rPr>
          <w:sz w:val="22"/>
          <w:szCs w:val="22"/>
        </w:rPr>
        <w:t xml:space="preserve">able to visualize the concept of stress and strain and </w:t>
      </w:r>
      <w:r w:rsidR="00CC11BC">
        <w:rPr>
          <w:sz w:val="22"/>
          <w:szCs w:val="22"/>
        </w:rPr>
        <w:t xml:space="preserve">calculate </w:t>
      </w:r>
      <w:r>
        <w:rPr>
          <w:sz w:val="22"/>
          <w:szCs w:val="22"/>
        </w:rPr>
        <w:t xml:space="preserve">the variation based on the plane of action in 2D and their relationships </w:t>
      </w:r>
    </w:p>
    <w:p w14:paraId="154186C0" w14:textId="77777777" w:rsidR="0036199C" w:rsidRPr="00827E21" w:rsidRDefault="00FC5639" w:rsidP="0036199C">
      <w:pPr>
        <w:numPr>
          <w:ilvl w:val="0"/>
          <w:numId w:val="4"/>
        </w:numPr>
        <w:autoSpaceDE w:val="0"/>
        <w:autoSpaceDN w:val="0"/>
        <w:adjustRightInd w:val="0"/>
      </w:pPr>
      <w:r>
        <w:rPr>
          <w:sz w:val="22"/>
          <w:szCs w:val="22"/>
        </w:rPr>
        <w:t xml:space="preserve">able to calculate stresses caused due to axial, bending and torsional loads and the combinations </w:t>
      </w:r>
    </w:p>
    <w:p w14:paraId="0DDB2641" w14:textId="77777777" w:rsidR="00827E21" w:rsidRPr="00E26367" w:rsidRDefault="00827E21" w:rsidP="0036199C">
      <w:pPr>
        <w:numPr>
          <w:ilvl w:val="0"/>
          <w:numId w:val="4"/>
        </w:numPr>
        <w:autoSpaceDE w:val="0"/>
        <w:autoSpaceDN w:val="0"/>
        <w:adjustRightInd w:val="0"/>
      </w:pPr>
      <w:r>
        <w:rPr>
          <w:sz w:val="22"/>
          <w:szCs w:val="22"/>
        </w:rPr>
        <w:t>able to calculate deflections in statically determinate beams and frames</w:t>
      </w:r>
      <w:r w:rsidR="00CC11BC">
        <w:rPr>
          <w:sz w:val="22"/>
          <w:szCs w:val="22"/>
        </w:rPr>
        <w:t xml:space="preserve"> </w:t>
      </w:r>
    </w:p>
    <w:p w14:paraId="2B574F6D" w14:textId="77777777" w:rsidR="00827E21" w:rsidRDefault="00827E21" w:rsidP="00827E21">
      <w:pPr>
        <w:autoSpaceDE w:val="0"/>
        <w:autoSpaceDN w:val="0"/>
        <w:adjustRightInd w:val="0"/>
      </w:pPr>
    </w:p>
    <w:p w14:paraId="4F8ECAD5" w14:textId="77777777" w:rsidR="00653AFB" w:rsidRDefault="005E6874" w:rsidP="005E6874">
      <w:pPr>
        <w:pStyle w:val="ListParagraph"/>
        <w:spacing w:before="12"/>
        <w:rPr>
          <w:b/>
        </w:rPr>
      </w:pPr>
      <w:r w:rsidRPr="00D23474">
        <w:t>Student Learning Outcomes (SLOs) assessed in this course –</w:t>
      </w:r>
      <w:r w:rsidR="00CC11BC">
        <w:rPr>
          <w:b/>
        </w:rPr>
        <w:t xml:space="preserve"> (a), (g</w:t>
      </w:r>
      <w:r>
        <w:rPr>
          <w:b/>
        </w:rPr>
        <w:t>) and (e)</w:t>
      </w:r>
      <w:r w:rsidRPr="005E6874">
        <w:rPr>
          <w:b/>
        </w:rPr>
        <w:t>.</w:t>
      </w:r>
    </w:p>
    <w:p w14:paraId="34083D19" w14:textId="77777777" w:rsidR="005E6874" w:rsidRPr="005E6874" w:rsidRDefault="005E6874" w:rsidP="005E6874">
      <w:pPr>
        <w:pStyle w:val="ListParagraph"/>
        <w:spacing w:before="12"/>
        <w:rPr>
          <w:color w:val="FF0000"/>
        </w:rPr>
      </w:pPr>
    </w:p>
    <w:p w14:paraId="3B1CBB41" w14:textId="77777777" w:rsidR="00AD25E1" w:rsidRDefault="00F15655">
      <w:pPr>
        <w:pStyle w:val="BodyText"/>
        <w:rPr>
          <w:b/>
          <w:bCs/>
        </w:rPr>
      </w:pPr>
      <w:r>
        <w:rPr>
          <w:b/>
          <w:bCs/>
        </w:rPr>
        <w:t>Textbook</w:t>
      </w:r>
      <w:r w:rsidR="00793F8F">
        <w:rPr>
          <w:b/>
          <w:bCs/>
        </w:rPr>
        <w:t>s</w:t>
      </w:r>
      <w:r w:rsidR="00DA1841">
        <w:rPr>
          <w:b/>
          <w:bCs/>
        </w:rPr>
        <w:t>:</w:t>
      </w:r>
    </w:p>
    <w:p w14:paraId="584877EA" w14:textId="77777777" w:rsidR="00F15655" w:rsidRPr="00A44798" w:rsidRDefault="00F15655">
      <w:pPr>
        <w:pStyle w:val="BodyText"/>
        <w:rPr>
          <w:bCs/>
        </w:rPr>
      </w:pPr>
    </w:p>
    <w:p w14:paraId="6F2D3AE6" w14:textId="77777777" w:rsidR="00793F8F" w:rsidRDefault="00F15655" w:rsidP="00793F8F">
      <w:pPr>
        <w:pStyle w:val="BodyTextIndent"/>
        <w:numPr>
          <w:ilvl w:val="0"/>
          <w:numId w:val="5"/>
        </w:numPr>
        <w:rPr>
          <w:b/>
          <w:bCs/>
        </w:rPr>
      </w:pPr>
      <w:r w:rsidRPr="00C63799">
        <w:rPr>
          <w:b/>
          <w:bCs/>
        </w:rPr>
        <w:t xml:space="preserve">Mechanics of Materials; </w:t>
      </w:r>
      <w:r>
        <w:rPr>
          <w:b/>
          <w:bCs/>
        </w:rPr>
        <w:t xml:space="preserve">Russell C </w:t>
      </w:r>
      <w:proofErr w:type="spellStart"/>
      <w:r>
        <w:rPr>
          <w:b/>
          <w:bCs/>
        </w:rPr>
        <w:t>Hibbler</w:t>
      </w:r>
      <w:proofErr w:type="spellEnd"/>
      <w:r w:rsidRPr="00C63799">
        <w:rPr>
          <w:b/>
          <w:bCs/>
        </w:rPr>
        <w:t xml:space="preserve">, </w:t>
      </w:r>
      <w:r>
        <w:rPr>
          <w:b/>
          <w:bCs/>
        </w:rPr>
        <w:t>9</w:t>
      </w:r>
      <w:proofErr w:type="gramStart"/>
      <w:r w:rsidRPr="00E6712F">
        <w:rPr>
          <w:b/>
          <w:bCs/>
          <w:vertAlign w:val="superscript"/>
        </w:rPr>
        <w:t>th</w:t>
      </w:r>
      <w:r>
        <w:rPr>
          <w:b/>
          <w:bCs/>
        </w:rPr>
        <w:t xml:space="preserve">  Edition</w:t>
      </w:r>
      <w:proofErr w:type="gramEnd"/>
      <w:r>
        <w:rPr>
          <w:b/>
          <w:bCs/>
        </w:rPr>
        <w:t>, 2014</w:t>
      </w:r>
      <w:r w:rsidRPr="00C63799">
        <w:rPr>
          <w:b/>
          <w:bCs/>
        </w:rPr>
        <w:t xml:space="preserve">, </w:t>
      </w:r>
      <w:r>
        <w:rPr>
          <w:b/>
          <w:bCs/>
        </w:rPr>
        <w:t>Pearson Education Inc.</w:t>
      </w:r>
    </w:p>
    <w:p w14:paraId="3539832A" w14:textId="77777777" w:rsidR="00793F8F" w:rsidRPr="00C63799" w:rsidRDefault="00793F8F" w:rsidP="00793F8F">
      <w:pPr>
        <w:pStyle w:val="BodyTextIndent"/>
        <w:numPr>
          <w:ilvl w:val="0"/>
          <w:numId w:val="5"/>
        </w:numPr>
        <w:rPr>
          <w:b/>
          <w:bCs/>
        </w:rPr>
      </w:pPr>
      <w:r w:rsidRPr="00793F8F">
        <w:rPr>
          <w:b/>
          <w:bCs/>
        </w:rPr>
        <w:t xml:space="preserve"> </w:t>
      </w:r>
      <w:proofErr w:type="spellStart"/>
      <w:r w:rsidRPr="00D222A0">
        <w:rPr>
          <w:b/>
          <w:bCs/>
        </w:rPr>
        <w:t>Hibbler</w:t>
      </w:r>
      <w:proofErr w:type="spellEnd"/>
      <w:r w:rsidRPr="00D222A0">
        <w:rPr>
          <w:b/>
          <w:bCs/>
        </w:rPr>
        <w:t xml:space="preserve">, R. C., Structural Analysis, </w:t>
      </w:r>
      <w:r>
        <w:rPr>
          <w:b/>
          <w:bCs/>
        </w:rPr>
        <w:t>9th</w:t>
      </w:r>
      <w:r w:rsidRPr="00D222A0">
        <w:rPr>
          <w:b/>
          <w:bCs/>
        </w:rPr>
        <w:t xml:space="preserve"> Edition, </w:t>
      </w:r>
      <w:r>
        <w:rPr>
          <w:b/>
          <w:bCs/>
        </w:rPr>
        <w:t xml:space="preserve">2017 </w:t>
      </w:r>
      <w:r w:rsidRPr="00D222A0">
        <w:rPr>
          <w:b/>
          <w:bCs/>
        </w:rPr>
        <w:t>Pe</w:t>
      </w:r>
      <w:r>
        <w:rPr>
          <w:b/>
          <w:bCs/>
        </w:rPr>
        <w:t>arson Education</w:t>
      </w:r>
      <w:r w:rsidRPr="00D222A0">
        <w:rPr>
          <w:b/>
          <w:bCs/>
        </w:rPr>
        <w:t>.</w:t>
      </w:r>
    </w:p>
    <w:p w14:paraId="7A69B49A" w14:textId="77777777" w:rsidR="00F15655" w:rsidRPr="00C63799" w:rsidRDefault="00F15655" w:rsidP="00F15655">
      <w:pPr>
        <w:pStyle w:val="BodyTextIndent"/>
        <w:ind w:left="360" w:hanging="360"/>
        <w:rPr>
          <w:b/>
          <w:bCs/>
        </w:rPr>
      </w:pPr>
    </w:p>
    <w:p w14:paraId="444269B0" w14:textId="77777777" w:rsidR="00F15655" w:rsidRPr="00C63799" w:rsidRDefault="00F15655" w:rsidP="00F15655">
      <w:pPr>
        <w:pStyle w:val="BodyTextIndent"/>
        <w:ind w:left="360" w:hanging="360"/>
        <w:rPr>
          <w:b/>
          <w:bCs/>
        </w:rPr>
      </w:pPr>
    </w:p>
    <w:p w14:paraId="42DD5496" w14:textId="77777777" w:rsidR="00F15655" w:rsidRPr="00C63799" w:rsidRDefault="00F15655" w:rsidP="00F15655">
      <w:pPr>
        <w:pStyle w:val="BodyTextIndent"/>
        <w:ind w:left="0" w:firstLine="0"/>
        <w:rPr>
          <w:b/>
        </w:rPr>
      </w:pPr>
      <w:r w:rsidRPr="00C63799">
        <w:rPr>
          <w:b/>
        </w:rPr>
        <w:t>Reference Books</w:t>
      </w:r>
      <w:r w:rsidRPr="00C63799">
        <w:rPr>
          <w:b/>
          <w:i/>
          <w:iCs/>
        </w:rPr>
        <w:t>:</w:t>
      </w:r>
      <w:r w:rsidRPr="00C63799">
        <w:rPr>
          <w:b/>
        </w:rPr>
        <w:t xml:space="preserve"> </w:t>
      </w:r>
    </w:p>
    <w:p w14:paraId="4002DB8E" w14:textId="77777777" w:rsidR="00F15655" w:rsidRPr="00C63799" w:rsidRDefault="00F15655" w:rsidP="00F15655">
      <w:pPr>
        <w:pStyle w:val="BodyTextIndent"/>
        <w:ind w:left="0" w:firstLine="0"/>
        <w:rPr>
          <w:b/>
        </w:rPr>
      </w:pPr>
    </w:p>
    <w:p w14:paraId="48ADA0FD" w14:textId="77777777" w:rsidR="00F15655" w:rsidRPr="00C63799" w:rsidRDefault="00F15655" w:rsidP="00793F8F">
      <w:pPr>
        <w:pStyle w:val="BodyTextIndent"/>
        <w:numPr>
          <w:ilvl w:val="0"/>
          <w:numId w:val="9"/>
        </w:numPr>
        <w:rPr>
          <w:b/>
          <w:bCs/>
        </w:rPr>
      </w:pPr>
      <w:r w:rsidRPr="00C63799">
        <w:rPr>
          <w:b/>
          <w:bCs/>
        </w:rPr>
        <w:t>Mechanics of Materials; F. P. Beer, E. R. Johnston and J. T. DeWolf, Third Edition, 2002, McGraw-Hill International Edition.</w:t>
      </w:r>
    </w:p>
    <w:p w14:paraId="4805F1E9" w14:textId="77777777" w:rsidR="00F15655" w:rsidRPr="00C63799" w:rsidRDefault="00F15655" w:rsidP="00793F8F">
      <w:pPr>
        <w:pStyle w:val="BodyTextIndent"/>
        <w:numPr>
          <w:ilvl w:val="0"/>
          <w:numId w:val="9"/>
        </w:numPr>
        <w:rPr>
          <w:b/>
          <w:bCs/>
        </w:rPr>
      </w:pPr>
      <w:r w:rsidRPr="00C63799">
        <w:rPr>
          <w:b/>
          <w:bCs/>
        </w:rPr>
        <w:t xml:space="preserve">Mechanics of Solids, AN INTRODUCTION, T. J. Lardner, R </w:t>
      </w:r>
      <w:proofErr w:type="spellStart"/>
      <w:r w:rsidRPr="00C63799">
        <w:rPr>
          <w:b/>
          <w:bCs/>
        </w:rPr>
        <w:t>R</w:t>
      </w:r>
      <w:proofErr w:type="spellEnd"/>
      <w:r w:rsidRPr="00C63799">
        <w:rPr>
          <w:b/>
          <w:bCs/>
        </w:rPr>
        <w:t xml:space="preserve"> Archer, International Edition, 1994, McGraw-Hill</w:t>
      </w:r>
    </w:p>
    <w:p w14:paraId="271E55FB" w14:textId="77777777" w:rsidR="00F15655" w:rsidRPr="00C63799" w:rsidRDefault="00F15655" w:rsidP="00793F8F">
      <w:pPr>
        <w:pStyle w:val="BodyTextIndent"/>
        <w:numPr>
          <w:ilvl w:val="0"/>
          <w:numId w:val="9"/>
        </w:numPr>
        <w:rPr>
          <w:b/>
          <w:bCs/>
        </w:rPr>
      </w:pPr>
      <w:r w:rsidRPr="00C63799">
        <w:rPr>
          <w:b/>
          <w:bCs/>
        </w:rPr>
        <w:t>Introduction to Solid Mechanics by I. H. Shames, 2</w:t>
      </w:r>
      <w:r w:rsidRPr="00C63799">
        <w:rPr>
          <w:b/>
          <w:bCs/>
          <w:vertAlign w:val="superscript"/>
        </w:rPr>
        <w:t>nd</w:t>
      </w:r>
      <w:r w:rsidRPr="00C63799">
        <w:rPr>
          <w:b/>
          <w:bCs/>
        </w:rPr>
        <w:t xml:space="preserve"> Edition, 1980, Prentice Hall of India Private Ltd. New Delhi.</w:t>
      </w:r>
    </w:p>
    <w:p w14:paraId="51D54BF5" w14:textId="77777777" w:rsidR="00F15655" w:rsidRPr="00C63799" w:rsidRDefault="00F15655" w:rsidP="00F15655">
      <w:pPr>
        <w:pStyle w:val="BodyTextIndent"/>
        <w:ind w:hanging="2340"/>
        <w:rPr>
          <w:b/>
          <w:bCs/>
        </w:rPr>
      </w:pPr>
    </w:p>
    <w:p w14:paraId="7ECFE4AB" w14:textId="77777777" w:rsidR="00AD25E1" w:rsidRDefault="00AD25E1">
      <w:pPr>
        <w:jc w:val="both"/>
        <w:rPr>
          <w:b/>
          <w:bCs/>
        </w:rPr>
      </w:pPr>
      <w:r>
        <w:rPr>
          <w:b/>
          <w:bCs/>
        </w:rPr>
        <w:lastRenderedPageBreak/>
        <w:t>Course Plan:</w:t>
      </w:r>
    </w:p>
    <w:tbl>
      <w:tblPr>
        <w:tblW w:w="108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gridCol w:w="1530"/>
      </w:tblGrid>
      <w:tr w:rsidR="00653AFB" w:rsidRPr="00BA568D" w14:paraId="2ABE7F48" w14:textId="77777777" w:rsidTr="00653AF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8847F31" w14:textId="77777777" w:rsidR="00653AFB" w:rsidRPr="00BA568D" w:rsidRDefault="00653AFB"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E103312" w14:textId="77777777" w:rsidR="00653AFB" w:rsidRPr="00BA568D" w:rsidRDefault="00653AFB">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E842330" w14:textId="77777777" w:rsidR="00653AFB" w:rsidRPr="00BA568D" w:rsidRDefault="00653AFB">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E46C6A0" w14:textId="77777777" w:rsidR="00653AFB" w:rsidRPr="00BA568D" w:rsidRDefault="00653AFB" w:rsidP="0097488C">
            <w:pPr>
              <w:jc w:val="center"/>
              <w:rPr>
                <w:b/>
                <w:bCs/>
                <w:sz w:val="22"/>
                <w:szCs w:val="22"/>
              </w:rPr>
            </w:pPr>
            <w:r>
              <w:rPr>
                <w:b/>
                <w:bCs/>
                <w:sz w:val="22"/>
                <w:szCs w:val="22"/>
              </w:rPr>
              <w:t xml:space="preserve">Chapter in the </w:t>
            </w:r>
            <w:r w:rsidRPr="00BA568D">
              <w:rPr>
                <w:b/>
                <w:bCs/>
                <w:sz w:val="22"/>
                <w:szCs w:val="22"/>
              </w:rPr>
              <w:t>Text Book</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Pr>
          <w:p w14:paraId="1C3EA7F7" w14:textId="77777777" w:rsidR="00653AFB" w:rsidRDefault="00653AFB" w:rsidP="0097488C">
            <w:pPr>
              <w:jc w:val="center"/>
              <w:rPr>
                <w:b/>
                <w:bCs/>
                <w:sz w:val="22"/>
                <w:szCs w:val="22"/>
              </w:rPr>
            </w:pPr>
            <w:r>
              <w:rPr>
                <w:b/>
                <w:bCs/>
                <w:sz w:val="22"/>
                <w:szCs w:val="22"/>
              </w:rPr>
              <w:t>SLO*</w:t>
            </w:r>
          </w:p>
        </w:tc>
      </w:tr>
      <w:tr w:rsidR="00653AFB" w:rsidRPr="00BA568D" w14:paraId="5531EB5A"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25AABF" w14:textId="77777777" w:rsidR="00653AFB" w:rsidRPr="00D64A6E" w:rsidRDefault="00653AFB" w:rsidP="00AC3436">
            <w:pPr>
              <w:jc w:val="center"/>
              <w:rPr>
                <w:sz w:val="20"/>
                <w:szCs w:val="20"/>
              </w:rPr>
            </w:pPr>
            <w:r w:rsidRPr="00D64A6E">
              <w:rPr>
                <w:sz w:val="20"/>
                <w:szCs w:val="20"/>
              </w:rPr>
              <w:t>1</w:t>
            </w:r>
            <w:r w:rsidR="00D572E0">
              <w:rPr>
                <w:sz w:val="20"/>
                <w:szCs w:val="20"/>
              </w:rPr>
              <w:t>-2</w:t>
            </w:r>
          </w:p>
        </w:tc>
        <w:tc>
          <w:tcPr>
            <w:tcW w:w="2340" w:type="dxa"/>
            <w:tcBorders>
              <w:top w:val="single" w:sz="6" w:space="0" w:color="000000"/>
              <w:left w:val="single" w:sz="6" w:space="0" w:color="000000"/>
              <w:bottom w:val="single" w:sz="6" w:space="0" w:color="000000"/>
              <w:right w:val="single" w:sz="6" w:space="0" w:color="000000"/>
            </w:tcBorders>
            <w:vAlign w:val="center"/>
          </w:tcPr>
          <w:p w14:paraId="65144710" w14:textId="77777777" w:rsidR="00653AFB" w:rsidRPr="00D64A6E" w:rsidRDefault="001860CB" w:rsidP="001C4A9D">
            <w:pPr>
              <w:jc w:val="both"/>
              <w:rPr>
                <w:sz w:val="20"/>
                <w:szCs w:val="20"/>
              </w:rPr>
            </w:pPr>
            <w:r>
              <w:rPr>
                <w:sz w:val="20"/>
                <w:szCs w:val="20"/>
              </w:rPr>
              <w:t>a</w:t>
            </w:r>
            <w:r w:rsidR="008961FA">
              <w:rPr>
                <w:sz w:val="20"/>
                <w:szCs w:val="20"/>
              </w:rPr>
              <w:t xml:space="preserve">ble to understand type of bodies </w:t>
            </w:r>
            <w:r w:rsidR="001C4A9D">
              <w:rPr>
                <w:sz w:val="20"/>
                <w:szCs w:val="20"/>
              </w:rPr>
              <w:t xml:space="preserve">and possible deformation modes, </w:t>
            </w:r>
            <w:r w:rsidR="008961FA">
              <w:rPr>
                <w:sz w:val="20"/>
                <w:szCs w:val="20"/>
              </w:rPr>
              <w:t>the conditions of equilibrium</w:t>
            </w:r>
          </w:p>
        </w:tc>
        <w:tc>
          <w:tcPr>
            <w:tcW w:w="4324" w:type="dxa"/>
            <w:tcBorders>
              <w:top w:val="single" w:sz="6" w:space="0" w:color="000000"/>
              <w:left w:val="single" w:sz="6" w:space="0" w:color="000000"/>
              <w:bottom w:val="single" w:sz="6" w:space="0" w:color="000000"/>
              <w:right w:val="single" w:sz="6" w:space="0" w:color="000000"/>
            </w:tcBorders>
          </w:tcPr>
          <w:p w14:paraId="55F71D4F" w14:textId="77777777" w:rsidR="00653AFB" w:rsidRPr="00D64A6E" w:rsidRDefault="00FC21C9" w:rsidP="00AC3436">
            <w:pPr>
              <w:pStyle w:val="BodyTextIndent"/>
              <w:ind w:left="0" w:firstLine="0"/>
              <w:rPr>
                <w:b/>
                <w:bCs/>
                <w:sz w:val="20"/>
                <w:szCs w:val="20"/>
              </w:rPr>
            </w:pPr>
            <w:r w:rsidRPr="00D64A6E">
              <w:rPr>
                <w:sz w:val="20"/>
                <w:szCs w:val="20"/>
              </w:rPr>
              <w:t>Introduction to mechanics of rigid bodies and deformable bodies, Thermal stresses, Equilibrium of forces</w:t>
            </w:r>
          </w:p>
        </w:tc>
        <w:tc>
          <w:tcPr>
            <w:tcW w:w="1530" w:type="dxa"/>
            <w:tcBorders>
              <w:top w:val="single" w:sz="6" w:space="0" w:color="000000"/>
              <w:left w:val="single" w:sz="6" w:space="0" w:color="000000"/>
              <w:bottom w:val="single" w:sz="6" w:space="0" w:color="000000"/>
              <w:right w:val="single" w:sz="6" w:space="0" w:color="000000"/>
            </w:tcBorders>
          </w:tcPr>
          <w:p w14:paraId="042C3A24" w14:textId="77777777" w:rsidR="00653AFB" w:rsidRPr="00D64A6E" w:rsidRDefault="00653AFB" w:rsidP="00AC3436">
            <w:pPr>
              <w:pStyle w:val="BodyTextIndent"/>
              <w:ind w:left="0" w:firstLine="0"/>
              <w:jc w:val="center"/>
              <w:rPr>
                <w:b/>
                <w:bCs/>
                <w:sz w:val="20"/>
                <w:szCs w:val="20"/>
              </w:rPr>
            </w:pPr>
            <w:r w:rsidRPr="00D64A6E">
              <w:rPr>
                <w:b/>
                <w:bCs/>
                <w:sz w:val="20"/>
                <w:szCs w:val="20"/>
                <w:highlight w:val="yellow"/>
              </w:rPr>
              <w:t>2 TB</w:t>
            </w:r>
          </w:p>
        </w:tc>
        <w:tc>
          <w:tcPr>
            <w:tcW w:w="1530" w:type="dxa"/>
            <w:tcBorders>
              <w:top w:val="single" w:sz="6" w:space="0" w:color="000000"/>
              <w:left w:val="single" w:sz="6" w:space="0" w:color="000000"/>
              <w:bottom w:val="single" w:sz="6" w:space="0" w:color="000000"/>
              <w:right w:val="single" w:sz="6" w:space="0" w:color="000000"/>
            </w:tcBorders>
          </w:tcPr>
          <w:p w14:paraId="2FBF33C5" w14:textId="77777777" w:rsidR="00653AFB" w:rsidRPr="00D64A6E" w:rsidRDefault="00653AFB" w:rsidP="00AC3436">
            <w:pPr>
              <w:pStyle w:val="BodyTextIndent"/>
              <w:ind w:left="0" w:firstLine="0"/>
              <w:jc w:val="center"/>
              <w:rPr>
                <w:b/>
                <w:bCs/>
                <w:sz w:val="20"/>
                <w:szCs w:val="20"/>
              </w:rPr>
            </w:pPr>
            <w:r w:rsidRPr="00D64A6E">
              <w:rPr>
                <w:b/>
                <w:sz w:val="20"/>
                <w:szCs w:val="20"/>
              </w:rPr>
              <w:t>(a)</w:t>
            </w:r>
          </w:p>
        </w:tc>
      </w:tr>
      <w:tr w:rsidR="00653AFB" w:rsidRPr="00BA568D" w14:paraId="7D19E881"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71EACEA" w14:textId="77777777" w:rsidR="00653AFB" w:rsidRPr="00D64A6E" w:rsidRDefault="00D572E0" w:rsidP="00D572E0">
            <w:pPr>
              <w:jc w:val="center"/>
              <w:rPr>
                <w:sz w:val="20"/>
                <w:szCs w:val="20"/>
              </w:rPr>
            </w:pPr>
            <w:r>
              <w:rPr>
                <w:sz w:val="20"/>
                <w:szCs w:val="20"/>
              </w:rPr>
              <w:t>3-7</w:t>
            </w:r>
          </w:p>
        </w:tc>
        <w:tc>
          <w:tcPr>
            <w:tcW w:w="2340" w:type="dxa"/>
            <w:tcBorders>
              <w:top w:val="single" w:sz="6" w:space="0" w:color="000000"/>
              <w:left w:val="single" w:sz="6" w:space="0" w:color="000000"/>
              <w:bottom w:val="single" w:sz="6" w:space="0" w:color="000000"/>
              <w:right w:val="single" w:sz="6" w:space="0" w:color="000000"/>
            </w:tcBorders>
            <w:vAlign w:val="center"/>
          </w:tcPr>
          <w:p w14:paraId="6EDC8950" w14:textId="77777777" w:rsidR="00653AFB" w:rsidRPr="00D64A6E" w:rsidRDefault="00023B12" w:rsidP="00D151CC">
            <w:pPr>
              <w:jc w:val="both"/>
              <w:rPr>
                <w:sz w:val="20"/>
                <w:szCs w:val="20"/>
              </w:rPr>
            </w:pPr>
            <w:r w:rsidRPr="00D64A6E">
              <w:rPr>
                <w:sz w:val="20"/>
                <w:szCs w:val="20"/>
              </w:rPr>
              <w:t xml:space="preserve">able to calculate and represent pictorially internal forces in statically determinate beams </w:t>
            </w:r>
          </w:p>
        </w:tc>
        <w:tc>
          <w:tcPr>
            <w:tcW w:w="4324" w:type="dxa"/>
            <w:tcBorders>
              <w:top w:val="single" w:sz="6" w:space="0" w:color="000000"/>
              <w:left w:val="single" w:sz="6" w:space="0" w:color="000000"/>
              <w:bottom w:val="single" w:sz="6" w:space="0" w:color="000000"/>
              <w:right w:val="single" w:sz="6" w:space="0" w:color="000000"/>
            </w:tcBorders>
          </w:tcPr>
          <w:p w14:paraId="1D8CA917" w14:textId="77777777" w:rsidR="00653AFB" w:rsidRPr="00D64A6E" w:rsidRDefault="00023B12" w:rsidP="00AC3436">
            <w:pPr>
              <w:pStyle w:val="BodyTextIndent"/>
              <w:ind w:left="0" w:firstLine="0"/>
              <w:rPr>
                <w:rFonts w:ascii="Arial" w:hAnsi="Arial" w:cs="Arial"/>
                <w:b/>
                <w:bCs/>
                <w:sz w:val="20"/>
                <w:szCs w:val="20"/>
              </w:rPr>
            </w:pPr>
            <w:r w:rsidRPr="00D64A6E">
              <w:rPr>
                <w:sz w:val="20"/>
                <w:szCs w:val="20"/>
              </w:rPr>
              <w:t xml:space="preserve">Bending moment and shear force diagrams for determinate beams and frames. </w:t>
            </w:r>
          </w:p>
        </w:tc>
        <w:tc>
          <w:tcPr>
            <w:tcW w:w="1530" w:type="dxa"/>
            <w:tcBorders>
              <w:top w:val="single" w:sz="6" w:space="0" w:color="000000"/>
              <w:left w:val="single" w:sz="6" w:space="0" w:color="000000"/>
              <w:bottom w:val="single" w:sz="6" w:space="0" w:color="000000"/>
              <w:right w:val="single" w:sz="6" w:space="0" w:color="000000"/>
            </w:tcBorders>
          </w:tcPr>
          <w:p w14:paraId="383FA7E7" w14:textId="77777777" w:rsidR="00653AFB" w:rsidRPr="00D64A6E" w:rsidRDefault="003030AF" w:rsidP="00AC3436">
            <w:pPr>
              <w:pStyle w:val="BodyTextIndent"/>
              <w:ind w:left="0" w:firstLine="0"/>
              <w:jc w:val="center"/>
              <w:rPr>
                <w:b/>
                <w:bCs/>
                <w:sz w:val="20"/>
                <w:szCs w:val="20"/>
              </w:rPr>
            </w:pPr>
            <w:r w:rsidRPr="00D64A6E">
              <w:rPr>
                <w:b/>
                <w:bCs/>
                <w:sz w:val="20"/>
                <w:szCs w:val="20"/>
              </w:rPr>
              <w:t xml:space="preserve">6 </w:t>
            </w:r>
            <w:r w:rsidR="00653AFB" w:rsidRPr="00D64A6E">
              <w:rPr>
                <w:b/>
                <w:bCs/>
                <w:sz w:val="20"/>
                <w:szCs w:val="20"/>
              </w:rPr>
              <w:t>TB</w:t>
            </w:r>
          </w:p>
        </w:tc>
        <w:tc>
          <w:tcPr>
            <w:tcW w:w="1530" w:type="dxa"/>
            <w:tcBorders>
              <w:top w:val="single" w:sz="6" w:space="0" w:color="000000"/>
              <w:left w:val="single" w:sz="6" w:space="0" w:color="000000"/>
              <w:bottom w:val="single" w:sz="6" w:space="0" w:color="000000"/>
              <w:right w:val="single" w:sz="6" w:space="0" w:color="000000"/>
            </w:tcBorders>
          </w:tcPr>
          <w:p w14:paraId="7D192CDE" w14:textId="77777777" w:rsidR="00653AFB" w:rsidRPr="00D64A6E" w:rsidRDefault="00653AFB" w:rsidP="00AC3436">
            <w:pPr>
              <w:pStyle w:val="BodyTextIndent"/>
              <w:ind w:left="0" w:firstLine="0"/>
              <w:jc w:val="center"/>
              <w:rPr>
                <w:b/>
                <w:bCs/>
                <w:sz w:val="20"/>
                <w:szCs w:val="20"/>
              </w:rPr>
            </w:pPr>
          </w:p>
          <w:p w14:paraId="49DB4CB0" w14:textId="77777777" w:rsidR="00653AFB" w:rsidRPr="00D64A6E" w:rsidRDefault="00EB0273" w:rsidP="00EB0273">
            <w:pPr>
              <w:jc w:val="center"/>
              <w:rPr>
                <w:b/>
                <w:sz w:val="20"/>
                <w:szCs w:val="20"/>
              </w:rPr>
            </w:pPr>
            <w:r w:rsidRPr="006909DD">
              <w:rPr>
                <w:b/>
                <w:bCs/>
                <w:sz w:val="20"/>
                <w:szCs w:val="20"/>
              </w:rPr>
              <w:t>(a),(e)</w:t>
            </w:r>
          </w:p>
        </w:tc>
      </w:tr>
      <w:tr w:rsidR="00653AFB" w:rsidRPr="00BA568D" w14:paraId="37B13F4B"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5F9A4A2" w14:textId="77777777" w:rsidR="00653AFB" w:rsidRPr="00D64A6E" w:rsidRDefault="00D572E0" w:rsidP="00D572E0">
            <w:pPr>
              <w:jc w:val="center"/>
              <w:rPr>
                <w:sz w:val="20"/>
                <w:szCs w:val="20"/>
              </w:rPr>
            </w:pPr>
            <w:r>
              <w:rPr>
                <w:sz w:val="20"/>
                <w:szCs w:val="20"/>
              </w:rPr>
              <w:t>8-11</w:t>
            </w:r>
          </w:p>
        </w:tc>
        <w:tc>
          <w:tcPr>
            <w:tcW w:w="2340" w:type="dxa"/>
            <w:tcBorders>
              <w:top w:val="single" w:sz="6" w:space="0" w:color="000000"/>
              <w:left w:val="single" w:sz="6" w:space="0" w:color="000000"/>
              <w:bottom w:val="single" w:sz="6" w:space="0" w:color="000000"/>
              <w:right w:val="single" w:sz="6" w:space="0" w:color="000000"/>
            </w:tcBorders>
            <w:vAlign w:val="center"/>
          </w:tcPr>
          <w:p w14:paraId="352DB9C9" w14:textId="77777777" w:rsidR="00653AFB" w:rsidRPr="00D64A6E" w:rsidRDefault="003030AF" w:rsidP="00D151CC">
            <w:pPr>
              <w:jc w:val="both"/>
              <w:rPr>
                <w:sz w:val="20"/>
                <w:szCs w:val="20"/>
              </w:rPr>
            </w:pPr>
            <w:r w:rsidRPr="00D64A6E">
              <w:rPr>
                <w:sz w:val="20"/>
                <w:szCs w:val="20"/>
              </w:rPr>
              <w:t>able to calculate and represent pictorially internal forces in statically determinate structures</w:t>
            </w:r>
          </w:p>
        </w:tc>
        <w:tc>
          <w:tcPr>
            <w:tcW w:w="4324" w:type="dxa"/>
            <w:tcBorders>
              <w:top w:val="single" w:sz="6" w:space="0" w:color="000000"/>
              <w:left w:val="single" w:sz="6" w:space="0" w:color="000000"/>
              <w:bottom w:val="single" w:sz="6" w:space="0" w:color="000000"/>
              <w:right w:val="single" w:sz="6" w:space="0" w:color="000000"/>
            </w:tcBorders>
          </w:tcPr>
          <w:p w14:paraId="363D332E" w14:textId="77777777" w:rsidR="00653AFB" w:rsidRPr="00D64A6E" w:rsidRDefault="003030AF" w:rsidP="00AC3436">
            <w:pPr>
              <w:pStyle w:val="BodyTextIndent"/>
              <w:ind w:left="0" w:firstLine="0"/>
              <w:rPr>
                <w:rFonts w:ascii="Arial" w:hAnsi="Arial" w:cs="Arial"/>
                <w:b/>
                <w:bCs/>
                <w:sz w:val="20"/>
                <w:szCs w:val="20"/>
              </w:rPr>
            </w:pPr>
            <w:r w:rsidRPr="00D64A6E">
              <w:rPr>
                <w:sz w:val="20"/>
                <w:szCs w:val="20"/>
              </w:rPr>
              <w:t>Analysis of statically determinate trusses</w:t>
            </w:r>
            <w:r w:rsidR="009D6383" w:rsidRPr="00D64A6E">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14:paraId="64E13969" w14:textId="77777777" w:rsidR="00653AFB" w:rsidRPr="00D64A6E" w:rsidRDefault="006909DD" w:rsidP="006909DD">
            <w:pPr>
              <w:pStyle w:val="BodyTextIndent"/>
              <w:ind w:left="0" w:firstLine="0"/>
              <w:jc w:val="center"/>
              <w:rPr>
                <w:b/>
                <w:bCs/>
                <w:sz w:val="20"/>
                <w:szCs w:val="20"/>
              </w:rPr>
            </w:pPr>
            <w:r w:rsidRPr="00A61634">
              <w:rPr>
                <w:b/>
                <w:bCs/>
                <w:sz w:val="20"/>
                <w:szCs w:val="20"/>
              </w:rPr>
              <w:t>3, R</w:t>
            </w:r>
            <w:r w:rsidR="00653AFB" w:rsidRPr="00A61634">
              <w:rPr>
                <w:b/>
                <w:bCs/>
                <w:sz w:val="20"/>
                <w:szCs w:val="20"/>
              </w:rPr>
              <w:t>B</w:t>
            </w:r>
            <w:r w:rsidRPr="00A61634">
              <w:rPr>
                <w:b/>
                <w:bCs/>
                <w:sz w:val="20"/>
                <w:szCs w:val="20"/>
              </w:rPr>
              <w:t>-4</w:t>
            </w:r>
          </w:p>
        </w:tc>
        <w:tc>
          <w:tcPr>
            <w:tcW w:w="1530" w:type="dxa"/>
            <w:tcBorders>
              <w:top w:val="single" w:sz="6" w:space="0" w:color="000000"/>
              <w:left w:val="single" w:sz="6" w:space="0" w:color="000000"/>
              <w:bottom w:val="single" w:sz="6" w:space="0" w:color="000000"/>
              <w:right w:val="single" w:sz="6" w:space="0" w:color="000000"/>
            </w:tcBorders>
          </w:tcPr>
          <w:p w14:paraId="2F6458D9" w14:textId="77777777" w:rsidR="00653AFB" w:rsidRPr="00D64A6E" w:rsidRDefault="00653AFB" w:rsidP="00AC3436">
            <w:pPr>
              <w:pStyle w:val="BodyTextIndent"/>
              <w:ind w:left="0" w:firstLine="0"/>
              <w:jc w:val="center"/>
              <w:rPr>
                <w:b/>
                <w:bCs/>
                <w:sz w:val="20"/>
                <w:szCs w:val="20"/>
              </w:rPr>
            </w:pPr>
            <w:r w:rsidRPr="00D64A6E">
              <w:rPr>
                <w:b/>
                <w:bCs/>
                <w:sz w:val="20"/>
                <w:szCs w:val="20"/>
              </w:rPr>
              <w:t>(a)</w:t>
            </w:r>
          </w:p>
        </w:tc>
      </w:tr>
      <w:tr w:rsidR="00653AFB" w:rsidRPr="00BA568D" w14:paraId="7A670765" w14:textId="77777777" w:rsidTr="001C4A9D">
        <w:trPr>
          <w:trHeight w:val="114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5D5FE82" w14:textId="77777777" w:rsidR="00653AFB" w:rsidRPr="00D64A6E" w:rsidRDefault="00D572E0" w:rsidP="00AC3436">
            <w:pPr>
              <w:jc w:val="center"/>
              <w:rPr>
                <w:sz w:val="20"/>
                <w:szCs w:val="20"/>
              </w:rPr>
            </w:pPr>
            <w:r>
              <w:rPr>
                <w:sz w:val="20"/>
                <w:szCs w:val="20"/>
              </w:rPr>
              <w:t>12-14</w:t>
            </w:r>
          </w:p>
        </w:tc>
        <w:tc>
          <w:tcPr>
            <w:tcW w:w="2340" w:type="dxa"/>
            <w:tcBorders>
              <w:top w:val="single" w:sz="6" w:space="0" w:color="000000"/>
              <w:left w:val="single" w:sz="6" w:space="0" w:color="000000"/>
              <w:bottom w:val="single" w:sz="6" w:space="0" w:color="000000"/>
              <w:right w:val="single" w:sz="6" w:space="0" w:color="000000"/>
            </w:tcBorders>
            <w:vAlign w:val="center"/>
          </w:tcPr>
          <w:p w14:paraId="1D918809" w14:textId="77777777" w:rsidR="009F7576" w:rsidRPr="00D64A6E" w:rsidRDefault="009F7576" w:rsidP="00D151CC">
            <w:pPr>
              <w:autoSpaceDE w:val="0"/>
              <w:autoSpaceDN w:val="0"/>
              <w:adjustRightInd w:val="0"/>
              <w:jc w:val="both"/>
              <w:rPr>
                <w:b/>
                <w:sz w:val="20"/>
                <w:szCs w:val="20"/>
              </w:rPr>
            </w:pPr>
            <w:r w:rsidRPr="00D64A6E">
              <w:rPr>
                <w:sz w:val="20"/>
                <w:szCs w:val="20"/>
              </w:rPr>
              <w:t>able to visualize t</w:t>
            </w:r>
            <w:r w:rsidR="009D6B6E" w:rsidRPr="00D64A6E">
              <w:rPr>
                <w:sz w:val="20"/>
                <w:szCs w:val="20"/>
              </w:rPr>
              <w:t>he concept of stress and strain</w:t>
            </w:r>
            <w:r w:rsidR="00794B01" w:rsidRPr="00D64A6E">
              <w:rPr>
                <w:sz w:val="20"/>
                <w:szCs w:val="20"/>
              </w:rPr>
              <w:t xml:space="preserve"> and to calculate the stresses caused due to axial load</w:t>
            </w:r>
          </w:p>
          <w:p w14:paraId="731C8DB2" w14:textId="77777777" w:rsidR="00653AFB" w:rsidRPr="00D64A6E" w:rsidRDefault="00653AFB" w:rsidP="00AC3436">
            <w:pPr>
              <w:jc w:val="center"/>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14:paraId="2974C9FF" w14:textId="77777777" w:rsidR="00653AFB" w:rsidRPr="00D64A6E" w:rsidRDefault="006369E6" w:rsidP="00991798">
            <w:pPr>
              <w:autoSpaceDE w:val="0"/>
              <w:autoSpaceDN w:val="0"/>
              <w:adjustRightInd w:val="0"/>
              <w:rPr>
                <w:rFonts w:ascii="Arial" w:hAnsi="Arial" w:cs="Arial"/>
                <w:sz w:val="20"/>
                <w:szCs w:val="20"/>
              </w:rPr>
            </w:pPr>
            <w:r>
              <w:rPr>
                <w:sz w:val="20"/>
                <w:szCs w:val="20"/>
              </w:rPr>
              <w:t xml:space="preserve">Analysis of </w:t>
            </w:r>
            <w:r w:rsidR="00991798" w:rsidRPr="00D64A6E">
              <w:rPr>
                <w:sz w:val="20"/>
                <w:szCs w:val="20"/>
              </w:rPr>
              <w:t>Axially loaded members</w:t>
            </w:r>
            <w:r w:rsidR="009D6383" w:rsidRPr="00D64A6E">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14:paraId="0075F782" w14:textId="77777777" w:rsidR="00653AFB" w:rsidRPr="00D64A6E" w:rsidRDefault="006909DD" w:rsidP="006A532B">
            <w:pPr>
              <w:pStyle w:val="BodyTextIndent"/>
              <w:ind w:left="0" w:firstLine="0"/>
              <w:jc w:val="center"/>
              <w:rPr>
                <w:b/>
                <w:bCs/>
                <w:sz w:val="20"/>
                <w:szCs w:val="20"/>
              </w:rPr>
            </w:pPr>
            <w:r>
              <w:rPr>
                <w:b/>
                <w:bCs/>
                <w:sz w:val="20"/>
                <w:szCs w:val="20"/>
              </w:rPr>
              <w:t>4 TB</w:t>
            </w:r>
          </w:p>
        </w:tc>
        <w:tc>
          <w:tcPr>
            <w:tcW w:w="1530" w:type="dxa"/>
            <w:tcBorders>
              <w:top w:val="single" w:sz="6" w:space="0" w:color="000000"/>
              <w:left w:val="single" w:sz="6" w:space="0" w:color="000000"/>
              <w:bottom w:val="single" w:sz="6" w:space="0" w:color="000000"/>
              <w:right w:val="single" w:sz="6" w:space="0" w:color="000000"/>
            </w:tcBorders>
          </w:tcPr>
          <w:p w14:paraId="48A4EEB9" w14:textId="77777777" w:rsidR="00653AFB" w:rsidRPr="00D64A6E" w:rsidRDefault="00653AFB" w:rsidP="00AC3436">
            <w:pPr>
              <w:pStyle w:val="BodyTextIndent"/>
              <w:ind w:left="0" w:firstLine="0"/>
              <w:jc w:val="center"/>
              <w:rPr>
                <w:b/>
                <w:bCs/>
                <w:sz w:val="20"/>
                <w:szCs w:val="20"/>
              </w:rPr>
            </w:pPr>
            <w:r w:rsidRPr="00D64A6E">
              <w:rPr>
                <w:b/>
                <w:bCs/>
                <w:sz w:val="20"/>
                <w:szCs w:val="20"/>
              </w:rPr>
              <w:t>(a)</w:t>
            </w:r>
          </w:p>
        </w:tc>
      </w:tr>
      <w:tr w:rsidR="00D55DE9" w:rsidRPr="00BA568D" w14:paraId="526EFB13" w14:textId="77777777" w:rsidTr="00D64A6E">
        <w:trPr>
          <w:trHeight w:val="114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D93B157" w14:textId="77777777" w:rsidR="00D55DE9" w:rsidRPr="00D64A6E" w:rsidRDefault="00D55DE9" w:rsidP="00D55DE9">
            <w:pPr>
              <w:jc w:val="center"/>
              <w:rPr>
                <w:sz w:val="20"/>
                <w:szCs w:val="20"/>
              </w:rPr>
            </w:pPr>
            <w:r>
              <w:rPr>
                <w:sz w:val="20"/>
                <w:szCs w:val="20"/>
              </w:rPr>
              <w:t>15-19</w:t>
            </w:r>
          </w:p>
        </w:tc>
        <w:tc>
          <w:tcPr>
            <w:tcW w:w="2340" w:type="dxa"/>
            <w:tcBorders>
              <w:top w:val="single" w:sz="6" w:space="0" w:color="000000"/>
              <w:left w:val="single" w:sz="6" w:space="0" w:color="000000"/>
              <w:bottom w:val="single" w:sz="6" w:space="0" w:color="000000"/>
              <w:right w:val="single" w:sz="6" w:space="0" w:color="000000"/>
            </w:tcBorders>
            <w:vAlign w:val="center"/>
          </w:tcPr>
          <w:p w14:paraId="060735FE" w14:textId="77777777" w:rsidR="00D55DE9" w:rsidRPr="00D64A6E" w:rsidRDefault="00D55DE9" w:rsidP="00D55DE9">
            <w:pPr>
              <w:autoSpaceDE w:val="0"/>
              <w:autoSpaceDN w:val="0"/>
              <w:adjustRightInd w:val="0"/>
              <w:jc w:val="both"/>
              <w:rPr>
                <w:sz w:val="20"/>
                <w:szCs w:val="20"/>
              </w:rPr>
            </w:pPr>
            <w:r w:rsidRPr="00D64A6E">
              <w:rPr>
                <w:sz w:val="20"/>
                <w:szCs w:val="20"/>
              </w:rPr>
              <w:t xml:space="preserve">able to calculate the stresses caused due to bending, shear </w:t>
            </w:r>
          </w:p>
        </w:tc>
        <w:tc>
          <w:tcPr>
            <w:tcW w:w="4324" w:type="dxa"/>
            <w:tcBorders>
              <w:top w:val="single" w:sz="6" w:space="0" w:color="000000"/>
              <w:left w:val="single" w:sz="6" w:space="0" w:color="000000"/>
              <w:bottom w:val="single" w:sz="6" w:space="0" w:color="000000"/>
              <w:right w:val="single" w:sz="6" w:space="0" w:color="000000"/>
            </w:tcBorders>
          </w:tcPr>
          <w:p w14:paraId="5DAF0D84" w14:textId="77777777" w:rsidR="00D55DE9" w:rsidRPr="00D64A6E" w:rsidRDefault="00D55DE9" w:rsidP="00D55DE9">
            <w:pPr>
              <w:autoSpaceDE w:val="0"/>
              <w:autoSpaceDN w:val="0"/>
              <w:adjustRightInd w:val="0"/>
              <w:jc w:val="both"/>
              <w:rPr>
                <w:sz w:val="20"/>
                <w:szCs w:val="20"/>
              </w:rPr>
            </w:pPr>
            <w:r>
              <w:rPr>
                <w:sz w:val="20"/>
                <w:szCs w:val="20"/>
              </w:rPr>
              <w:t xml:space="preserve">Determination of </w:t>
            </w:r>
            <w:r w:rsidRPr="00D64A6E">
              <w:rPr>
                <w:sz w:val="20"/>
                <w:szCs w:val="20"/>
              </w:rPr>
              <w:t>Flexural and shear stresses in beams</w:t>
            </w:r>
            <w:r>
              <w:rPr>
                <w:sz w:val="20"/>
                <w:szCs w:val="20"/>
              </w:rPr>
              <w:t>.</w:t>
            </w:r>
            <w:r w:rsidRPr="00D64A6E">
              <w:rPr>
                <w:sz w:val="20"/>
                <w:szCs w:val="20"/>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FA65C4B" w14:textId="77777777" w:rsidR="00D55DE9" w:rsidRPr="00D64A6E" w:rsidRDefault="00D55DE9" w:rsidP="00D55DE9">
            <w:pPr>
              <w:pStyle w:val="BodyTextIndent"/>
              <w:ind w:left="0" w:firstLine="0"/>
              <w:jc w:val="center"/>
              <w:rPr>
                <w:b/>
                <w:bCs/>
                <w:sz w:val="20"/>
                <w:szCs w:val="20"/>
              </w:rPr>
            </w:pPr>
            <w:r>
              <w:rPr>
                <w:b/>
                <w:bCs/>
                <w:sz w:val="20"/>
                <w:szCs w:val="20"/>
              </w:rPr>
              <w:t>6,7 TB</w:t>
            </w:r>
          </w:p>
        </w:tc>
        <w:tc>
          <w:tcPr>
            <w:tcW w:w="1530" w:type="dxa"/>
            <w:tcBorders>
              <w:top w:val="single" w:sz="6" w:space="0" w:color="000000"/>
              <w:left w:val="single" w:sz="6" w:space="0" w:color="000000"/>
              <w:bottom w:val="single" w:sz="6" w:space="0" w:color="000000"/>
              <w:right w:val="single" w:sz="6" w:space="0" w:color="000000"/>
            </w:tcBorders>
          </w:tcPr>
          <w:p w14:paraId="4C2F6CD5" w14:textId="77777777" w:rsidR="00D55DE9" w:rsidRPr="00D64A6E" w:rsidRDefault="00D55DE9" w:rsidP="00D55DE9">
            <w:pPr>
              <w:pStyle w:val="BodyTextIndent"/>
              <w:ind w:left="0" w:firstLine="0"/>
              <w:jc w:val="center"/>
              <w:rPr>
                <w:b/>
                <w:bCs/>
                <w:sz w:val="20"/>
                <w:szCs w:val="20"/>
              </w:rPr>
            </w:pPr>
            <w:r w:rsidRPr="00D64A6E">
              <w:rPr>
                <w:b/>
                <w:bCs/>
                <w:sz w:val="20"/>
                <w:szCs w:val="20"/>
              </w:rPr>
              <w:t>(a)</w:t>
            </w:r>
          </w:p>
        </w:tc>
      </w:tr>
      <w:tr w:rsidR="00D55DE9" w:rsidRPr="00BA568D" w14:paraId="67662B4E" w14:textId="77777777" w:rsidTr="009F7576">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6A2DDA0" w14:textId="77777777" w:rsidR="00D55DE9" w:rsidRPr="00D64A6E" w:rsidRDefault="00D55DE9" w:rsidP="00D55DE9">
            <w:pPr>
              <w:jc w:val="center"/>
              <w:rPr>
                <w:sz w:val="20"/>
                <w:szCs w:val="20"/>
              </w:rPr>
            </w:pPr>
            <w:r>
              <w:rPr>
                <w:sz w:val="20"/>
                <w:szCs w:val="20"/>
              </w:rPr>
              <w:t>20-23</w:t>
            </w:r>
          </w:p>
        </w:tc>
        <w:tc>
          <w:tcPr>
            <w:tcW w:w="2340" w:type="dxa"/>
            <w:tcBorders>
              <w:top w:val="single" w:sz="6" w:space="0" w:color="000000"/>
              <w:left w:val="single" w:sz="6" w:space="0" w:color="000000"/>
              <w:bottom w:val="single" w:sz="6" w:space="0" w:color="000000"/>
              <w:right w:val="single" w:sz="6" w:space="0" w:color="000000"/>
            </w:tcBorders>
            <w:vAlign w:val="center"/>
          </w:tcPr>
          <w:p w14:paraId="311CEECF" w14:textId="77777777" w:rsidR="00D55DE9" w:rsidRPr="00D64A6E" w:rsidRDefault="00D55DE9" w:rsidP="00D55DE9">
            <w:pPr>
              <w:autoSpaceDE w:val="0"/>
              <w:autoSpaceDN w:val="0"/>
              <w:adjustRightInd w:val="0"/>
              <w:jc w:val="both"/>
              <w:rPr>
                <w:sz w:val="20"/>
                <w:szCs w:val="20"/>
              </w:rPr>
            </w:pPr>
            <w:r w:rsidRPr="00D64A6E">
              <w:rPr>
                <w:sz w:val="20"/>
                <w:szCs w:val="20"/>
              </w:rPr>
              <w:t xml:space="preserve">able to calculate the stresses caused due to torsional loads and the combinations </w:t>
            </w:r>
          </w:p>
          <w:p w14:paraId="3E025111" w14:textId="77777777" w:rsidR="00D55DE9" w:rsidRPr="00D64A6E" w:rsidRDefault="00D55DE9" w:rsidP="00D55DE9">
            <w:pPr>
              <w:autoSpaceDE w:val="0"/>
              <w:autoSpaceDN w:val="0"/>
              <w:adjustRightInd w:val="0"/>
              <w:jc w:val="both"/>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14:paraId="79ECD928" w14:textId="77777777" w:rsidR="00D55DE9" w:rsidRPr="00D64A6E" w:rsidRDefault="00D55DE9" w:rsidP="00D55DE9">
            <w:pPr>
              <w:autoSpaceDE w:val="0"/>
              <w:autoSpaceDN w:val="0"/>
              <w:adjustRightInd w:val="0"/>
              <w:jc w:val="both"/>
              <w:rPr>
                <w:sz w:val="20"/>
                <w:szCs w:val="20"/>
              </w:rPr>
            </w:pPr>
            <w:r w:rsidRPr="00D64A6E">
              <w:rPr>
                <w:sz w:val="20"/>
                <w:szCs w:val="20"/>
              </w:rPr>
              <w:t>Introduction to torsion, Torsion</w:t>
            </w:r>
            <w:r>
              <w:rPr>
                <w:sz w:val="20"/>
                <w:szCs w:val="20"/>
              </w:rPr>
              <w:t>al stresses</w:t>
            </w:r>
            <w:r w:rsidRPr="00D64A6E">
              <w:rPr>
                <w:sz w:val="20"/>
                <w:szCs w:val="20"/>
              </w:rPr>
              <w:t xml:space="preserve"> in shafts, stresses in members under combined loading.</w:t>
            </w:r>
          </w:p>
        </w:tc>
        <w:tc>
          <w:tcPr>
            <w:tcW w:w="1530" w:type="dxa"/>
            <w:tcBorders>
              <w:top w:val="single" w:sz="6" w:space="0" w:color="000000"/>
              <w:left w:val="single" w:sz="6" w:space="0" w:color="000000"/>
              <w:bottom w:val="single" w:sz="6" w:space="0" w:color="000000"/>
              <w:right w:val="single" w:sz="6" w:space="0" w:color="000000"/>
            </w:tcBorders>
          </w:tcPr>
          <w:p w14:paraId="0E53C786" w14:textId="77777777" w:rsidR="00D55DE9" w:rsidRPr="00D64A6E" w:rsidRDefault="00D55DE9" w:rsidP="00D55DE9">
            <w:pPr>
              <w:pStyle w:val="BodyTextIndent"/>
              <w:ind w:left="0" w:firstLine="0"/>
              <w:jc w:val="center"/>
              <w:rPr>
                <w:b/>
                <w:bCs/>
                <w:sz w:val="20"/>
                <w:szCs w:val="20"/>
              </w:rPr>
            </w:pPr>
            <w:r>
              <w:rPr>
                <w:b/>
                <w:bCs/>
                <w:sz w:val="20"/>
                <w:szCs w:val="20"/>
              </w:rPr>
              <w:t>5,8 TB</w:t>
            </w:r>
          </w:p>
        </w:tc>
        <w:tc>
          <w:tcPr>
            <w:tcW w:w="1530" w:type="dxa"/>
            <w:tcBorders>
              <w:top w:val="single" w:sz="6" w:space="0" w:color="000000"/>
              <w:left w:val="single" w:sz="6" w:space="0" w:color="000000"/>
              <w:bottom w:val="single" w:sz="6" w:space="0" w:color="000000"/>
              <w:right w:val="single" w:sz="6" w:space="0" w:color="000000"/>
            </w:tcBorders>
          </w:tcPr>
          <w:p w14:paraId="3F1A1A0D" w14:textId="77777777" w:rsidR="00D55DE9" w:rsidRPr="00D64A6E" w:rsidRDefault="00EB0273" w:rsidP="00D55DE9">
            <w:pPr>
              <w:pStyle w:val="BodyTextIndent"/>
              <w:ind w:left="0" w:firstLine="0"/>
              <w:jc w:val="center"/>
              <w:rPr>
                <w:b/>
                <w:bCs/>
                <w:sz w:val="20"/>
                <w:szCs w:val="20"/>
              </w:rPr>
            </w:pPr>
            <w:r w:rsidRPr="006909DD">
              <w:rPr>
                <w:b/>
                <w:bCs/>
                <w:sz w:val="20"/>
                <w:szCs w:val="20"/>
              </w:rPr>
              <w:t>(a),(e)</w:t>
            </w:r>
          </w:p>
        </w:tc>
      </w:tr>
      <w:tr w:rsidR="00D55DE9" w:rsidRPr="00BA568D" w14:paraId="089F3C9E" w14:textId="77777777" w:rsidTr="009F7576">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5982D38" w14:textId="77777777" w:rsidR="00D55DE9" w:rsidRPr="00D64A6E" w:rsidRDefault="00D55DE9" w:rsidP="00D55DE9">
            <w:pPr>
              <w:jc w:val="center"/>
              <w:rPr>
                <w:sz w:val="20"/>
                <w:szCs w:val="20"/>
              </w:rPr>
            </w:pPr>
            <w:r>
              <w:rPr>
                <w:sz w:val="20"/>
                <w:szCs w:val="20"/>
              </w:rPr>
              <w:t>24-27</w:t>
            </w:r>
          </w:p>
        </w:tc>
        <w:tc>
          <w:tcPr>
            <w:tcW w:w="2340" w:type="dxa"/>
            <w:tcBorders>
              <w:top w:val="single" w:sz="6" w:space="0" w:color="000000"/>
              <w:left w:val="single" w:sz="6" w:space="0" w:color="000000"/>
              <w:bottom w:val="single" w:sz="6" w:space="0" w:color="000000"/>
              <w:right w:val="single" w:sz="6" w:space="0" w:color="000000"/>
            </w:tcBorders>
            <w:vAlign w:val="center"/>
          </w:tcPr>
          <w:p w14:paraId="4A0BAE09" w14:textId="77777777" w:rsidR="00D55DE9" w:rsidRPr="00D64A6E" w:rsidRDefault="00D55DE9" w:rsidP="00D55DE9">
            <w:pPr>
              <w:jc w:val="both"/>
              <w:rPr>
                <w:sz w:val="20"/>
                <w:szCs w:val="20"/>
              </w:rPr>
            </w:pPr>
            <w:r w:rsidRPr="00D64A6E">
              <w:rPr>
                <w:sz w:val="20"/>
                <w:szCs w:val="20"/>
              </w:rPr>
              <w:t>able to calculate the variation of stress and strain  based on the plane of action in 2D and their relationships</w:t>
            </w:r>
          </w:p>
        </w:tc>
        <w:tc>
          <w:tcPr>
            <w:tcW w:w="4324" w:type="dxa"/>
            <w:tcBorders>
              <w:top w:val="single" w:sz="6" w:space="0" w:color="000000"/>
              <w:left w:val="single" w:sz="6" w:space="0" w:color="000000"/>
              <w:bottom w:val="single" w:sz="6" w:space="0" w:color="000000"/>
              <w:right w:val="single" w:sz="6" w:space="0" w:color="000000"/>
            </w:tcBorders>
          </w:tcPr>
          <w:p w14:paraId="3D20704D" w14:textId="77777777" w:rsidR="00D55DE9" w:rsidRPr="00D64A6E" w:rsidRDefault="00D55DE9" w:rsidP="00D55DE9">
            <w:pPr>
              <w:pStyle w:val="BodyTextIndent"/>
              <w:ind w:left="0" w:firstLine="0"/>
              <w:rPr>
                <w:rFonts w:ascii="Arial" w:hAnsi="Arial" w:cs="Arial"/>
                <w:b/>
                <w:bCs/>
                <w:sz w:val="20"/>
                <w:szCs w:val="20"/>
              </w:rPr>
            </w:pPr>
            <w:r w:rsidRPr="00D64A6E">
              <w:rPr>
                <w:sz w:val="20"/>
                <w:szCs w:val="20"/>
              </w:rPr>
              <w:t xml:space="preserve"> Stresses and strains on inclined planes</w:t>
            </w:r>
            <w:r>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14:paraId="20811C6E" w14:textId="77777777" w:rsidR="00D55DE9" w:rsidRPr="00D64A6E" w:rsidRDefault="00D55DE9" w:rsidP="00D55DE9">
            <w:pPr>
              <w:pStyle w:val="BodyTextIndent"/>
              <w:ind w:left="0" w:firstLine="0"/>
              <w:jc w:val="center"/>
              <w:rPr>
                <w:b/>
                <w:bCs/>
                <w:sz w:val="20"/>
                <w:szCs w:val="20"/>
              </w:rPr>
            </w:pPr>
            <w:r w:rsidRPr="00D64A6E">
              <w:rPr>
                <w:b/>
                <w:bCs/>
                <w:sz w:val="20"/>
                <w:szCs w:val="20"/>
              </w:rPr>
              <w:t>9,10 TB</w:t>
            </w:r>
          </w:p>
        </w:tc>
        <w:tc>
          <w:tcPr>
            <w:tcW w:w="1530" w:type="dxa"/>
            <w:tcBorders>
              <w:top w:val="single" w:sz="6" w:space="0" w:color="000000"/>
              <w:left w:val="single" w:sz="6" w:space="0" w:color="000000"/>
              <w:bottom w:val="single" w:sz="6" w:space="0" w:color="000000"/>
              <w:right w:val="single" w:sz="6" w:space="0" w:color="000000"/>
            </w:tcBorders>
          </w:tcPr>
          <w:p w14:paraId="142C755D" w14:textId="77777777" w:rsidR="00D55DE9" w:rsidRPr="00D64A6E" w:rsidRDefault="00EB0273" w:rsidP="00D55DE9">
            <w:pPr>
              <w:pStyle w:val="BodyTextIndent"/>
              <w:ind w:left="0" w:firstLine="0"/>
              <w:jc w:val="center"/>
              <w:rPr>
                <w:b/>
                <w:bCs/>
                <w:sz w:val="20"/>
                <w:szCs w:val="20"/>
              </w:rPr>
            </w:pPr>
            <w:r w:rsidRPr="006909DD">
              <w:rPr>
                <w:b/>
                <w:bCs/>
                <w:sz w:val="20"/>
                <w:szCs w:val="20"/>
              </w:rPr>
              <w:t>(a),(e)</w:t>
            </w:r>
          </w:p>
        </w:tc>
      </w:tr>
      <w:tr w:rsidR="00D55DE9" w:rsidRPr="00BA568D" w14:paraId="3B415EE1" w14:textId="77777777" w:rsidTr="009F7576">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FE525FB" w14:textId="77777777" w:rsidR="00D55DE9" w:rsidRPr="00D64A6E" w:rsidRDefault="00D55DE9" w:rsidP="00D55DE9">
            <w:pPr>
              <w:jc w:val="center"/>
              <w:rPr>
                <w:sz w:val="20"/>
                <w:szCs w:val="20"/>
              </w:rPr>
            </w:pPr>
            <w:r>
              <w:rPr>
                <w:sz w:val="20"/>
                <w:szCs w:val="20"/>
              </w:rPr>
              <w:t>28-31</w:t>
            </w:r>
          </w:p>
        </w:tc>
        <w:tc>
          <w:tcPr>
            <w:tcW w:w="2340" w:type="dxa"/>
            <w:tcBorders>
              <w:top w:val="single" w:sz="6" w:space="0" w:color="000000"/>
              <w:left w:val="single" w:sz="6" w:space="0" w:color="000000"/>
              <w:bottom w:val="single" w:sz="6" w:space="0" w:color="000000"/>
              <w:right w:val="single" w:sz="6" w:space="0" w:color="000000"/>
            </w:tcBorders>
            <w:vAlign w:val="center"/>
          </w:tcPr>
          <w:p w14:paraId="74EEEAF1" w14:textId="77777777" w:rsidR="00D55DE9" w:rsidRPr="00D64A6E" w:rsidRDefault="00D55DE9" w:rsidP="00D55DE9">
            <w:pPr>
              <w:autoSpaceDE w:val="0"/>
              <w:autoSpaceDN w:val="0"/>
              <w:adjustRightInd w:val="0"/>
              <w:jc w:val="both"/>
              <w:rPr>
                <w:sz w:val="20"/>
                <w:szCs w:val="20"/>
              </w:rPr>
            </w:pPr>
            <w:r w:rsidRPr="00D64A6E">
              <w:rPr>
                <w:sz w:val="20"/>
                <w:szCs w:val="20"/>
              </w:rPr>
              <w:t>able to calculate deflections in statically determinate beams and frames</w:t>
            </w:r>
          </w:p>
        </w:tc>
        <w:tc>
          <w:tcPr>
            <w:tcW w:w="4324" w:type="dxa"/>
            <w:tcBorders>
              <w:top w:val="single" w:sz="6" w:space="0" w:color="000000"/>
              <w:left w:val="single" w:sz="6" w:space="0" w:color="000000"/>
              <w:bottom w:val="single" w:sz="6" w:space="0" w:color="000000"/>
              <w:right w:val="single" w:sz="6" w:space="0" w:color="000000"/>
            </w:tcBorders>
          </w:tcPr>
          <w:p w14:paraId="0CB81AD0" w14:textId="77777777" w:rsidR="00D55DE9" w:rsidRPr="00D64A6E" w:rsidRDefault="00D55DE9" w:rsidP="00D55DE9">
            <w:pPr>
              <w:autoSpaceDE w:val="0"/>
              <w:autoSpaceDN w:val="0"/>
              <w:adjustRightInd w:val="0"/>
              <w:rPr>
                <w:sz w:val="20"/>
                <w:szCs w:val="20"/>
              </w:rPr>
            </w:pPr>
            <w:r w:rsidRPr="00D64A6E">
              <w:rPr>
                <w:sz w:val="20"/>
                <w:szCs w:val="20"/>
              </w:rPr>
              <w:t>Slope and deflection in beams due to bending, Introduction to Energy Methods</w:t>
            </w:r>
            <w:r>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14:paraId="0DE94966" w14:textId="77777777" w:rsidR="00D55DE9" w:rsidRPr="00D64A6E" w:rsidRDefault="00D55DE9" w:rsidP="00D55DE9">
            <w:pPr>
              <w:pStyle w:val="BodyTextIndent"/>
              <w:ind w:left="0" w:firstLine="0"/>
              <w:jc w:val="center"/>
              <w:rPr>
                <w:b/>
                <w:bCs/>
                <w:sz w:val="20"/>
                <w:szCs w:val="20"/>
              </w:rPr>
            </w:pPr>
            <w:r>
              <w:rPr>
                <w:b/>
                <w:bCs/>
                <w:sz w:val="20"/>
                <w:szCs w:val="20"/>
              </w:rPr>
              <w:t>12, 14 TB</w:t>
            </w:r>
          </w:p>
        </w:tc>
        <w:tc>
          <w:tcPr>
            <w:tcW w:w="1530" w:type="dxa"/>
            <w:tcBorders>
              <w:top w:val="single" w:sz="6" w:space="0" w:color="000000"/>
              <w:left w:val="single" w:sz="6" w:space="0" w:color="000000"/>
              <w:bottom w:val="single" w:sz="6" w:space="0" w:color="000000"/>
              <w:right w:val="single" w:sz="6" w:space="0" w:color="000000"/>
            </w:tcBorders>
          </w:tcPr>
          <w:p w14:paraId="49B18B7F" w14:textId="77777777" w:rsidR="00D55DE9" w:rsidRPr="00D64A6E" w:rsidRDefault="00EB0273" w:rsidP="00D55DE9">
            <w:pPr>
              <w:pStyle w:val="BodyTextIndent"/>
              <w:ind w:left="0" w:firstLine="0"/>
              <w:jc w:val="center"/>
              <w:rPr>
                <w:b/>
                <w:bCs/>
                <w:sz w:val="20"/>
                <w:szCs w:val="20"/>
              </w:rPr>
            </w:pPr>
            <w:r w:rsidRPr="006909DD">
              <w:rPr>
                <w:b/>
                <w:bCs/>
                <w:sz w:val="20"/>
                <w:szCs w:val="20"/>
              </w:rPr>
              <w:t>(a),(e)</w:t>
            </w:r>
          </w:p>
        </w:tc>
      </w:tr>
      <w:tr w:rsidR="00D55DE9" w:rsidRPr="00BA568D" w14:paraId="379D9C56"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5E1AC1D" w14:textId="77777777" w:rsidR="00D55DE9" w:rsidRPr="006909DD" w:rsidRDefault="00D55DE9" w:rsidP="00D55DE9">
            <w:pPr>
              <w:jc w:val="center"/>
              <w:rPr>
                <w:sz w:val="20"/>
                <w:szCs w:val="20"/>
              </w:rPr>
            </w:pPr>
            <w:r>
              <w:rPr>
                <w:sz w:val="20"/>
                <w:szCs w:val="20"/>
              </w:rPr>
              <w:t>32-33</w:t>
            </w:r>
          </w:p>
        </w:tc>
        <w:tc>
          <w:tcPr>
            <w:tcW w:w="2340" w:type="dxa"/>
            <w:tcBorders>
              <w:top w:val="single" w:sz="6" w:space="0" w:color="000000"/>
              <w:left w:val="single" w:sz="6" w:space="0" w:color="000000"/>
              <w:bottom w:val="single" w:sz="6" w:space="0" w:color="000000"/>
              <w:right w:val="single" w:sz="6" w:space="0" w:color="000000"/>
            </w:tcBorders>
            <w:vAlign w:val="center"/>
          </w:tcPr>
          <w:p w14:paraId="4D94AE39" w14:textId="77777777" w:rsidR="00D55DE9" w:rsidRPr="006909DD" w:rsidRDefault="00D55DE9" w:rsidP="00D55DE9">
            <w:pPr>
              <w:jc w:val="both"/>
              <w:rPr>
                <w:sz w:val="20"/>
                <w:szCs w:val="20"/>
              </w:rPr>
            </w:pPr>
            <w:r>
              <w:rPr>
                <w:sz w:val="20"/>
                <w:szCs w:val="20"/>
              </w:rPr>
              <w:t xml:space="preserve">able to calculate stresses in shells subjected to uniform pressure </w:t>
            </w:r>
          </w:p>
        </w:tc>
        <w:tc>
          <w:tcPr>
            <w:tcW w:w="4324" w:type="dxa"/>
            <w:tcBorders>
              <w:top w:val="single" w:sz="6" w:space="0" w:color="000000"/>
              <w:left w:val="single" w:sz="6" w:space="0" w:color="000000"/>
              <w:bottom w:val="single" w:sz="6" w:space="0" w:color="000000"/>
              <w:right w:val="single" w:sz="6" w:space="0" w:color="000000"/>
            </w:tcBorders>
          </w:tcPr>
          <w:p w14:paraId="5BECAACE" w14:textId="77777777" w:rsidR="00D55DE9" w:rsidRPr="006909DD" w:rsidRDefault="00D55DE9" w:rsidP="00D55DE9">
            <w:pPr>
              <w:pStyle w:val="BodyTextIndent"/>
              <w:ind w:left="0" w:firstLine="0"/>
              <w:rPr>
                <w:rFonts w:ascii="Arial" w:hAnsi="Arial" w:cs="Arial"/>
                <w:b/>
                <w:bCs/>
                <w:sz w:val="20"/>
                <w:szCs w:val="20"/>
              </w:rPr>
            </w:pPr>
            <w:r w:rsidRPr="006909DD">
              <w:rPr>
                <w:sz w:val="20"/>
                <w:szCs w:val="20"/>
              </w:rPr>
              <w:t>Stresses in thin cylindrical shells.</w:t>
            </w:r>
          </w:p>
        </w:tc>
        <w:tc>
          <w:tcPr>
            <w:tcW w:w="1530" w:type="dxa"/>
            <w:tcBorders>
              <w:top w:val="single" w:sz="6" w:space="0" w:color="000000"/>
              <w:left w:val="single" w:sz="6" w:space="0" w:color="000000"/>
              <w:bottom w:val="single" w:sz="6" w:space="0" w:color="000000"/>
              <w:right w:val="single" w:sz="6" w:space="0" w:color="000000"/>
            </w:tcBorders>
          </w:tcPr>
          <w:p w14:paraId="21618278" w14:textId="77777777" w:rsidR="00D55DE9" w:rsidRPr="006909DD" w:rsidRDefault="00D55DE9" w:rsidP="00D55DE9">
            <w:pPr>
              <w:pStyle w:val="BodyTextIndent"/>
              <w:ind w:left="0" w:firstLine="0"/>
              <w:jc w:val="center"/>
              <w:rPr>
                <w:b/>
                <w:bCs/>
                <w:sz w:val="20"/>
                <w:szCs w:val="20"/>
              </w:rPr>
            </w:pPr>
            <w:r w:rsidRPr="006909DD">
              <w:rPr>
                <w:b/>
                <w:bCs/>
                <w:sz w:val="20"/>
                <w:szCs w:val="20"/>
              </w:rPr>
              <w:t>8 TB</w:t>
            </w:r>
          </w:p>
        </w:tc>
        <w:tc>
          <w:tcPr>
            <w:tcW w:w="1530" w:type="dxa"/>
            <w:tcBorders>
              <w:top w:val="single" w:sz="6" w:space="0" w:color="000000"/>
              <w:left w:val="single" w:sz="6" w:space="0" w:color="000000"/>
              <w:bottom w:val="single" w:sz="6" w:space="0" w:color="000000"/>
              <w:right w:val="single" w:sz="6" w:space="0" w:color="000000"/>
            </w:tcBorders>
          </w:tcPr>
          <w:p w14:paraId="34D70312" w14:textId="77777777" w:rsidR="00D55DE9" w:rsidRPr="00D64A6E" w:rsidRDefault="00D55DE9" w:rsidP="00D55DE9">
            <w:pPr>
              <w:pStyle w:val="BodyTextIndent"/>
              <w:ind w:left="0" w:firstLine="0"/>
              <w:jc w:val="center"/>
              <w:rPr>
                <w:b/>
                <w:bCs/>
                <w:sz w:val="20"/>
                <w:szCs w:val="20"/>
              </w:rPr>
            </w:pPr>
            <w:r w:rsidRPr="00D64A6E">
              <w:rPr>
                <w:b/>
                <w:bCs/>
                <w:sz w:val="20"/>
                <w:szCs w:val="20"/>
              </w:rPr>
              <w:t>(a)</w:t>
            </w:r>
          </w:p>
        </w:tc>
      </w:tr>
      <w:tr w:rsidR="00D55DE9" w:rsidRPr="00BA568D" w14:paraId="2ABD3E33"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4835E11" w14:textId="77777777" w:rsidR="00D55DE9" w:rsidRPr="006909DD" w:rsidRDefault="004543C7" w:rsidP="00D55DE9">
            <w:pPr>
              <w:jc w:val="center"/>
              <w:rPr>
                <w:sz w:val="20"/>
                <w:szCs w:val="20"/>
              </w:rPr>
            </w:pPr>
            <w:r>
              <w:rPr>
                <w:sz w:val="20"/>
                <w:szCs w:val="20"/>
              </w:rPr>
              <w:t>34</w:t>
            </w:r>
            <w:r w:rsidR="00D55DE9">
              <w:rPr>
                <w:sz w:val="20"/>
                <w:szCs w:val="20"/>
              </w:rPr>
              <w:t>-35</w:t>
            </w:r>
          </w:p>
        </w:tc>
        <w:tc>
          <w:tcPr>
            <w:tcW w:w="2340" w:type="dxa"/>
            <w:tcBorders>
              <w:top w:val="single" w:sz="6" w:space="0" w:color="000000"/>
              <w:left w:val="single" w:sz="6" w:space="0" w:color="000000"/>
              <w:bottom w:val="single" w:sz="6" w:space="0" w:color="000000"/>
              <w:right w:val="single" w:sz="6" w:space="0" w:color="000000"/>
            </w:tcBorders>
            <w:vAlign w:val="center"/>
          </w:tcPr>
          <w:p w14:paraId="2EBC8F50" w14:textId="77777777" w:rsidR="00D55DE9" w:rsidRPr="006909DD" w:rsidRDefault="00D55DE9" w:rsidP="00D55DE9">
            <w:pPr>
              <w:jc w:val="center"/>
              <w:rPr>
                <w:sz w:val="20"/>
                <w:szCs w:val="20"/>
              </w:rPr>
            </w:pPr>
            <w:r w:rsidRPr="00D64A6E">
              <w:rPr>
                <w:sz w:val="20"/>
                <w:szCs w:val="20"/>
              </w:rPr>
              <w:t>able to calculate and represent pictorially internal forces in statically determinate structures</w:t>
            </w:r>
          </w:p>
        </w:tc>
        <w:tc>
          <w:tcPr>
            <w:tcW w:w="4324" w:type="dxa"/>
            <w:tcBorders>
              <w:top w:val="single" w:sz="6" w:space="0" w:color="000000"/>
              <w:left w:val="single" w:sz="6" w:space="0" w:color="000000"/>
              <w:bottom w:val="single" w:sz="6" w:space="0" w:color="000000"/>
              <w:right w:val="single" w:sz="6" w:space="0" w:color="000000"/>
            </w:tcBorders>
          </w:tcPr>
          <w:p w14:paraId="12D2C170" w14:textId="77777777" w:rsidR="00D55DE9" w:rsidRPr="006909DD" w:rsidRDefault="00D55DE9" w:rsidP="00D55DE9">
            <w:pPr>
              <w:pStyle w:val="BodyTextIndent"/>
              <w:ind w:left="0" w:firstLine="0"/>
              <w:rPr>
                <w:rFonts w:ascii="Arial" w:hAnsi="Arial" w:cs="Arial"/>
                <w:b/>
                <w:bCs/>
                <w:sz w:val="20"/>
                <w:szCs w:val="20"/>
              </w:rPr>
            </w:pPr>
            <w:r>
              <w:rPr>
                <w:sz w:val="20"/>
                <w:szCs w:val="20"/>
              </w:rPr>
              <w:t xml:space="preserve">Analysis of </w:t>
            </w:r>
            <w:r w:rsidRPr="006909DD">
              <w:rPr>
                <w:sz w:val="20"/>
                <w:szCs w:val="20"/>
              </w:rPr>
              <w:t>cables</w:t>
            </w:r>
            <w:r>
              <w:rPr>
                <w:sz w:val="20"/>
                <w:szCs w:val="20"/>
              </w:rPr>
              <w:t xml:space="preserve"> and arches.</w:t>
            </w:r>
          </w:p>
        </w:tc>
        <w:tc>
          <w:tcPr>
            <w:tcW w:w="1530" w:type="dxa"/>
            <w:tcBorders>
              <w:top w:val="single" w:sz="6" w:space="0" w:color="000000"/>
              <w:left w:val="single" w:sz="6" w:space="0" w:color="000000"/>
              <w:bottom w:val="single" w:sz="6" w:space="0" w:color="000000"/>
              <w:right w:val="single" w:sz="6" w:space="0" w:color="000000"/>
            </w:tcBorders>
          </w:tcPr>
          <w:p w14:paraId="3A53A334" w14:textId="77777777" w:rsidR="00D55DE9" w:rsidRPr="006909DD" w:rsidRDefault="00D55DE9" w:rsidP="00D55DE9">
            <w:pPr>
              <w:pStyle w:val="BodyTextIndent"/>
              <w:ind w:left="0" w:firstLine="0"/>
              <w:jc w:val="center"/>
              <w:rPr>
                <w:b/>
                <w:bCs/>
                <w:sz w:val="20"/>
                <w:szCs w:val="20"/>
              </w:rPr>
            </w:pPr>
            <w:r w:rsidRPr="006909DD">
              <w:rPr>
                <w:b/>
                <w:bCs/>
                <w:sz w:val="20"/>
                <w:szCs w:val="20"/>
              </w:rPr>
              <w:t>5 , RB-4</w:t>
            </w:r>
          </w:p>
        </w:tc>
        <w:tc>
          <w:tcPr>
            <w:tcW w:w="1530" w:type="dxa"/>
            <w:tcBorders>
              <w:top w:val="single" w:sz="6" w:space="0" w:color="000000"/>
              <w:left w:val="single" w:sz="6" w:space="0" w:color="000000"/>
              <w:bottom w:val="single" w:sz="6" w:space="0" w:color="000000"/>
              <w:right w:val="single" w:sz="6" w:space="0" w:color="000000"/>
            </w:tcBorders>
          </w:tcPr>
          <w:p w14:paraId="35A8E09A" w14:textId="77777777" w:rsidR="00D55DE9" w:rsidRPr="006909DD" w:rsidRDefault="00D55DE9" w:rsidP="00D55DE9">
            <w:pPr>
              <w:pStyle w:val="BodyTextIndent"/>
              <w:ind w:left="0" w:firstLine="0"/>
              <w:jc w:val="center"/>
              <w:rPr>
                <w:b/>
                <w:bCs/>
                <w:sz w:val="20"/>
                <w:szCs w:val="20"/>
              </w:rPr>
            </w:pPr>
            <w:r w:rsidRPr="006909DD">
              <w:rPr>
                <w:b/>
                <w:bCs/>
                <w:sz w:val="20"/>
                <w:szCs w:val="20"/>
              </w:rPr>
              <w:t>(a),(e)</w:t>
            </w:r>
          </w:p>
        </w:tc>
      </w:tr>
      <w:tr w:rsidR="00D55DE9" w:rsidRPr="00BA568D" w14:paraId="3C16B09E"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9080498" w14:textId="77777777" w:rsidR="00D55DE9" w:rsidRPr="006909DD" w:rsidRDefault="00D55DE9" w:rsidP="00D55DE9">
            <w:pPr>
              <w:jc w:val="center"/>
              <w:rPr>
                <w:sz w:val="20"/>
                <w:szCs w:val="20"/>
              </w:rPr>
            </w:pPr>
            <w:r>
              <w:rPr>
                <w:sz w:val="20"/>
                <w:szCs w:val="20"/>
              </w:rPr>
              <w:t>36-37</w:t>
            </w:r>
          </w:p>
        </w:tc>
        <w:tc>
          <w:tcPr>
            <w:tcW w:w="2340" w:type="dxa"/>
            <w:tcBorders>
              <w:top w:val="single" w:sz="6" w:space="0" w:color="000000"/>
              <w:left w:val="single" w:sz="6" w:space="0" w:color="000000"/>
              <w:bottom w:val="single" w:sz="6" w:space="0" w:color="000000"/>
              <w:right w:val="single" w:sz="6" w:space="0" w:color="000000"/>
            </w:tcBorders>
            <w:vAlign w:val="center"/>
          </w:tcPr>
          <w:p w14:paraId="03A4FB70" w14:textId="77777777" w:rsidR="00D55DE9" w:rsidRPr="006909DD" w:rsidRDefault="00D55DE9" w:rsidP="00D55DE9">
            <w:pPr>
              <w:jc w:val="center"/>
              <w:rPr>
                <w:sz w:val="20"/>
                <w:szCs w:val="20"/>
              </w:rPr>
            </w:pPr>
            <w:r>
              <w:rPr>
                <w:sz w:val="20"/>
                <w:szCs w:val="20"/>
              </w:rPr>
              <w:t xml:space="preserve">able to differentiate between von-mises and </w:t>
            </w:r>
            <w:proofErr w:type="spellStart"/>
            <w:r>
              <w:rPr>
                <w:sz w:val="20"/>
                <w:szCs w:val="20"/>
              </w:rPr>
              <w:t>tresca</w:t>
            </w:r>
            <w:proofErr w:type="spellEnd"/>
            <w:r>
              <w:rPr>
                <w:sz w:val="20"/>
                <w:szCs w:val="20"/>
              </w:rPr>
              <w:t xml:space="preserve"> failure theories </w:t>
            </w:r>
          </w:p>
        </w:tc>
        <w:tc>
          <w:tcPr>
            <w:tcW w:w="4324" w:type="dxa"/>
            <w:tcBorders>
              <w:top w:val="single" w:sz="6" w:space="0" w:color="000000"/>
              <w:left w:val="single" w:sz="6" w:space="0" w:color="000000"/>
              <w:bottom w:val="single" w:sz="6" w:space="0" w:color="000000"/>
              <w:right w:val="single" w:sz="6" w:space="0" w:color="000000"/>
            </w:tcBorders>
          </w:tcPr>
          <w:p w14:paraId="6B4E9E59" w14:textId="77777777" w:rsidR="00D55DE9" w:rsidRPr="006909DD" w:rsidRDefault="00D55DE9" w:rsidP="00D55DE9">
            <w:pPr>
              <w:autoSpaceDE w:val="0"/>
              <w:autoSpaceDN w:val="0"/>
              <w:adjustRightInd w:val="0"/>
              <w:rPr>
                <w:rFonts w:ascii="Arial" w:hAnsi="Arial" w:cs="Arial"/>
                <w:sz w:val="20"/>
                <w:szCs w:val="20"/>
              </w:rPr>
            </w:pPr>
            <w:r w:rsidRPr="006909DD">
              <w:rPr>
                <w:sz w:val="20"/>
                <w:szCs w:val="20"/>
              </w:rPr>
              <w:t>Failure theories.</w:t>
            </w:r>
          </w:p>
        </w:tc>
        <w:tc>
          <w:tcPr>
            <w:tcW w:w="1530" w:type="dxa"/>
            <w:tcBorders>
              <w:top w:val="single" w:sz="6" w:space="0" w:color="000000"/>
              <w:left w:val="single" w:sz="6" w:space="0" w:color="000000"/>
              <w:bottom w:val="single" w:sz="6" w:space="0" w:color="000000"/>
              <w:right w:val="single" w:sz="6" w:space="0" w:color="000000"/>
            </w:tcBorders>
          </w:tcPr>
          <w:p w14:paraId="421DB20B" w14:textId="77777777" w:rsidR="00D55DE9" w:rsidRPr="006909DD" w:rsidRDefault="00D55DE9" w:rsidP="00D55DE9">
            <w:pPr>
              <w:pStyle w:val="BodyTextIndent"/>
              <w:ind w:left="0" w:firstLine="0"/>
              <w:jc w:val="center"/>
              <w:rPr>
                <w:b/>
                <w:bCs/>
                <w:sz w:val="20"/>
                <w:szCs w:val="20"/>
              </w:rPr>
            </w:pPr>
            <w:r w:rsidRPr="006909DD">
              <w:rPr>
                <w:b/>
                <w:bCs/>
                <w:sz w:val="20"/>
                <w:szCs w:val="20"/>
              </w:rPr>
              <w:t>10 TB</w:t>
            </w:r>
          </w:p>
        </w:tc>
        <w:tc>
          <w:tcPr>
            <w:tcW w:w="1530" w:type="dxa"/>
            <w:tcBorders>
              <w:top w:val="single" w:sz="6" w:space="0" w:color="000000"/>
              <w:left w:val="single" w:sz="6" w:space="0" w:color="000000"/>
              <w:bottom w:val="single" w:sz="6" w:space="0" w:color="000000"/>
              <w:right w:val="single" w:sz="6" w:space="0" w:color="000000"/>
            </w:tcBorders>
          </w:tcPr>
          <w:p w14:paraId="084437A0" w14:textId="77777777" w:rsidR="00D55DE9" w:rsidRPr="006909DD" w:rsidRDefault="00EB0273" w:rsidP="00D55DE9">
            <w:pPr>
              <w:pStyle w:val="BodyTextIndent"/>
              <w:ind w:left="0" w:firstLine="0"/>
              <w:jc w:val="center"/>
              <w:rPr>
                <w:b/>
                <w:bCs/>
                <w:sz w:val="20"/>
                <w:szCs w:val="20"/>
              </w:rPr>
            </w:pPr>
            <w:r>
              <w:rPr>
                <w:b/>
                <w:bCs/>
                <w:sz w:val="20"/>
                <w:szCs w:val="20"/>
              </w:rPr>
              <w:t>(a)</w:t>
            </w:r>
          </w:p>
        </w:tc>
      </w:tr>
      <w:tr w:rsidR="00D55DE9" w:rsidRPr="00BA568D" w14:paraId="34B4EFD0" w14:textId="77777777"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D827FC7" w14:textId="77777777" w:rsidR="00D55DE9" w:rsidRPr="006909DD" w:rsidRDefault="004543C7" w:rsidP="00D55DE9">
            <w:pPr>
              <w:jc w:val="center"/>
              <w:rPr>
                <w:sz w:val="20"/>
                <w:szCs w:val="20"/>
              </w:rPr>
            </w:pPr>
            <w:r>
              <w:rPr>
                <w:sz w:val="20"/>
                <w:szCs w:val="20"/>
              </w:rPr>
              <w:lastRenderedPageBreak/>
              <w:t>38-42</w:t>
            </w:r>
          </w:p>
        </w:tc>
        <w:tc>
          <w:tcPr>
            <w:tcW w:w="2340" w:type="dxa"/>
            <w:tcBorders>
              <w:top w:val="single" w:sz="6" w:space="0" w:color="000000"/>
              <w:left w:val="single" w:sz="6" w:space="0" w:color="000000"/>
              <w:bottom w:val="single" w:sz="6" w:space="0" w:color="000000"/>
              <w:right w:val="single" w:sz="6" w:space="0" w:color="000000"/>
            </w:tcBorders>
            <w:vAlign w:val="center"/>
          </w:tcPr>
          <w:p w14:paraId="226CE217" w14:textId="77777777" w:rsidR="00D55DE9" w:rsidRPr="006909DD" w:rsidRDefault="00D55DE9" w:rsidP="00D55DE9">
            <w:pPr>
              <w:jc w:val="center"/>
              <w:rPr>
                <w:sz w:val="20"/>
                <w:szCs w:val="20"/>
              </w:rPr>
            </w:pPr>
            <w:r>
              <w:rPr>
                <w:sz w:val="20"/>
                <w:szCs w:val="20"/>
              </w:rPr>
              <w:t xml:space="preserve">able to understand the concept of buckling of a column </w:t>
            </w:r>
          </w:p>
        </w:tc>
        <w:tc>
          <w:tcPr>
            <w:tcW w:w="4324" w:type="dxa"/>
            <w:tcBorders>
              <w:top w:val="single" w:sz="6" w:space="0" w:color="000000"/>
              <w:left w:val="single" w:sz="6" w:space="0" w:color="000000"/>
              <w:bottom w:val="single" w:sz="6" w:space="0" w:color="000000"/>
              <w:right w:val="single" w:sz="6" w:space="0" w:color="000000"/>
            </w:tcBorders>
          </w:tcPr>
          <w:p w14:paraId="462A5C4E" w14:textId="77777777" w:rsidR="00D55DE9" w:rsidRPr="006909DD" w:rsidRDefault="00D55DE9" w:rsidP="00D55DE9">
            <w:pPr>
              <w:autoSpaceDE w:val="0"/>
              <w:autoSpaceDN w:val="0"/>
              <w:adjustRightInd w:val="0"/>
              <w:rPr>
                <w:sz w:val="20"/>
                <w:szCs w:val="20"/>
              </w:rPr>
            </w:pPr>
            <w:r w:rsidRPr="006909DD">
              <w:rPr>
                <w:sz w:val="20"/>
                <w:szCs w:val="20"/>
              </w:rPr>
              <w:t>Buckling of columns using Euler’s Theory.</w:t>
            </w:r>
          </w:p>
        </w:tc>
        <w:tc>
          <w:tcPr>
            <w:tcW w:w="1530" w:type="dxa"/>
            <w:tcBorders>
              <w:top w:val="single" w:sz="6" w:space="0" w:color="000000"/>
              <w:left w:val="single" w:sz="6" w:space="0" w:color="000000"/>
              <w:bottom w:val="single" w:sz="6" w:space="0" w:color="000000"/>
              <w:right w:val="single" w:sz="6" w:space="0" w:color="000000"/>
            </w:tcBorders>
          </w:tcPr>
          <w:p w14:paraId="6223EEE8" w14:textId="77777777" w:rsidR="00D55DE9" w:rsidRPr="006909DD" w:rsidRDefault="00D55DE9" w:rsidP="00D55DE9">
            <w:pPr>
              <w:pStyle w:val="BodyTextIndent"/>
              <w:ind w:left="0" w:firstLine="0"/>
              <w:jc w:val="center"/>
              <w:rPr>
                <w:b/>
                <w:bCs/>
                <w:sz w:val="20"/>
                <w:szCs w:val="20"/>
              </w:rPr>
            </w:pPr>
            <w:r w:rsidRPr="006909DD">
              <w:rPr>
                <w:b/>
                <w:bCs/>
                <w:sz w:val="20"/>
                <w:szCs w:val="20"/>
              </w:rPr>
              <w:t>13 TB</w:t>
            </w:r>
          </w:p>
        </w:tc>
        <w:tc>
          <w:tcPr>
            <w:tcW w:w="1530" w:type="dxa"/>
            <w:tcBorders>
              <w:top w:val="single" w:sz="6" w:space="0" w:color="000000"/>
              <w:left w:val="single" w:sz="6" w:space="0" w:color="000000"/>
              <w:bottom w:val="single" w:sz="6" w:space="0" w:color="000000"/>
              <w:right w:val="single" w:sz="6" w:space="0" w:color="000000"/>
            </w:tcBorders>
          </w:tcPr>
          <w:p w14:paraId="17911A91" w14:textId="77777777" w:rsidR="00D55DE9" w:rsidRPr="006909DD" w:rsidRDefault="00D55DE9" w:rsidP="00D55DE9">
            <w:pPr>
              <w:pStyle w:val="BodyTextIndent"/>
              <w:ind w:left="0" w:firstLine="0"/>
              <w:jc w:val="center"/>
              <w:rPr>
                <w:b/>
                <w:bCs/>
                <w:sz w:val="20"/>
                <w:szCs w:val="20"/>
              </w:rPr>
            </w:pPr>
            <w:r>
              <w:rPr>
                <w:b/>
                <w:bCs/>
                <w:sz w:val="20"/>
                <w:szCs w:val="20"/>
              </w:rPr>
              <w:t>(a)</w:t>
            </w:r>
          </w:p>
        </w:tc>
      </w:tr>
    </w:tbl>
    <w:p w14:paraId="1C60CED0" w14:textId="77777777" w:rsidR="00EB7E1B" w:rsidRDefault="00EB7E1B">
      <w:pPr>
        <w:jc w:val="both"/>
      </w:pPr>
    </w:p>
    <w:p w14:paraId="48EAC9A5" w14:textId="77777777" w:rsidR="00653AFB" w:rsidRPr="00157277" w:rsidRDefault="00653AFB" w:rsidP="00653AFB">
      <w:pPr>
        <w:spacing w:before="6"/>
        <w:rPr>
          <w:b/>
          <w:sz w:val="20"/>
          <w:szCs w:val="20"/>
        </w:rPr>
      </w:pPr>
      <w:r>
        <w:rPr>
          <w:b/>
          <w:sz w:val="20"/>
          <w:szCs w:val="20"/>
        </w:rPr>
        <w:t>*Student Learning Outcomes (SLOs):</w:t>
      </w:r>
    </w:p>
    <w:p w14:paraId="72468EBD" w14:textId="77777777" w:rsidR="00653AFB" w:rsidRPr="00231AB8" w:rsidRDefault="00653AFB" w:rsidP="00653AFB">
      <w:pPr>
        <w:rPr>
          <w:sz w:val="20"/>
          <w:szCs w:val="20"/>
        </w:rPr>
      </w:pPr>
      <w:r>
        <w:rPr>
          <w:sz w:val="20"/>
          <w:szCs w:val="20"/>
        </w:rPr>
        <w:t>SLOs</w:t>
      </w:r>
      <w:r w:rsidRPr="00231AB8">
        <w:rPr>
          <w:sz w:val="20"/>
          <w:szCs w:val="20"/>
        </w:rPr>
        <w:t xml:space="preserve"> are outcomes (a) through (k) plus any additional outcomes that may be articulated by the program.</w:t>
      </w:r>
    </w:p>
    <w:p w14:paraId="17DED3A9"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apply knowledge of mathematics, science and engineering</w:t>
      </w:r>
    </w:p>
    <w:p w14:paraId="5A6ABC8E"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design and conduct experiments, as well as to analyze and interpret data</w:t>
      </w:r>
    </w:p>
    <w:p w14:paraId="4BD07C56"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design a system, component, or process to meet desired needs within realistic constraints such as economic, environmental, social, political, ethical, health and safety, manufacturability, and sustainability</w:t>
      </w:r>
    </w:p>
    <w:p w14:paraId="183EC689"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function on multidisciplinary teams</w:t>
      </w:r>
    </w:p>
    <w:p w14:paraId="3B5340B3"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identify, formulate, and solve engineering problems</w:t>
      </w:r>
    </w:p>
    <w:p w14:paraId="03E5DF15"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understanding of professional and ethical responsibility</w:t>
      </w:r>
    </w:p>
    <w:p w14:paraId="24ABEA1E"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 xml:space="preserve">an ability to communicate effectively </w:t>
      </w:r>
    </w:p>
    <w:p w14:paraId="7241514B"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the broad education necessary to understand the impact of engineering solutions in a global, economic, environmental, and societal context</w:t>
      </w:r>
    </w:p>
    <w:p w14:paraId="4ED8A6A0"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 recognition of the need for, and an ability to engage in life-long learning</w:t>
      </w:r>
    </w:p>
    <w:p w14:paraId="687D360B"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 knowledge of contemporary issues</w:t>
      </w:r>
    </w:p>
    <w:p w14:paraId="268F2FBF" w14:textId="77777777"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use the techniques, skills, and modern engineering tools necessary for engineering practice.</w:t>
      </w:r>
    </w:p>
    <w:p w14:paraId="5E276D81" w14:textId="77777777" w:rsidR="00653AFB" w:rsidRDefault="00653AFB">
      <w:pPr>
        <w:jc w:val="both"/>
      </w:pPr>
    </w:p>
    <w:p w14:paraId="29A0D3C4"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759A1B0"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9E8E13E"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1615D59A"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5EB032C2"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28983710"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2851A94" w14:textId="77777777" w:rsidR="00DE3D84" w:rsidRDefault="00DE3D84" w:rsidP="00DE3D84">
            <w:pPr>
              <w:jc w:val="center"/>
              <w:rPr>
                <w:b/>
                <w:bCs/>
              </w:rPr>
            </w:pPr>
            <w:r>
              <w:rPr>
                <w:b/>
                <w:bCs/>
              </w:rPr>
              <w:t>Nature of Component</w:t>
            </w:r>
          </w:p>
        </w:tc>
      </w:tr>
      <w:tr w:rsidR="00FE7C6B" w14:paraId="07AFC834" w14:textId="77777777" w:rsidTr="006B19A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49CDBF1" w14:textId="77777777" w:rsidR="00FE7C6B" w:rsidRDefault="00FE7C6B" w:rsidP="00FE7C6B">
            <w:pPr>
              <w:jc w:val="center"/>
            </w:pPr>
            <w:r>
              <w:t>Assignments</w:t>
            </w:r>
            <w:r w:rsidR="00B8045D">
              <w:t xml:space="preserve"> (Minimum 10)</w:t>
            </w:r>
          </w:p>
        </w:tc>
        <w:tc>
          <w:tcPr>
            <w:tcW w:w="1260" w:type="dxa"/>
            <w:tcBorders>
              <w:top w:val="single" w:sz="4" w:space="0" w:color="auto"/>
              <w:left w:val="single" w:sz="4" w:space="0" w:color="auto"/>
              <w:bottom w:val="single" w:sz="4" w:space="0" w:color="auto"/>
              <w:right w:val="single" w:sz="4" w:space="0" w:color="auto"/>
            </w:tcBorders>
            <w:vAlign w:val="center"/>
          </w:tcPr>
          <w:p w14:paraId="50AE81E5" w14:textId="77777777" w:rsidR="00FE7C6B" w:rsidRDefault="00FE7C6B" w:rsidP="00FE7C6B">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51BA03C2" w14:textId="77777777" w:rsidR="00FE7C6B" w:rsidRDefault="00DA4A70" w:rsidP="00FE7C6B">
            <w:pPr>
              <w:jc w:val="center"/>
            </w:pPr>
            <w:r>
              <w:t>15</w:t>
            </w:r>
            <w:r w:rsidR="00FE7C6B">
              <w:t>%</w:t>
            </w:r>
          </w:p>
        </w:tc>
        <w:tc>
          <w:tcPr>
            <w:tcW w:w="2408" w:type="dxa"/>
            <w:tcBorders>
              <w:top w:val="single" w:sz="4" w:space="0" w:color="auto"/>
              <w:left w:val="single" w:sz="4" w:space="0" w:color="auto"/>
              <w:bottom w:val="single" w:sz="4" w:space="0" w:color="auto"/>
              <w:right w:val="single" w:sz="4" w:space="0" w:color="auto"/>
            </w:tcBorders>
            <w:vAlign w:val="center"/>
          </w:tcPr>
          <w:p w14:paraId="682F13F3" w14:textId="77777777" w:rsidR="00FE7C6B" w:rsidRDefault="00F33FB9" w:rsidP="00FE7C6B">
            <w:pPr>
              <w:jc w:val="center"/>
            </w:pPr>
            <w:r>
              <w:t>Continuous</w:t>
            </w:r>
          </w:p>
        </w:tc>
        <w:tc>
          <w:tcPr>
            <w:tcW w:w="1764" w:type="dxa"/>
            <w:tcBorders>
              <w:top w:val="single" w:sz="4" w:space="0" w:color="auto"/>
              <w:left w:val="single" w:sz="4" w:space="0" w:color="auto"/>
              <w:bottom w:val="single" w:sz="4" w:space="0" w:color="auto"/>
              <w:right w:val="single" w:sz="4" w:space="0" w:color="auto"/>
            </w:tcBorders>
          </w:tcPr>
          <w:p w14:paraId="711D2F62" w14:textId="77777777" w:rsidR="00FE7C6B" w:rsidRPr="004F52EC" w:rsidRDefault="00FE7C6B" w:rsidP="00FE7C6B">
            <w:pPr>
              <w:pStyle w:val="BodyTextIndent"/>
              <w:ind w:left="0" w:firstLine="0"/>
              <w:jc w:val="center"/>
              <w:rPr>
                <w:rFonts w:ascii="Arial" w:hAnsi="Arial" w:cs="Arial"/>
                <w:b/>
                <w:bCs/>
                <w:sz w:val="17"/>
                <w:szCs w:val="17"/>
              </w:rPr>
            </w:pPr>
            <w:r>
              <w:rPr>
                <w:rFonts w:ascii="Arial" w:hAnsi="Arial" w:cs="Arial"/>
                <w:b/>
                <w:bCs/>
                <w:sz w:val="17"/>
                <w:szCs w:val="17"/>
              </w:rPr>
              <w:t>OB</w:t>
            </w:r>
          </w:p>
        </w:tc>
      </w:tr>
      <w:tr w:rsidR="00FE7C6B" w14:paraId="0791D519" w14:textId="77777777" w:rsidTr="006B19A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DA02145" w14:textId="77777777" w:rsidR="00FE7C6B" w:rsidRDefault="00FE7C6B" w:rsidP="00FE7C6B">
            <w:pPr>
              <w:jc w:val="center"/>
            </w:pPr>
            <w:r>
              <w:t>Classroom Interaction</w:t>
            </w:r>
          </w:p>
        </w:tc>
        <w:tc>
          <w:tcPr>
            <w:tcW w:w="1260" w:type="dxa"/>
            <w:tcBorders>
              <w:top w:val="single" w:sz="4" w:space="0" w:color="auto"/>
              <w:left w:val="single" w:sz="4" w:space="0" w:color="auto"/>
              <w:bottom w:val="single" w:sz="4" w:space="0" w:color="auto"/>
              <w:right w:val="single" w:sz="4" w:space="0" w:color="auto"/>
            </w:tcBorders>
            <w:vAlign w:val="center"/>
          </w:tcPr>
          <w:p w14:paraId="03293E9E" w14:textId="77777777" w:rsidR="00FE7C6B" w:rsidRDefault="00FE7C6B" w:rsidP="00FE7C6B">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6053F243" w14:textId="77777777" w:rsidR="00FE7C6B" w:rsidRDefault="00DA4A70" w:rsidP="00FE7C6B">
            <w:pPr>
              <w:jc w:val="center"/>
            </w:pPr>
            <w:r>
              <w:t>15</w:t>
            </w:r>
            <w:r w:rsidR="00FE7C6B">
              <w:t>%</w:t>
            </w:r>
          </w:p>
        </w:tc>
        <w:tc>
          <w:tcPr>
            <w:tcW w:w="2408" w:type="dxa"/>
            <w:tcBorders>
              <w:top w:val="single" w:sz="4" w:space="0" w:color="auto"/>
              <w:left w:val="single" w:sz="4" w:space="0" w:color="auto"/>
              <w:bottom w:val="single" w:sz="4" w:space="0" w:color="auto"/>
              <w:right w:val="single" w:sz="4" w:space="0" w:color="auto"/>
            </w:tcBorders>
            <w:vAlign w:val="center"/>
          </w:tcPr>
          <w:p w14:paraId="0F81DD65" w14:textId="77777777" w:rsidR="00FE7C6B" w:rsidRDefault="00F33FB9" w:rsidP="00FE7C6B">
            <w:pPr>
              <w:jc w:val="center"/>
            </w:pPr>
            <w:r>
              <w:t>Continuous</w:t>
            </w:r>
          </w:p>
        </w:tc>
        <w:tc>
          <w:tcPr>
            <w:tcW w:w="1764" w:type="dxa"/>
            <w:tcBorders>
              <w:top w:val="single" w:sz="4" w:space="0" w:color="auto"/>
              <w:left w:val="single" w:sz="4" w:space="0" w:color="auto"/>
              <w:bottom w:val="single" w:sz="4" w:space="0" w:color="auto"/>
              <w:right w:val="single" w:sz="4" w:space="0" w:color="auto"/>
            </w:tcBorders>
          </w:tcPr>
          <w:p w14:paraId="04172923" w14:textId="77777777" w:rsidR="00FE7C6B" w:rsidRDefault="00FE7C6B" w:rsidP="00FE7C6B">
            <w:pPr>
              <w:pStyle w:val="BodyTextIndent"/>
              <w:ind w:left="0" w:firstLine="0"/>
              <w:jc w:val="center"/>
              <w:rPr>
                <w:rFonts w:ascii="Arial" w:hAnsi="Arial" w:cs="Arial"/>
                <w:b/>
                <w:bCs/>
                <w:sz w:val="17"/>
                <w:szCs w:val="17"/>
              </w:rPr>
            </w:pPr>
            <w:r>
              <w:rPr>
                <w:rFonts w:ascii="Arial" w:hAnsi="Arial" w:cs="Arial"/>
                <w:b/>
                <w:bCs/>
                <w:sz w:val="17"/>
                <w:szCs w:val="17"/>
              </w:rPr>
              <w:t>OB</w:t>
            </w:r>
          </w:p>
        </w:tc>
      </w:tr>
      <w:tr w:rsidR="00C16DE0" w14:paraId="322E20FB" w14:textId="77777777" w:rsidTr="00D0223C">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0A8C819" w14:textId="77777777" w:rsidR="00C16DE0" w:rsidRDefault="00C16DE0" w:rsidP="00C16DE0">
            <w:pPr>
              <w:jc w:val="center"/>
            </w:pPr>
            <w:r>
              <w:t>Test 1</w:t>
            </w:r>
          </w:p>
        </w:tc>
        <w:tc>
          <w:tcPr>
            <w:tcW w:w="1260" w:type="dxa"/>
            <w:tcBorders>
              <w:top w:val="single" w:sz="4" w:space="0" w:color="auto"/>
              <w:left w:val="single" w:sz="4" w:space="0" w:color="auto"/>
              <w:bottom w:val="single" w:sz="4" w:space="0" w:color="auto"/>
              <w:right w:val="single" w:sz="4" w:space="0" w:color="auto"/>
            </w:tcBorders>
            <w:vAlign w:val="center"/>
          </w:tcPr>
          <w:p w14:paraId="66111A68" w14:textId="77777777" w:rsidR="00C16DE0" w:rsidRDefault="00C16DE0" w:rsidP="00C16DE0">
            <w:pPr>
              <w:jc w:val="center"/>
            </w:pPr>
            <w:r>
              <w:t>30min</w:t>
            </w:r>
          </w:p>
        </w:tc>
        <w:tc>
          <w:tcPr>
            <w:tcW w:w="1440" w:type="dxa"/>
            <w:tcBorders>
              <w:top w:val="single" w:sz="4" w:space="0" w:color="auto"/>
              <w:left w:val="single" w:sz="4" w:space="0" w:color="auto"/>
              <w:bottom w:val="single" w:sz="4" w:space="0" w:color="auto"/>
              <w:right w:val="single" w:sz="4" w:space="0" w:color="auto"/>
            </w:tcBorders>
            <w:vAlign w:val="center"/>
          </w:tcPr>
          <w:p w14:paraId="392EF1E2" w14:textId="77777777" w:rsidR="00C16DE0" w:rsidRDefault="00C16DE0" w:rsidP="00C16DE0">
            <w:pPr>
              <w:jc w:val="center"/>
            </w:pPr>
            <w:r>
              <w:t>15%</w:t>
            </w:r>
          </w:p>
        </w:tc>
        <w:tc>
          <w:tcPr>
            <w:tcW w:w="2408" w:type="dxa"/>
            <w:tcBorders>
              <w:top w:val="single" w:sz="4" w:space="0" w:color="auto"/>
              <w:left w:val="single" w:sz="4" w:space="0" w:color="auto"/>
              <w:bottom w:val="single" w:sz="4" w:space="0" w:color="auto"/>
              <w:right w:val="single" w:sz="4" w:space="0" w:color="auto"/>
            </w:tcBorders>
          </w:tcPr>
          <w:p w14:paraId="590231D5" w14:textId="510584F8" w:rsidR="00C16DE0" w:rsidRDefault="00C16DE0" w:rsidP="00C16DE0">
            <w:pPr>
              <w:jc w:val="center"/>
            </w:pPr>
            <w:r w:rsidRPr="002877F6">
              <w:rPr>
                <w:color w:val="000000"/>
              </w:rPr>
              <w:t>September 10 –September 20 (During scheduled class hour)</w:t>
            </w:r>
          </w:p>
        </w:tc>
        <w:tc>
          <w:tcPr>
            <w:tcW w:w="1764" w:type="dxa"/>
            <w:tcBorders>
              <w:top w:val="single" w:sz="4" w:space="0" w:color="auto"/>
              <w:left w:val="single" w:sz="4" w:space="0" w:color="auto"/>
              <w:bottom w:val="single" w:sz="4" w:space="0" w:color="auto"/>
              <w:right w:val="single" w:sz="4" w:space="0" w:color="auto"/>
            </w:tcBorders>
          </w:tcPr>
          <w:p w14:paraId="443EA433" w14:textId="77777777" w:rsidR="00C16DE0" w:rsidRDefault="00C16DE0" w:rsidP="00C16DE0">
            <w:pPr>
              <w:pStyle w:val="BodyTextIndent"/>
              <w:ind w:left="0" w:firstLine="0"/>
              <w:jc w:val="center"/>
              <w:rPr>
                <w:rFonts w:ascii="Arial" w:hAnsi="Arial" w:cs="Arial"/>
                <w:b/>
                <w:bCs/>
                <w:sz w:val="17"/>
                <w:szCs w:val="17"/>
              </w:rPr>
            </w:pPr>
            <w:r>
              <w:rPr>
                <w:rFonts w:ascii="Arial" w:hAnsi="Arial" w:cs="Arial"/>
                <w:b/>
                <w:bCs/>
                <w:sz w:val="17"/>
                <w:szCs w:val="17"/>
              </w:rPr>
              <w:t>O</w:t>
            </w:r>
            <w:r w:rsidRPr="004F52EC">
              <w:rPr>
                <w:rFonts w:ascii="Arial" w:hAnsi="Arial" w:cs="Arial"/>
                <w:b/>
                <w:bCs/>
                <w:sz w:val="17"/>
                <w:szCs w:val="17"/>
              </w:rPr>
              <w:t>B</w:t>
            </w:r>
          </w:p>
        </w:tc>
      </w:tr>
      <w:tr w:rsidR="00C16DE0" w14:paraId="34E3919F" w14:textId="77777777" w:rsidTr="00D0223C">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EB3F89A" w14:textId="77777777" w:rsidR="00C16DE0" w:rsidRDefault="00C16DE0" w:rsidP="00C16DE0">
            <w:pPr>
              <w:jc w:val="center"/>
            </w:pPr>
            <w:r>
              <w:t>Test 2</w:t>
            </w:r>
          </w:p>
        </w:tc>
        <w:tc>
          <w:tcPr>
            <w:tcW w:w="1260" w:type="dxa"/>
            <w:tcBorders>
              <w:top w:val="single" w:sz="4" w:space="0" w:color="auto"/>
              <w:left w:val="single" w:sz="4" w:space="0" w:color="auto"/>
              <w:bottom w:val="single" w:sz="4" w:space="0" w:color="auto"/>
              <w:right w:val="single" w:sz="4" w:space="0" w:color="auto"/>
            </w:tcBorders>
            <w:vAlign w:val="center"/>
          </w:tcPr>
          <w:p w14:paraId="4955075C" w14:textId="77777777" w:rsidR="00C16DE0" w:rsidRDefault="00C16DE0" w:rsidP="00C16DE0">
            <w:pPr>
              <w:jc w:val="center"/>
            </w:pPr>
            <w:r>
              <w:t>30min</w:t>
            </w:r>
          </w:p>
        </w:tc>
        <w:tc>
          <w:tcPr>
            <w:tcW w:w="1440" w:type="dxa"/>
            <w:tcBorders>
              <w:top w:val="single" w:sz="4" w:space="0" w:color="auto"/>
              <w:left w:val="single" w:sz="4" w:space="0" w:color="auto"/>
              <w:bottom w:val="single" w:sz="4" w:space="0" w:color="auto"/>
              <w:right w:val="single" w:sz="4" w:space="0" w:color="auto"/>
            </w:tcBorders>
            <w:vAlign w:val="center"/>
          </w:tcPr>
          <w:p w14:paraId="5E081EF9" w14:textId="77777777" w:rsidR="00C16DE0" w:rsidRDefault="00C16DE0" w:rsidP="00C16DE0">
            <w:pPr>
              <w:jc w:val="center"/>
            </w:pPr>
            <w:r>
              <w:t>15%</w:t>
            </w:r>
          </w:p>
        </w:tc>
        <w:tc>
          <w:tcPr>
            <w:tcW w:w="2408" w:type="dxa"/>
            <w:tcBorders>
              <w:top w:val="single" w:sz="4" w:space="0" w:color="auto"/>
              <w:left w:val="single" w:sz="4" w:space="0" w:color="auto"/>
              <w:bottom w:val="single" w:sz="4" w:space="0" w:color="auto"/>
              <w:right w:val="single" w:sz="4" w:space="0" w:color="auto"/>
            </w:tcBorders>
          </w:tcPr>
          <w:p w14:paraId="78992C64" w14:textId="14B8DBF2" w:rsidR="00C16DE0" w:rsidRDefault="00C16DE0" w:rsidP="00C16DE0">
            <w:pPr>
              <w:jc w:val="center"/>
            </w:pPr>
            <w:r w:rsidRPr="002877F6">
              <w:rPr>
                <w:color w:val="000000"/>
              </w:rPr>
              <w:t>October 09 –October 20 (During scheduled class hour)</w:t>
            </w:r>
          </w:p>
        </w:tc>
        <w:tc>
          <w:tcPr>
            <w:tcW w:w="1764" w:type="dxa"/>
            <w:tcBorders>
              <w:top w:val="single" w:sz="4" w:space="0" w:color="auto"/>
              <w:left w:val="single" w:sz="4" w:space="0" w:color="auto"/>
              <w:bottom w:val="single" w:sz="4" w:space="0" w:color="auto"/>
              <w:right w:val="single" w:sz="4" w:space="0" w:color="auto"/>
            </w:tcBorders>
          </w:tcPr>
          <w:p w14:paraId="2748F4C9" w14:textId="77777777" w:rsidR="00C16DE0" w:rsidRDefault="00C16DE0" w:rsidP="00C16DE0">
            <w:pPr>
              <w:pStyle w:val="BodyTextIndent"/>
              <w:ind w:left="0" w:firstLine="0"/>
              <w:jc w:val="center"/>
              <w:rPr>
                <w:rFonts w:ascii="Arial" w:hAnsi="Arial" w:cs="Arial"/>
                <w:b/>
                <w:bCs/>
                <w:sz w:val="17"/>
                <w:szCs w:val="17"/>
              </w:rPr>
            </w:pPr>
            <w:r>
              <w:rPr>
                <w:rFonts w:ascii="Arial" w:hAnsi="Arial" w:cs="Arial"/>
                <w:b/>
                <w:bCs/>
                <w:sz w:val="17"/>
                <w:szCs w:val="17"/>
              </w:rPr>
              <w:t>O</w:t>
            </w:r>
            <w:r w:rsidRPr="004F52EC">
              <w:rPr>
                <w:rFonts w:ascii="Arial" w:hAnsi="Arial" w:cs="Arial"/>
                <w:b/>
                <w:bCs/>
                <w:sz w:val="17"/>
                <w:szCs w:val="17"/>
              </w:rPr>
              <w:t>B</w:t>
            </w:r>
          </w:p>
        </w:tc>
      </w:tr>
      <w:tr w:rsidR="00C16DE0" w14:paraId="75A3828F" w14:textId="77777777" w:rsidTr="00D0223C">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95648FF" w14:textId="77777777" w:rsidR="00C16DE0" w:rsidRDefault="00C16DE0" w:rsidP="00C16DE0">
            <w:pPr>
              <w:jc w:val="center"/>
            </w:pPr>
            <w:r>
              <w:t>Test 3</w:t>
            </w:r>
          </w:p>
        </w:tc>
        <w:tc>
          <w:tcPr>
            <w:tcW w:w="1260" w:type="dxa"/>
            <w:tcBorders>
              <w:top w:val="single" w:sz="4" w:space="0" w:color="auto"/>
              <w:left w:val="single" w:sz="4" w:space="0" w:color="auto"/>
              <w:bottom w:val="single" w:sz="4" w:space="0" w:color="auto"/>
              <w:right w:val="single" w:sz="4" w:space="0" w:color="auto"/>
            </w:tcBorders>
            <w:vAlign w:val="center"/>
          </w:tcPr>
          <w:p w14:paraId="1E3B1603" w14:textId="77777777" w:rsidR="00C16DE0" w:rsidRDefault="00C16DE0" w:rsidP="00C16DE0">
            <w:pPr>
              <w:jc w:val="center"/>
            </w:pPr>
            <w:r>
              <w:t>30min</w:t>
            </w:r>
          </w:p>
        </w:tc>
        <w:tc>
          <w:tcPr>
            <w:tcW w:w="1440" w:type="dxa"/>
            <w:tcBorders>
              <w:top w:val="single" w:sz="4" w:space="0" w:color="auto"/>
              <w:left w:val="single" w:sz="4" w:space="0" w:color="auto"/>
              <w:bottom w:val="single" w:sz="4" w:space="0" w:color="auto"/>
              <w:right w:val="single" w:sz="4" w:space="0" w:color="auto"/>
            </w:tcBorders>
            <w:vAlign w:val="center"/>
          </w:tcPr>
          <w:p w14:paraId="5BC82D7B" w14:textId="77777777" w:rsidR="00C16DE0" w:rsidRDefault="00C16DE0" w:rsidP="00C16DE0">
            <w:pPr>
              <w:jc w:val="center"/>
            </w:pPr>
            <w:r>
              <w:t>15%</w:t>
            </w:r>
          </w:p>
        </w:tc>
        <w:tc>
          <w:tcPr>
            <w:tcW w:w="2408" w:type="dxa"/>
            <w:tcBorders>
              <w:top w:val="single" w:sz="4" w:space="0" w:color="auto"/>
              <w:left w:val="single" w:sz="4" w:space="0" w:color="auto"/>
              <w:bottom w:val="single" w:sz="4" w:space="0" w:color="auto"/>
              <w:right w:val="single" w:sz="4" w:space="0" w:color="auto"/>
            </w:tcBorders>
          </w:tcPr>
          <w:p w14:paraId="2985B0F6" w14:textId="68678DB3" w:rsidR="00C16DE0" w:rsidRDefault="00C16DE0" w:rsidP="00C16DE0">
            <w:pPr>
              <w:jc w:val="center"/>
            </w:pPr>
            <w:r w:rsidRPr="002877F6">
              <w:rPr>
                <w:color w:val="000000"/>
              </w:rPr>
              <w:t>November 10 – November 20 (During scheduled class hour)</w:t>
            </w:r>
          </w:p>
        </w:tc>
        <w:tc>
          <w:tcPr>
            <w:tcW w:w="1764" w:type="dxa"/>
            <w:tcBorders>
              <w:top w:val="single" w:sz="4" w:space="0" w:color="auto"/>
              <w:left w:val="single" w:sz="4" w:space="0" w:color="auto"/>
              <w:bottom w:val="single" w:sz="4" w:space="0" w:color="auto"/>
              <w:right w:val="single" w:sz="4" w:space="0" w:color="auto"/>
            </w:tcBorders>
          </w:tcPr>
          <w:p w14:paraId="08E288B7" w14:textId="77777777" w:rsidR="00C16DE0" w:rsidRPr="004F52EC" w:rsidRDefault="00C16DE0" w:rsidP="00C16DE0">
            <w:pPr>
              <w:pStyle w:val="BodyTextIndent"/>
              <w:ind w:left="0" w:firstLine="0"/>
              <w:jc w:val="center"/>
              <w:rPr>
                <w:rFonts w:ascii="Arial" w:hAnsi="Arial" w:cs="Arial"/>
                <w:b/>
                <w:bCs/>
                <w:sz w:val="17"/>
                <w:szCs w:val="17"/>
              </w:rPr>
            </w:pPr>
            <w:r>
              <w:rPr>
                <w:rFonts w:ascii="Arial" w:hAnsi="Arial" w:cs="Arial"/>
                <w:b/>
                <w:bCs/>
                <w:sz w:val="17"/>
                <w:szCs w:val="17"/>
              </w:rPr>
              <w:t>O</w:t>
            </w:r>
            <w:r w:rsidRPr="004F52EC">
              <w:rPr>
                <w:rFonts w:ascii="Arial" w:hAnsi="Arial" w:cs="Arial"/>
                <w:b/>
                <w:bCs/>
                <w:sz w:val="17"/>
                <w:szCs w:val="17"/>
              </w:rPr>
              <w:t>B</w:t>
            </w:r>
          </w:p>
        </w:tc>
      </w:tr>
      <w:tr w:rsidR="00FE7C6B" w14:paraId="54F719CA" w14:textId="77777777" w:rsidTr="006B19A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CD49CFD" w14:textId="77777777" w:rsidR="00FE7C6B" w:rsidRDefault="00FE7C6B" w:rsidP="00FE7C6B">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23976543" w14:textId="77777777" w:rsidR="00FE7C6B" w:rsidRDefault="00DA4A70" w:rsidP="00FE7C6B">
            <w:pPr>
              <w:jc w:val="center"/>
            </w:pPr>
            <w:r>
              <w:t>12</w:t>
            </w:r>
            <w:r w:rsidR="00B8045D">
              <w:t>0 min</w:t>
            </w:r>
          </w:p>
        </w:tc>
        <w:tc>
          <w:tcPr>
            <w:tcW w:w="1440" w:type="dxa"/>
            <w:tcBorders>
              <w:top w:val="single" w:sz="4" w:space="0" w:color="auto"/>
              <w:left w:val="single" w:sz="4" w:space="0" w:color="auto"/>
              <w:bottom w:val="single" w:sz="4" w:space="0" w:color="auto"/>
              <w:right w:val="single" w:sz="4" w:space="0" w:color="auto"/>
            </w:tcBorders>
            <w:vAlign w:val="center"/>
          </w:tcPr>
          <w:p w14:paraId="02147C88" w14:textId="77777777" w:rsidR="00FE7C6B" w:rsidRDefault="00DA4A70" w:rsidP="00FE7C6B">
            <w:pPr>
              <w:jc w:val="center"/>
            </w:pPr>
            <w:r>
              <w:t>25</w:t>
            </w:r>
            <w:r w:rsidR="00FE7C6B">
              <w:t>%</w:t>
            </w:r>
          </w:p>
        </w:tc>
        <w:tc>
          <w:tcPr>
            <w:tcW w:w="2408" w:type="dxa"/>
            <w:tcBorders>
              <w:top w:val="single" w:sz="4" w:space="0" w:color="auto"/>
              <w:left w:val="single" w:sz="4" w:space="0" w:color="auto"/>
              <w:bottom w:val="single" w:sz="4" w:space="0" w:color="auto"/>
              <w:right w:val="single" w:sz="4" w:space="0" w:color="auto"/>
            </w:tcBorders>
            <w:vAlign w:val="center"/>
          </w:tcPr>
          <w:p w14:paraId="66FA21EE" w14:textId="77777777" w:rsidR="00FE7C6B" w:rsidRDefault="00DA4A70" w:rsidP="00FE7C6B">
            <w:pPr>
              <w:jc w:val="center"/>
            </w:pPr>
            <w:r>
              <w:t>TBA</w:t>
            </w:r>
          </w:p>
        </w:tc>
        <w:tc>
          <w:tcPr>
            <w:tcW w:w="1764" w:type="dxa"/>
            <w:tcBorders>
              <w:top w:val="single" w:sz="4" w:space="0" w:color="auto"/>
              <w:left w:val="single" w:sz="4" w:space="0" w:color="auto"/>
              <w:bottom w:val="single" w:sz="4" w:space="0" w:color="auto"/>
              <w:right w:val="single" w:sz="4" w:space="0" w:color="auto"/>
            </w:tcBorders>
          </w:tcPr>
          <w:p w14:paraId="24F48DF8" w14:textId="77777777" w:rsidR="00FE7C6B" w:rsidRPr="004F52EC" w:rsidRDefault="00FE7C6B" w:rsidP="00D55DE9">
            <w:pPr>
              <w:pStyle w:val="BodyTextIndent"/>
              <w:ind w:left="0" w:firstLine="0"/>
              <w:jc w:val="center"/>
              <w:rPr>
                <w:rFonts w:ascii="Arial" w:hAnsi="Arial" w:cs="Arial"/>
                <w:b/>
                <w:bCs/>
                <w:sz w:val="17"/>
                <w:szCs w:val="17"/>
              </w:rPr>
            </w:pPr>
            <w:r>
              <w:rPr>
                <w:rFonts w:ascii="Arial" w:hAnsi="Arial" w:cs="Arial"/>
                <w:b/>
                <w:bCs/>
                <w:sz w:val="17"/>
                <w:szCs w:val="17"/>
              </w:rPr>
              <w:t xml:space="preserve">OB </w:t>
            </w:r>
          </w:p>
        </w:tc>
      </w:tr>
    </w:tbl>
    <w:p w14:paraId="26A54B27" w14:textId="77777777" w:rsidR="00AD25E1" w:rsidRDefault="00793F8F">
      <w:pPr>
        <w:jc w:val="both"/>
      </w:pPr>
      <w:r>
        <w:rPr>
          <w:b/>
          <w:bCs/>
        </w:rPr>
        <w:t>Online</w:t>
      </w:r>
      <w:r w:rsidR="00AD25E1">
        <w:rPr>
          <w:b/>
          <w:bCs/>
        </w:rPr>
        <w:t xml:space="preserve"> Consultation Hour:</w:t>
      </w:r>
      <w:r w:rsidR="00AF125F">
        <w:t xml:space="preserve"> </w:t>
      </w:r>
      <w:r w:rsidR="00E95341">
        <w:t xml:space="preserve"> </w:t>
      </w:r>
      <w:r w:rsidR="00653AFB">
        <w:t>Will be announced in class</w:t>
      </w:r>
    </w:p>
    <w:p w14:paraId="2E40D8CE" w14:textId="77777777" w:rsidR="00A44798" w:rsidRDefault="00AD25E1">
      <w:pPr>
        <w:jc w:val="both"/>
      </w:pPr>
      <w:r>
        <w:rPr>
          <w:b/>
          <w:bCs/>
        </w:rPr>
        <w:t>Notice</w:t>
      </w:r>
      <w:r w:rsidR="00A44798">
        <w:rPr>
          <w:b/>
          <w:bCs/>
        </w:rPr>
        <w:t>s</w:t>
      </w:r>
      <w:r>
        <w:rPr>
          <w:b/>
          <w:bCs/>
        </w:rPr>
        <w:t>:</w:t>
      </w:r>
      <w:r w:rsidR="00A44798">
        <w:t xml:space="preserve"> </w:t>
      </w:r>
      <w:r w:rsidR="00E95341">
        <w:t>Will be posted in Google Classroom</w:t>
      </w:r>
    </w:p>
    <w:p w14:paraId="08CA352D" w14:textId="77777777" w:rsidR="00A44798" w:rsidRDefault="00A44798" w:rsidP="00E26367">
      <w:pPr>
        <w:jc w:val="both"/>
      </w:pPr>
      <w:r w:rsidRPr="00A44798">
        <w:rPr>
          <w:b/>
        </w:rPr>
        <w:t>Make-up Policy:</w:t>
      </w:r>
      <w:r w:rsidR="00E95341">
        <w:rPr>
          <w:b/>
        </w:rPr>
        <w:t xml:space="preserve"> </w:t>
      </w:r>
      <w:r w:rsidR="00E26367" w:rsidRPr="00653AFB">
        <w:t>Make-up will be granted only to genuine cases with prior permission from the IC.  Make ups will not be given to students who contact the IC after the evaluation component.</w:t>
      </w:r>
    </w:p>
    <w:p w14:paraId="5066A6C2" w14:textId="77777777" w:rsidR="00B8045D" w:rsidRPr="00653AFB" w:rsidRDefault="00B8045D" w:rsidP="00B8045D">
      <w:pPr>
        <w:jc w:val="both"/>
      </w:pPr>
      <w:r w:rsidRPr="00B8045D">
        <w:rPr>
          <w:b/>
        </w:rPr>
        <w:t>Academic Honesty and Integrity Policy:</w:t>
      </w:r>
      <w:r>
        <w:t xml:space="preserve"> Academic honesty and integrity are to be maintained by all the students throughout the semester and no type of academic dishonesty is acceptable.</w:t>
      </w:r>
    </w:p>
    <w:p w14:paraId="0D184F26" w14:textId="77777777" w:rsidR="00AD25E1" w:rsidRDefault="00AD25E1">
      <w:pPr>
        <w:jc w:val="right"/>
      </w:pPr>
    </w:p>
    <w:p w14:paraId="78A12324" w14:textId="77777777" w:rsidR="00AD25E1" w:rsidRDefault="00AD25E1">
      <w:pPr>
        <w:jc w:val="right"/>
        <w:rPr>
          <w:b/>
          <w:bCs/>
        </w:rPr>
      </w:pPr>
      <w:r>
        <w:rPr>
          <w:b/>
          <w:bCs/>
        </w:rPr>
        <w:t xml:space="preserve">    </w:t>
      </w:r>
    </w:p>
    <w:p w14:paraId="58CE2113" w14:textId="77777777" w:rsidR="008005D9" w:rsidRDefault="00793F8F" w:rsidP="00793F8F">
      <w:pPr>
        <w:jc w:val="center"/>
        <w:rPr>
          <w:b/>
          <w:bCs/>
        </w:rPr>
      </w:pPr>
      <w:r>
        <w:rPr>
          <w:b/>
          <w:bCs/>
        </w:rPr>
        <w:t xml:space="preserve">                                                                                                        </w:t>
      </w:r>
      <w:bookmarkStart w:id="0" w:name="_GoBack"/>
      <w:bookmarkEnd w:id="0"/>
      <w:r>
        <w:rPr>
          <w:b/>
          <w:bCs/>
        </w:rPr>
        <w:t xml:space="preserve">                     Chandu Parimi     </w:t>
      </w:r>
    </w:p>
    <w:p w14:paraId="76D7BFA0"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52BE4" w14:textId="77777777" w:rsidR="00567187" w:rsidRDefault="00567187" w:rsidP="00EB2F06">
      <w:r>
        <w:separator/>
      </w:r>
    </w:p>
  </w:endnote>
  <w:endnote w:type="continuationSeparator" w:id="0">
    <w:p w14:paraId="3AE4ACEF" w14:textId="77777777" w:rsidR="00567187" w:rsidRDefault="0056718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15775" w14:textId="77777777" w:rsidR="00DA1841" w:rsidRDefault="00D32920">
    <w:pPr>
      <w:pStyle w:val="Footer"/>
    </w:pPr>
    <w:r>
      <w:rPr>
        <w:noProof/>
      </w:rPr>
      <w:drawing>
        <wp:inline distT="0" distB="0" distL="0" distR="0" wp14:anchorId="455AAF17" wp14:editId="42FBD9F3">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75525" w14:textId="77777777" w:rsidR="00567187" w:rsidRDefault="00567187" w:rsidP="00EB2F06">
      <w:r>
        <w:separator/>
      </w:r>
    </w:p>
  </w:footnote>
  <w:footnote w:type="continuationSeparator" w:id="0">
    <w:p w14:paraId="676FD0B2" w14:textId="77777777" w:rsidR="00567187" w:rsidRDefault="00567187"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73B6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246AB"/>
    <w:multiLevelType w:val="hybridMultilevel"/>
    <w:tmpl w:val="A16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F31"/>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11565A"/>
    <w:multiLevelType w:val="hybridMultilevel"/>
    <w:tmpl w:val="A16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8381B"/>
    <w:multiLevelType w:val="hybridMultilevel"/>
    <w:tmpl w:val="A16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1"/>
  </w:num>
  <w:num w:numId="5">
    <w:abstractNumId w:val="8"/>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4DE4"/>
    <w:rsid w:val="00023B12"/>
    <w:rsid w:val="000324E9"/>
    <w:rsid w:val="00055BC8"/>
    <w:rsid w:val="000A4CE9"/>
    <w:rsid w:val="000D0C39"/>
    <w:rsid w:val="000D17B8"/>
    <w:rsid w:val="00167B88"/>
    <w:rsid w:val="001860CB"/>
    <w:rsid w:val="001918F5"/>
    <w:rsid w:val="00197F61"/>
    <w:rsid w:val="001C4A9D"/>
    <w:rsid w:val="0021277E"/>
    <w:rsid w:val="00217EB9"/>
    <w:rsid w:val="00240A50"/>
    <w:rsid w:val="00251FD3"/>
    <w:rsid w:val="00256511"/>
    <w:rsid w:val="0029648E"/>
    <w:rsid w:val="002D08B5"/>
    <w:rsid w:val="002F1369"/>
    <w:rsid w:val="003030AF"/>
    <w:rsid w:val="003558C3"/>
    <w:rsid w:val="0036199C"/>
    <w:rsid w:val="003C36DF"/>
    <w:rsid w:val="003D6BA8"/>
    <w:rsid w:val="003F66A8"/>
    <w:rsid w:val="004543C7"/>
    <w:rsid w:val="004571B3"/>
    <w:rsid w:val="00490BC4"/>
    <w:rsid w:val="004A35E9"/>
    <w:rsid w:val="00506341"/>
    <w:rsid w:val="00507883"/>
    <w:rsid w:val="00507A43"/>
    <w:rsid w:val="005117AA"/>
    <w:rsid w:val="0051535D"/>
    <w:rsid w:val="00541752"/>
    <w:rsid w:val="00562598"/>
    <w:rsid w:val="00562AB6"/>
    <w:rsid w:val="00567187"/>
    <w:rsid w:val="00576A69"/>
    <w:rsid w:val="005C5B22"/>
    <w:rsid w:val="005C6693"/>
    <w:rsid w:val="005E6874"/>
    <w:rsid w:val="006164F3"/>
    <w:rsid w:val="0061724B"/>
    <w:rsid w:val="006369E6"/>
    <w:rsid w:val="00653AFB"/>
    <w:rsid w:val="00670BDE"/>
    <w:rsid w:val="006909DD"/>
    <w:rsid w:val="006A532B"/>
    <w:rsid w:val="007543E4"/>
    <w:rsid w:val="00793F8F"/>
    <w:rsid w:val="00794B01"/>
    <w:rsid w:val="007D58BE"/>
    <w:rsid w:val="007E402E"/>
    <w:rsid w:val="008005D9"/>
    <w:rsid w:val="00827E21"/>
    <w:rsid w:val="00831DD5"/>
    <w:rsid w:val="008961FA"/>
    <w:rsid w:val="008A2200"/>
    <w:rsid w:val="0097488C"/>
    <w:rsid w:val="00974958"/>
    <w:rsid w:val="00983916"/>
    <w:rsid w:val="00991798"/>
    <w:rsid w:val="009B48FD"/>
    <w:rsid w:val="009D6383"/>
    <w:rsid w:val="009D6B6E"/>
    <w:rsid w:val="009F7576"/>
    <w:rsid w:val="00A16810"/>
    <w:rsid w:val="00A44798"/>
    <w:rsid w:val="00A61634"/>
    <w:rsid w:val="00A76FD6"/>
    <w:rsid w:val="00A96C35"/>
    <w:rsid w:val="00AB7722"/>
    <w:rsid w:val="00AC3436"/>
    <w:rsid w:val="00AD25E1"/>
    <w:rsid w:val="00AF125F"/>
    <w:rsid w:val="00B10C34"/>
    <w:rsid w:val="00B23878"/>
    <w:rsid w:val="00B55284"/>
    <w:rsid w:val="00B61DE7"/>
    <w:rsid w:val="00B8045D"/>
    <w:rsid w:val="00B86684"/>
    <w:rsid w:val="00BA568D"/>
    <w:rsid w:val="00BF3D98"/>
    <w:rsid w:val="00C16DE0"/>
    <w:rsid w:val="00C338D9"/>
    <w:rsid w:val="00C6663B"/>
    <w:rsid w:val="00C978DB"/>
    <w:rsid w:val="00CC11BC"/>
    <w:rsid w:val="00CE3F2B"/>
    <w:rsid w:val="00CF21AC"/>
    <w:rsid w:val="00D036CE"/>
    <w:rsid w:val="00D151CC"/>
    <w:rsid w:val="00D32920"/>
    <w:rsid w:val="00D55DE9"/>
    <w:rsid w:val="00D572E0"/>
    <w:rsid w:val="00D64A6E"/>
    <w:rsid w:val="00DA1841"/>
    <w:rsid w:val="00DA4A70"/>
    <w:rsid w:val="00DB7398"/>
    <w:rsid w:val="00DD7A77"/>
    <w:rsid w:val="00DE3D84"/>
    <w:rsid w:val="00E26367"/>
    <w:rsid w:val="00E61C30"/>
    <w:rsid w:val="00E754E7"/>
    <w:rsid w:val="00E95341"/>
    <w:rsid w:val="00EB0273"/>
    <w:rsid w:val="00EB2F06"/>
    <w:rsid w:val="00EB7E1B"/>
    <w:rsid w:val="00F15655"/>
    <w:rsid w:val="00F33FB9"/>
    <w:rsid w:val="00F34A71"/>
    <w:rsid w:val="00F45E80"/>
    <w:rsid w:val="00F46036"/>
    <w:rsid w:val="00F74057"/>
    <w:rsid w:val="00FB4DE4"/>
    <w:rsid w:val="00FC21C9"/>
    <w:rsid w:val="00FC5639"/>
    <w:rsid w:val="00FE5649"/>
    <w:rsid w:val="00FE7C3F"/>
    <w:rsid w:val="00FE7C6B"/>
    <w:rsid w:val="00FF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6BC0C9"/>
  <w15:docId w15:val="{A6F09219-3B4F-4DB4-92A6-4EDC1B44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E6874"/>
    <w:pPr>
      <w:ind w:left="720"/>
      <w:contextualSpacing/>
    </w:pPr>
  </w:style>
  <w:style w:type="paragraph" w:customStyle="1" w:styleId="Default">
    <w:name w:val="Default"/>
    <w:rsid w:val="00197F6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BDC0AD1-9A6A-4DB5-B788-15FEBAD94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6</cp:revision>
  <cp:lastPrinted>2018-07-23T09:44:00Z</cp:lastPrinted>
  <dcterms:created xsi:type="dcterms:W3CDTF">2020-08-11T10:46:00Z</dcterms:created>
  <dcterms:modified xsi:type="dcterms:W3CDTF">2020-08-17T12:21:00Z</dcterms:modified>
</cp:coreProperties>
</file>