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 w:bidi="te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41835AE6" w:rsidR="00AD25E1" w:rsidRDefault="00DA3464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>
        <w:rPr>
          <w:b/>
          <w:bCs/>
        </w:rPr>
        <w:t>20</w:t>
      </w:r>
      <w:r w:rsidR="00FB4DE4">
        <w:rPr>
          <w:b/>
          <w:bCs/>
        </w:rPr>
        <w:t>-20</w:t>
      </w:r>
      <w:r>
        <w:rPr>
          <w:b/>
          <w:bCs/>
        </w:rPr>
        <w:t>21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6DA97E22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B317A">
        <w:t>Date: 17</w:t>
      </w:r>
      <w:r w:rsidR="00212FF9">
        <w:t>-08-2020</w:t>
      </w:r>
      <w:r w:rsidR="00507A43">
        <w:t xml:space="preserve"> </w:t>
      </w:r>
    </w:p>
    <w:p w14:paraId="3DE15036" w14:textId="10A416D0" w:rsidR="00AD25E1" w:rsidRDefault="00DA3464">
      <w:pPr>
        <w:pStyle w:val="BodyText"/>
      </w:pPr>
      <w:r>
        <w:t>In addition to P</w:t>
      </w:r>
      <w:r w:rsidR="00AD25E1">
        <w:t>art-I (General Handout f</w:t>
      </w:r>
      <w:r>
        <w:t>or all courses appended to the Time T</w:t>
      </w:r>
      <w:r w:rsidR="00AD25E1">
        <w:t>able) this portion gives further specific details regarding the course.</w:t>
      </w:r>
    </w:p>
    <w:p w14:paraId="07CEEAD5" w14:textId="77777777" w:rsidR="00AD25E1" w:rsidRDefault="00AD25E1"/>
    <w:p w14:paraId="28139E3C" w14:textId="17EE4872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DA3464">
        <w:rPr>
          <w:i/>
          <w:iCs/>
        </w:rPr>
        <w:t>CS F214</w:t>
      </w:r>
      <w:r w:rsidR="00DA3464">
        <w:rPr>
          <w:i/>
          <w:iCs/>
        </w:rPr>
        <w:tab/>
      </w:r>
    </w:p>
    <w:p w14:paraId="13AA27C3" w14:textId="4848CD34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DA3464">
        <w:rPr>
          <w:i w:val="0"/>
          <w:iCs w:val="0"/>
        </w:rPr>
        <w:t>Logic in Computer Science</w:t>
      </w:r>
    </w:p>
    <w:p w14:paraId="01C40DA7" w14:textId="172A14A5" w:rsidR="00AD25E1" w:rsidRPr="00D83F66" w:rsidRDefault="00AD25E1">
      <w:pPr>
        <w:pStyle w:val="Heading2"/>
        <w:rPr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CF0AA3">
        <w:rPr>
          <w:i w:val="0"/>
          <w:iCs w:val="0"/>
        </w:rPr>
        <w:t>Venkata</w:t>
      </w:r>
      <w:r w:rsidR="00D83F66">
        <w:rPr>
          <w:i w:val="0"/>
          <w:iCs w:val="0"/>
        </w:rPr>
        <w:t>krishnan</w:t>
      </w:r>
      <w:proofErr w:type="spellEnd"/>
      <w:r w:rsidR="00D83F66">
        <w:rPr>
          <w:i w:val="0"/>
          <w:iCs w:val="0"/>
        </w:rPr>
        <w:t xml:space="preserve"> </w:t>
      </w:r>
      <w:proofErr w:type="spellStart"/>
      <w:r w:rsidR="00D83F66">
        <w:rPr>
          <w:i w:val="0"/>
          <w:iCs w:val="0"/>
        </w:rPr>
        <w:t>Ramaswamy</w:t>
      </w:r>
      <w:proofErr w:type="spellEnd"/>
      <w:r w:rsidR="00D83F66">
        <w:rPr>
          <w:i w:val="0"/>
          <w:iCs w:val="0"/>
        </w:rPr>
        <w:t xml:space="preserve"> (</w:t>
      </w:r>
      <w:hyperlink r:id="rId10" w:history="1">
        <w:r w:rsidR="00D83F66" w:rsidRPr="00295B28">
          <w:rPr>
            <w:rStyle w:val="Hyperlink"/>
            <w:i w:val="0"/>
            <w:iCs w:val="0"/>
          </w:rPr>
          <w:t>venkat@hyderabad.bits-pilani.ac.in</w:t>
        </w:r>
      </w:hyperlink>
      <w:r w:rsidR="00D83F66">
        <w:rPr>
          <w:i w:val="0"/>
          <w:iCs w:val="0"/>
        </w:rPr>
        <w:t>)</w:t>
      </w:r>
    </w:p>
    <w:p w14:paraId="31C60FCE" w14:textId="77777777" w:rsidR="00573C48" w:rsidRDefault="00D83F66" w:rsidP="00D83F66">
      <w:r w:rsidRPr="00D83F66">
        <w:rPr>
          <w:i/>
        </w:rPr>
        <w:t>Instructor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: </w:t>
      </w:r>
      <w:proofErr w:type="spellStart"/>
      <w:r>
        <w:t>Tathagata</w:t>
      </w:r>
      <w:proofErr w:type="spellEnd"/>
      <w:r>
        <w:t xml:space="preserve"> Ray (</w:t>
      </w:r>
      <w:hyperlink r:id="rId11" w:history="1">
        <w:r w:rsidRPr="00295B28">
          <w:rPr>
            <w:rStyle w:val="Hyperlink"/>
          </w:rPr>
          <w:t>rayt@hyderabad.bits-pilani.ac.in</w:t>
        </w:r>
      </w:hyperlink>
      <w:r>
        <w:t>)</w:t>
      </w:r>
      <w:r w:rsidR="00573C48">
        <w:t xml:space="preserve"> , </w:t>
      </w:r>
    </w:p>
    <w:p w14:paraId="32A2D749" w14:textId="41F2395B" w:rsidR="00D83F66" w:rsidRPr="00D83F66" w:rsidRDefault="00573C48" w:rsidP="00573C48">
      <w:pPr>
        <w:ind w:left="2160" w:firstLine="720"/>
      </w:pPr>
      <w:r>
        <w:t xml:space="preserve">  </w:t>
      </w:r>
      <w:proofErr w:type="spellStart"/>
      <w:r w:rsidRPr="00573C48">
        <w:t>S</w:t>
      </w:r>
      <w:r w:rsidR="00AC41C0">
        <w:t>rijanee</w:t>
      </w:r>
      <w:proofErr w:type="spellEnd"/>
      <w:r w:rsidRPr="00573C48">
        <w:t xml:space="preserve"> </w:t>
      </w:r>
      <w:proofErr w:type="spellStart"/>
      <w:r w:rsidRPr="00573C48">
        <w:t>M</w:t>
      </w:r>
      <w:r w:rsidR="00AC41C0">
        <w:t>ookherji</w:t>
      </w:r>
      <w:proofErr w:type="spellEnd"/>
      <w:r w:rsidR="00AC41C0">
        <w:t xml:space="preserve"> </w:t>
      </w:r>
      <w:r>
        <w:t>(</w:t>
      </w:r>
      <w:r w:rsidRPr="00573C48">
        <w:t>p20190023@hyderabad.bits-pilani.ac.in</w:t>
      </w:r>
      <w:r>
        <w:t>)</w:t>
      </w:r>
      <w:r w:rsidR="00D83F66">
        <w:tab/>
      </w:r>
    </w:p>
    <w:p w14:paraId="594C80C8" w14:textId="77777777" w:rsidR="00AD25E1" w:rsidRDefault="00AD25E1"/>
    <w:p w14:paraId="7BBA9BCC" w14:textId="3B3838C9" w:rsidR="00D83F66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6B87A507" w14:textId="57CFEAB6" w:rsidR="00AD25E1" w:rsidRDefault="00853493">
      <w:pPr>
        <w:pStyle w:val="BodyText"/>
      </w:pPr>
      <w:r>
        <w:t xml:space="preserve">Logic – rigorously applied – plays </w:t>
      </w:r>
      <w:r w:rsidR="000D678D">
        <w:t>a</w:t>
      </w:r>
      <w:r>
        <w:t xml:space="preserve"> </w:t>
      </w:r>
      <w:r w:rsidR="00B42D08">
        <w:t>key</w:t>
      </w:r>
      <w:r>
        <w:t xml:space="preserve"> role in several areas of Computer Science. </w:t>
      </w:r>
      <w:r w:rsidR="000C0FB0">
        <w:t>The formal study of Logic is</w:t>
      </w:r>
      <w:r>
        <w:t xml:space="preserve"> therefore a</w:t>
      </w:r>
      <w:r w:rsidR="005822BB">
        <w:t>n</w:t>
      </w:r>
      <w:r>
        <w:t xml:space="preserve"> </w:t>
      </w:r>
      <w:r w:rsidR="005822BB">
        <w:t>important</w:t>
      </w:r>
      <w:r>
        <w:t xml:space="preserve"> </w:t>
      </w:r>
      <w:r w:rsidR="00366555">
        <w:t>component</w:t>
      </w:r>
      <w:r>
        <w:t xml:space="preserve"> in the computer scientist’s </w:t>
      </w:r>
      <w:r w:rsidR="00545526">
        <w:t>craft.</w:t>
      </w:r>
      <w:r w:rsidR="000C0FB0">
        <w:t xml:space="preserve"> </w:t>
      </w:r>
      <w:r w:rsidR="00B42D08">
        <w:t>In this course, we will study propositional logic – syntax, semantics, satisfiability and validity, p</w:t>
      </w:r>
      <w:r w:rsidR="00691764">
        <w:t>r</w:t>
      </w:r>
      <w:r w:rsidR="0097401B">
        <w:t>edicate or first-order logic</w:t>
      </w:r>
      <w:r w:rsidR="00A80941">
        <w:t xml:space="preserve"> – </w:t>
      </w:r>
      <w:r w:rsidR="00B42D08">
        <w:t>syntax, semantics, satisfiability and validity, completeness and compactness.</w:t>
      </w:r>
      <w:r w:rsidR="000D678D">
        <w:t xml:space="preserve"> We will briefly outline </w:t>
      </w:r>
      <w:proofErr w:type="spellStart"/>
      <w:r w:rsidR="000D678D">
        <w:t>undecidability</w:t>
      </w:r>
      <w:proofErr w:type="spellEnd"/>
      <w:r w:rsidR="000D678D">
        <w:t xml:space="preserve"> and incompleteness. We will cover verification by model checking, linear-time temporal logic (LTL) and computational tree logic (CTL)</w:t>
      </w:r>
      <w:r w:rsidR="008A55B1">
        <w:t>. Additionally, program verification using Hoare logic and proofs of correctness will be discussed.</w:t>
      </w:r>
      <w:r w:rsidR="0088067C">
        <w:t xml:space="preserve"> We will briefly introduce modal logic and logic programming</w:t>
      </w:r>
      <w:r w:rsidR="00366555">
        <w:t>.</w:t>
      </w:r>
    </w:p>
    <w:p w14:paraId="73CB71FF" w14:textId="5EE135AE" w:rsidR="0088067C" w:rsidRDefault="0088067C">
      <w:pPr>
        <w:pStyle w:val="BodyText"/>
      </w:pPr>
    </w:p>
    <w:p w14:paraId="00D5304D" w14:textId="1E34F914" w:rsidR="0088067C" w:rsidRDefault="0088067C">
      <w:pPr>
        <w:pStyle w:val="BodyText"/>
      </w:pPr>
      <w:r>
        <w:t>The objectives of the course are to:</w:t>
      </w:r>
    </w:p>
    <w:p w14:paraId="71442830" w14:textId="040EDBA8" w:rsidR="0088067C" w:rsidRDefault="005D6027" w:rsidP="0088067C">
      <w:pPr>
        <w:pStyle w:val="BodyText"/>
        <w:numPr>
          <w:ilvl w:val="0"/>
          <w:numId w:val="4"/>
        </w:numPr>
      </w:pPr>
      <w:r>
        <w:t>Understand notions of logic that are used in Computer Science</w:t>
      </w:r>
    </w:p>
    <w:p w14:paraId="3DD76878" w14:textId="6A8C2E49" w:rsidR="005D6027" w:rsidRDefault="00E167EC" w:rsidP="0088067C">
      <w:pPr>
        <w:pStyle w:val="BodyText"/>
        <w:numPr>
          <w:ilvl w:val="0"/>
          <w:numId w:val="4"/>
        </w:numPr>
      </w:pPr>
      <w:r>
        <w:t>Understand proof systems</w:t>
      </w:r>
      <w:r w:rsidR="00D55F70">
        <w:t>,</w:t>
      </w:r>
      <w:r>
        <w:t xml:space="preserve"> such as propositional and predicate logic and to master the mechanics of proving statements in them.</w:t>
      </w:r>
    </w:p>
    <w:p w14:paraId="7E6046D7" w14:textId="7E75C4A0" w:rsidR="00E167EC" w:rsidRDefault="00E167EC" w:rsidP="0088067C">
      <w:pPr>
        <w:pStyle w:val="BodyText"/>
        <w:numPr>
          <w:ilvl w:val="0"/>
          <w:numId w:val="4"/>
        </w:numPr>
      </w:pPr>
      <w:r>
        <w:t>Understand model checking and program verification.</w:t>
      </w:r>
    </w:p>
    <w:p w14:paraId="24AE073B" w14:textId="43583215" w:rsidR="00D83F66" w:rsidRDefault="00D83F66">
      <w:pPr>
        <w:pStyle w:val="BodyText"/>
      </w:pPr>
    </w:p>
    <w:p w14:paraId="29862CB1" w14:textId="77777777" w:rsidR="00D83F66" w:rsidRDefault="00D83F66">
      <w:pPr>
        <w:pStyle w:val="BodyText"/>
      </w:pPr>
    </w:p>
    <w:p w14:paraId="4DD2E086" w14:textId="10ADA0F1" w:rsidR="00AD25E1" w:rsidRPr="00A44798" w:rsidRDefault="00D83F66">
      <w:pPr>
        <w:pStyle w:val="BodyText"/>
        <w:rPr>
          <w:bCs/>
        </w:rPr>
      </w:pPr>
      <w:r>
        <w:rPr>
          <w:b/>
          <w:bCs/>
        </w:rPr>
        <w:t>Textbook</w:t>
      </w:r>
      <w:r w:rsidR="00DA1841">
        <w:rPr>
          <w:b/>
          <w:bCs/>
        </w:rPr>
        <w:t>:</w:t>
      </w:r>
    </w:p>
    <w:p w14:paraId="51184057" w14:textId="10A4D8FE" w:rsidR="00D83F66" w:rsidRPr="00D83F66" w:rsidRDefault="00D83F66" w:rsidP="00D83F66">
      <w:pPr>
        <w:numPr>
          <w:ilvl w:val="0"/>
          <w:numId w:val="2"/>
        </w:numPr>
        <w:jc w:val="both"/>
        <w:rPr>
          <w:bCs/>
        </w:rPr>
      </w:pPr>
      <w:r>
        <w:t xml:space="preserve">Michael </w:t>
      </w:r>
      <w:proofErr w:type="spellStart"/>
      <w:r>
        <w:t>Huth</w:t>
      </w:r>
      <w:proofErr w:type="spellEnd"/>
      <w:r>
        <w:t xml:space="preserve">, Mark Ryan, </w:t>
      </w:r>
      <w:r w:rsidRPr="00D83F66">
        <w:rPr>
          <w:i/>
        </w:rPr>
        <w:t>Logic in Computer Science – Modelling and Reasoning about Systems.</w:t>
      </w:r>
      <w:r>
        <w:t xml:space="preserve"> Cambridge University Press. 2nd Edition. 2004. </w:t>
      </w:r>
    </w:p>
    <w:p w14:paraId="1F2549EA" w14:textId="62E3C7AD" w:rsidR="00D83F66" w:rsidRPr="00D83F66" w:rsidRDefault="00EB759C" w:rsidP="00D83F66">
      <w:pPr>
        <w:ind w:left="720"/>
        <w:jc w:val="both"/>
        <w:rPr>
          <w:bCs/>
        </w:rPr>
      </w:pPr>
      <w:r>
        <w:t>E</w:t>
      </w:r>
      <w:r w:rsidR="00D83F66">
        <w:t xml:space="preserve">rrata: </w:t>
      </w:r>
      <w:hyperlink r:id="rId12" w:history="1">
        <w:r w:rsidRPr="00295B28">
          <w:rPr>
            <w:rStyle w:val="Hyperlink"/>
          </w:rPr>
          <w:t>https://www.cs.bham.ac.uk/research/projects/lics/second_edition_errata.pdf</w:t>
        </w:r>
      </w:hyperlink>
      <w:r>
        <w:tab/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75186EC" w14:textId="742E1042" w:rsidR="00AD25E1" w:rsidRDefault="00E167EC" w:rsidP="00A44798">
      <w:pPr>
        <w:numPr>
          <w:ilvl w:val="0"/>
          <w:numId w:val="3"/>
        </w:numPr>
        <w:jc w:val="both"/>
      </w:pPr>
      <w:r w:rsidRPr="000847E7">
        <w:t xml:space="preserve">Mordechai </w:t>
      </w:r>
      <w:r w:rsidR="000847E7" w:rsidRPr="000847E7">
        <w:t xml:space="preserve">Ben-Ari, </w:t>
      </w:r>
      <w:r w:rsidR="000847E7" w:rsidRPr="00AD7740">
        <w:rPr>
          <w:i/>
        </w:rPr>
        <w:t>Mathematical Logic for Computer Science, 2e</w:t>
      </w:r>
      <w:r w:rsidR="000847E7" w:rsidRPr="000847E7">
        <w:t>, Springer, 2003.</w:t>
      </w:r>
    </w:p>
    <w:p w14:paraId="206A3018" w14:textId="354CC023" w:rsidR="000847E7" w:rsidRDefault="00B06E25" w:rsidP="00A44798">
      <w:pPr>
        <w:numPr>
          <w:ilvl w:val="0"/>
          <w:numId w:val="3"/>
        </w:numPr>
        <w:jc w:val="both"/>
      </w:pPr>
      <w:r w:rsidRPr="000847E7">
        <w:t xml:space="preserve">Herbert B. </w:t>
      </w:r>
      <w:proofErr w:type="spellStart"/>
      <w:r w:rsidR="000847E7" w:rsidRPr="000847E7">
        <w:t>Enderton</w:t>
      </w:r>
      <w:proofErr w:type="spellEnd"/>
      <w:r w:rsidR="000847E7" w:rsidRPr="000847E7">
        <w:t xml:space="preserve">, </w:t>
      </w:r>
      <w:r w:rsidR="000847E7" w:rsidRPr="00AD7740">
        <w:rPr>
          <w:i/>
        </w:rPr>
        <w:t>A Mathematical Introduction to Logic, 2e</w:t>
      </w:r>
      <w:r w:rsidR="000847E7" w:rsidRPr="000847E7">
        <w:t>, Academic Press, 2001.</w:t>
      </w:r>
    </w:p>
    <w:p w14:paraId="06985A52" w14:textId="71C959FB" w:rsidR="0037004D" w:rsidRDefault="00AD7740" w:rsidP="00A44798">
      <w:pPr>
        <w:numPr>
          <w:ilvl w:val="0"/>
          <w:numId w:val="3"/>
        </w:numPr>
        <w:jc w:val="both"/>
      </w:pPr>
      <w:r>
        <w:t xml:space="preserve">John Kelly, </w:t>
      </w:r>
      <w:r w:rsidRPr="00AD7740">
        <w:rPr>
          <w:i/>
        </w:rPr>
        <w:t>T</w:t>
      </w:r>
      <w:r w:rsidR="0037004D" w:rsidRPr="00AD7740">
        <w:rPr>
          <w:i/>
        </w:rPr>
        <w:t>he Essence of Logic</w:t>
      </w:r>
      <w:r w:rsidR="0037004D" w:rsidRPr="0037004D">
        <w:t>, Prentice-Hall India, Eastern Economy Edition, 1997.</w:t>
      </w:r>
    </w:p>
    <w:p w14:paraId="7767ABD2" w14:textId="5C73C00D" w:rsidR="000D4A86" w:rsidRDefault="000D4A86" w:rsidP="00A44798">
      <w:pPr>
        <w:numPr>
          <w:ilvl w:val="0"/>
          <w:numId w:val="3"/>
        </w:numPr>
        <w:jc w:val="both"/>
      </w:pPr>
      <w:r w:rsidRPr="000D4A86">
        <w:t xml:space="preserve">I. M. </w:t>
      </w:r>
      <w:proofErr w:type="spellStart"/>
      <w:r w:rsidRPr="000D4A86">
        <w:t>Copi</w:t>
      </w:r>
      <w:proofErr w:type="spellEnd"/>
      <w:r w:rsidRPr="000D4A86">
        <w:t xml:space="preserve">, </w:t>
      </w:r>
      <w:r w:rsidRPr="00AD7740">
        <w:rPr>
          <w:i/>
        </w:rPr>
        <w:t>Symbolic Logic</w:t>
      </w:r>
      <w:r w:rsidRPr="000D4A86">
        <w:t>, Prentice-Hall India, reprint of 1979 edition by Macmillan.</w:t>
      </w:r>
    </w:p>
    <w:p w14:paraId="5F9B9B8C" w14:textId="7EFDE0B4" w:rsidR="00B06E25" w:rsidRDefault="008403F7" w:rsidP="00A44798">
      <w:pPr>
        <w:numPr>
          <w:ilvl w:val="0"/>
          <w:numId w:val="3"/>
        </w:numPr>
        <w:jc w:val="both"/>
      </w:pPr>
      <w:r>
        <w:t xml:space="preserve">Kenneth H. Rosen, </w:t>
      </w:r>
      <w:r w:rsidRPr="00B53F8C">
        <w:rPr>
          <w:i/>
        </w:rPr>
        <w:t>Discrete Mathematics &amp; its applications</w:t>
      </w:r>
      <w:r>
        <w:t>, 8</w:t>
      </w:r>
      <w:r w:rsidRPr="008403F7">
        <w:rPr>
          <w:vertAlign w:val="superscript"/>
        </w:rPr>
        <w:t>th</w:t>
      </w:r>
      <w:r>
        <w:t xml:space="preserve"> Ed, McGraw Hill, 2018.</w:t>
      </w:r>
    </w:p>
    <w:p w14:paraId="6BFC8F3D" w14:textId="77777777" w:rsidR="000D4A86" w:rsidRDefault="000D4A86" w:rsidP="00AD7740">
      <w:pPr>
        <w:ind w:left="720"/>
        <w:jc w:val="both"/>
      </w:pPr>
    </w:p>
    <w:p w14:paraId="0DB20CB0" w14:textId="19968C6B" w:rsidR="00A44798" w:rsidRDefault="00A44798">
      <w:pPr>
        <w:jc w:val="both"/>
        <w:rPr>
          <w:b/>
          <w:bCs/>
        </w:rPr>
      </w:pPr>
    </w:p>
    <w:p w14:paraId="3F95A29D" w14:textId="77777777" w:rsidR="00D55F70" w:rsidRDefault="00D55F70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14:paraId="4F7A630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77777777"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2A055F79" w:rsidR="0097488C" w:rsidRPr="00BA568D" w:rsidRDefault="001F2C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introduction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5A8FE8E3" w:rsidR="0097488C" w:rsidRPr="00BA568D" w:rsidRDefault="001F2C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overview, Introduction to Logic</w:t>
            </w:r>
            <w:r w:rsidR="00857C90">
              <w:rPr>
                <w:sz w:val="22"/>
                <w:szCs w:val="22"/>
              </w:rPr>
              <w:t xml:space="preserve">. Barber’s paradox, Russell’s paradox, </w:t>
            </w:r>
            <w:r w:rsidR="00DF7913">
              <w:rPr>
                <w:sz w:val="22"/>
                <w:szCs w:val="22"/>
              </w:rPr>
              <w:t xml:space="preserve">the historical need for </w:t>
            </w:r>
            <w:proofErr w:type="spellStart"/>
            <w:r w:rsidR="00DF7913">
              <w:rPr>
                <w:sz w:val="22"/>
                <w:szCs w:val="22"/>
              </w:rPr>
              <w:t>rigour</w:t>
            </w:r>
            <w:proofErr w:type="spellEnd"/>
            <w:r w:rsidR="00DF7913">
              <w:rPr>
                <w:sz w:val="22"/>
                <w:szCs w:val="22"/>
              </w:rPr>
              <w:t xml:space="preserve"> in M</w:t>
            </w:r>
            <w:r w:rsidR="00857C90">
              <w:rPr>
                <w:sz w:val="22"/>
                <w:szCs w:val="22"/>
              </w:rPr>
              <w:t>athematics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26F6D9FC" w:rsidR="0097488C" w:rsidRPr="00BA568D" w:rsidRDefault="001F2C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4015" w:rsidRPr="00BA568D" w14:paraId="5C9FF0E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23AA4A" w14:textId="4BC46291" w:rsidR="00844015" w:rsidRPr="00BA568D" w:rsidRDefault="00857C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8D856" w14:textId="67492BBE" w:rsidR="00844015" w:rsidRDefault="00AF38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 basic notions of propositional logic and mechanisms of applying proof rules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03409" w14:textId="5F1513C8" w:rsidR="00844015" w:rsidRDefault="00857C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Propositional Logic: Propositions, logical connectives, natural deduction, rules for natural deduction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F8FA1D" w14:textId="151DF084" w:rsidR="00844015" w:rsidRDefault="00D83D4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1.1, 1.2</w:t>
            </w:r>
          </w:p>
        </w:tc>
      </w:tr>
      <w:tr w:rsidR="00AF382F" w:rsidRPr="00BA568D" w14:paraId="37054A9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C9401" w14:textId="3723D8B1" w:rsidR="00AF382F" w:rsidRDefault="00CF3E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16D9A3" w14:textId="27BCB3EA" w:rsidR="00AF382F" w:rsidRDefault="00F776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well-formed formulas, state soundness and completeness arguments for propositional logic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7EB93" w14:textId="5EA86BE0" w:rsidR="00AF382F" w:rsidRDefault="00186C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Well-formed formulas, parse trees. </w:t>
            </w:r>
            <w:r w:rsidR="00294029">
              <w:rPr>
                <w:sz w:val="22"/>
                <w:szCs w:val="22"/>
              </w:rPr>
              <w:t xml:space="preserve">Semantics of propositional logic, </w:t>
            </w:r>
            <w:r w:rsidR="00D475EE">
              <w:rPr>
                <w:sz w:val="22"/>
                <w:szCs w:val="22"/>
              </w:rPr>
              <w:t xml:space="preserve">mathematical induction, </w:t>
            </w:r>
            <w:r w:rsidR="00294029">
              <w:rPr>
                <w:sz w:val="22"/>
                <w:szCs w:val="22"/>
              </w:rPr>
              <w:t>soundness and completeness of propositional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54A6F" w14:textId="064D7EBC" w:rsidR="00AF382F" w:rsidRDefault="0029402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1.3, 1.4</w:t>
            </w:r>
          </w:p>
        </w:tc>
      </w:tr>
      <w:tr w:rsidR="007F4D93" w:rsidRPr="00BA568D" w14:paraId="7886372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953CD" w14:textId="20A90717" w:rsidR="007F4D93" w:rsidRDefault="00A427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0D808" w14:textId="6BD2A527" w:rsidR="007F4D93" w:rsidRDefault="000962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Recognize/rewrite formulas in CNF &amp; DNF; verify validity/satisfiability of </w:t>
            </w:r>
            <w:r w:rsidR="00550E69">
              <w:rPr>
                <w:sz w:val="22"/>
                <w:szCs w:val="22"/>
              </w:rPr>
              <w:t>propositions,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C8EC9" w14:textId="02146977" w:rsidR="007F4D93" w:rsidRDefault="00A427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Semantic equivalence, satisfiability and va</w:t>
            </w:r>
            <w:r w:rsidR="00671EC0">
              <w:rPr>
                <w:sz w:val="22"/>
                <w:szCs w:val="22"/>
              </w:rPr>
              <w:t>lidity, conjunctive normal form (CNF)</w:t>
            </w:r>
            <w:r>
              <w:rPr>
                <w:sz w:val="22"/>
                <w:szCs w:val="22"/>
              </w:rPr>
              <w:t>, disjunctive normal forms</w:t>
            </w:r>
            <w:r w:rsidR="00671EC0">
              <w:rPr>
                <w:sz w:val="22"/>
                <w:szCs w:val="22"/>
              </w:rPr>
              <w:t xml:space="preserve"> (DNF)</w:t>
            </w:r>
            <w:r>
              <w:rPr>
                <w:sz w:val="22"/>
                <w:szCs w:val="22"/>
              </w:rPr>
              <w:t>, Horn clauses and satisfiability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E93BC" w14:textId="62121D28" w:rsidR="007F4D93" w:rsidRDefault="00A427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A42785" w:rsidRPr="00BA568D" w14:paraId="48F49D28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A9D83" w14:textId="34441086" w:rsidR="00A42785" w:rsidRDefault="005226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695959" w14:textId="22F16FF3" w:rsidR="00A42785" w:rsidRDefault="00FC56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 algorithms for solving satisfiability problems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56BFF" w14:textId="6BD3AB42" w:rsidR="00A42785" w:rsidRDefault="005226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 solvers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CE61D" w14:textId="33A2B9B3" w:rsidR="00A42785" w:rsidRDefault="005226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</w:tr>
      <w:tr w:rsidR="00377F6E" w:rsidRPr="00BA568D" w14:paraId="27B2B098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4CF84" w14:textId="2458546F" w:rsidR="00377F6E" w:rsidRDefault="00D960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BE14CA">
              <w:rPr>
                <w:sz w:val="22"/>
                <w:szCs w:val="22"/>
              </w:rPr>
              <w:t>-14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79BAD2" w14:textId="396C863C" w:rsidR="00377F6E" w:rsidRDefault="00D960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statements not expressible in propositional logic, know basic notions in predicate logic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00E241" w14:textId="6D8DC8DC" w:rsidR="00377F6E" w:rsidRDefault="00D960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Predicate logic: Limitations on expressiveness of propositional logic, introduction to predicate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4BAE4" w14:textId="3101A515" w:rsidR="00377F6E" w:rsidRDefault="00D960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2.1, 2.2</w:t>
            </w:r>
          </w:p>
        </w:tc>
      </w:tr>
      <w:tr w:rsidR="00D9609B" w:rsidRPr="00BA568D" w14:paraId="10C8B3B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444C9" w14:textId="62A50A70" w:rsidR="00D9609B" w:rsidRDefault="00BE14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15-18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F981B" w14:textId="127C4F79" w:rsidR="00D9609B" w:rsidRDefault="00BE14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Construct natural deduction proofs in predicate logic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B096A" w14:textId="5C8BCFD7" w:rsidR="00D9609B" w:rsidRDefault="00BE14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Rules for natural deduction in predicate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351DE6" w14:textId="5AB34C22" w:rsidR="00D9609B" w:rsidRDefault="00BE14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</w:tr>
      <w:tr w:rsidR="00FA104D" w:rsidRPr="00BA568D" w14:paraId="53229A8D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B6E23" w14:textId="14B37C4F" w:rsidR="00FA104D" w:rsidRDefault="008B04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19-20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CFF0C" w14:textId="2B7FFA86" w:rsidR="00FA104D" w:rsidRDefault="00425A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semantic entailment, validity and satisfiability in predicate logic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A12A07" w14:textId="4A536866" w:rsidR="00FA104D" w:rsidRDefault="007D7D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Semantics of predicate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63100" w14:textId="5742A7A3" w:rsidR="00FA104D" w:rsidRDefault="007D7D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</w:tr>
      <w:tr w:rsidR="00197DD4" w:rsidRPr="00BA568D" w14:paraId="16C5A687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D755D0" w14:textId="004B0A71" w:rsidR="00197DD4" w:rsidRDefault="00197D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3BE17" w14:textId="758A6DF1" w:rsidR="00197DD4" w:rsidRDefault="00197D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 </w:t>
            </w:r>
            <w:r w:rsidR="00B92D04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 xml:space="preserve">broad notion of </w:t>
            </w:r>
            <w:proofErr w:type="spellStart"/>
            <w:r>
              <w:rPr>
                <w:sz w:val="22"/>
                <w:szCs w:val="22"/>
              </w:rPr>
              <w:t>undecidability</w:t>
            </w:r>
            <w:proofErr w:type="spellEnd"/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054AB" w14:textId="7DEFAB41" w:rsidR="00197DD4" w:rsidRDefault="00197D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Brief overview of </w:t>
            </w:r>
            <w:proofErr w:type="spellStart"/>
            <w:r>
              <w:rPr>
                <w:sz w:val="22"/>
                <w:szCs w:val="22"/>
              </w:rPr>
              <w:t>undecidability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expressibility</w:t>
            </w:r>
            <w:proofErr w:type="spellEnd"/>
            <w:r>
              <w:rPr>
                <w:sz w:val="22"/>
                <w:szCs w:val="22"/>
              </w:rPr>
              <w:t xml:space="preserve"> of predicate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CF591" w14:textId="1B735F12" w:rsidR="00197DD4" w:rsidRDefault="00197D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2.5, 2.6</w:t>
            </w:r>
          </w:p>
        </w:tc>
      </w:tr>
      <w:tr w:rsidR="00197DD4" w:rsidRPr="00BA568D" w14:paraId="644AFF91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D58CE" w14:textId="782D3DD0" w:rsidR="00197DD4" w:rsidRDefault="00AE27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4CB7F" w14:textId="01343269" w:rsidR="00197DD4" w:rsidRDefault="00AE27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Construct state machines for simple problems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FC039" w14:textId="1659A0B5" w:rsidR="00197DD4" w:rsidRDefault="00AE27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Machines and Graphs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E1290" w14:textId="0D4581EE" w:rsidR="00197DD4" w:rsidRDefault="00AE27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</w:t>
            </w:r>
          </w:p>
        </w:tc>
      </w:tr>
      <w:tr w:rsidR="00517E28" w:rsidRPr="00BA568D" w14:paraId="61D8BF25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2828E8" w14:textId="3D281FB8" w:rsidR="00517E28" w:rsidRDefault="00517E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23-25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B60767" w14:textId="451C2F2F" w:rsidR="00517E28" w:rsidRDefault="00511A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LTL formulas &amp; design specifications for various scenarios.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46B9F4" w14:textId="3D6DD300" w:rsidR="00517E28" w:rsidRDefault="00517E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Verification by model checking: Introduction &amp; motivation. Linear-time Temporal logic (LTL)</w:t>
            </w:r>
            <w:r w:rsidR="00511A61">
              <w:rPr>
                <w:sz w:val="22"/>
                <w:szCs w:val="22"/>
              </w:rPr>
              <w:t xml:space="preserve"> – syntax, semantics, equivalences, connectives.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8C70B" w14:textId="7CF5C723" w:rsidR="00517E28" w:rsidRDefault="00511A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3.1, 3.2</w:t>
            </w:r>
          </w:p>
        </w:tc>
      </w:tr>
      <w:tr w:rsidR="00317750" w:rsidRPr="00BA568D" w14:paraId="62E005B9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2009A" w14:textId="1BF5B0DF" w:rsidR="00317750" w:rsidRDefault="00B92D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26-27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DDF893" w14:textId="5B0230FD" w:rsidR="00317750" w:rsidRDefault="00264F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Familiarity with model checking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5F712" w14:textId="6E67A457" w:rsidR="00317750" w:rsidRDefault="00B92D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Model checking with examples. Overview of the </w:t>
            </w:r>
            <w:proofErr w:type="spellStart"/>
            <w:r>
              <w:rPr>
                <w:sz w:val="22"/>
                <w:szCs w:val="22"/>
              </w:rPr>
              <w:t>NuSMV</w:t>
            </w:r>
            <w:proofErr w:type="spellEnd"/>
            <w:r>
              <w:rPr>
                <w:sz w:val="22"/>
                <w:szCs w:val="22"/>
              </w:rPr>
              <w:t xml:space="preserve"> model checker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434F1" w14:textId="52EE5B28" w:rsidR="00317750" w:rsidRDefault="00B92D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</w:tr>
      <w:tr w:rsidR="00264FDD" w:rsidRPr="00BA568D" w14:paraId="333E1635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2DF3E" w14:textId="690FED11" w:rsidR="00264FDD" w:rsidRDefault="007C56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28-29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1B55E4" w14:textId="2791F1B0" w:rsidR="00264FDD" w:rsidRDefault="007C56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Understanding CTL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AFC25" w14:textId="352BF376" w:rsidR="00264FDD" w:rsidRDefault="007C56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Branching-time logics. Computation tree logic (CTL) – syntax, semantics, equivalences and connectives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67FC12" w14:textId="776BFFA0" w:rsidR="00264FDD" w:rsidRDefault="007C56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</w:p>
        </w:tc>
      </w:tr>
      <w:tr w:rsidR="007C5679" w:rsidRPr="00BA568D" w14:paraId="07CFA199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38BB7" w14:textId="6761349F" w:rsidR="007C5679" w:rsidRDefault="007C56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3972A" w14:textId="5D1E7A93" w:rsidR="007C5679" w:rsidRDefault="001852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relationship between LTL, CTL and CTL *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AFC21" w14:textId="096EA414" w:rsidR="007C5679" w:rsidRDefault="00B53C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CTL* and expressive powers of CTL and LTL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74E9C" w14:textId="289C5E79" w:rsidR="007C5679" w:rsidRDefault="00B53C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</w:t>
            </w:r>
          </w:p>
        </w:tc>
      </w:tr>
      <w:tr w:rsidR="00257936" w:rsidRPr="00BA568D" w14:paraId="5F643D38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59C4F6" w14:textId="595416F4" w:rsidR="00257936" w:rsidRDefault="008343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5DFF7" w14:textId="28B571E9" w:rsidR="00257936" w:rsidRDefault="001B5A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understanding of model-checking algorithms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CDF553" w14:textId="2A5ECFEA" w:rsidR="00257936" w:rsidRDefault="003A77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Brief overview of model-checking algorithms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494EE3" w14:textId="591B5680" w:rsidR="00257936" w:rsidRDefault="003A77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</w:p>
        </w:tc>
      </w:tr>
      <w:tr w:rsidR="001B5ACB" w:rsidRPr="00BA568D" w14:paraId="711B8D5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742343" w14:textId="44F516F1" w:rsidR="001B5ACB" w:rsidRDefault="001B5A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9872C" w14:textId="22E8662D" w:rsidR="001B5ACB" w:rsidRDefault="00E959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program verification with example scenarios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387EB" w14:textId="156D1B10" w:rsidR="001B5ACB" w:rsidRDefault="001B5A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verification: Introduction &amp; Motivation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C1E92E" w14:textId="6DF6C7AD" w:rsidR="001B5ACB" w:rsidRDefault="001B5A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</w:tr>
      <w:tr w:rsidR="005C6A86" w:rsidRPr="00BA568D" w14:paraId="6B563F68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7F186" w14:textId="02150385" w:rsidR="005C6A86" w:rsidRDefault="005C6A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33-34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9766D" w14:textId="7D36B4B4" w:rsidR="005C6A86" w:rsidRDefault="008A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Recognize program variables and logical variables in verification.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0F7C9" w14:textId="55F48547" w:rsidR="005C6A86" w:rsidRDefault="005C6A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framework for software verification, Hoare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E98BB" w14:textId="3FA4D9E2" w:rsidR="005C6A86" w:rsidRDefault="008A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</w:tr>
      <w:tr w:rsidR="008A6CB6" w:rsidRPr="00BA568D" w14:paraId="532BBC53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AEAF2" w14:textId="53597AED" w:rsidR="008A6CB6" w:rsidRDefault="008A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642959" w14:textId="5C2FEF33" w:rsidR="008A6CB6" w:rsidRDefault="00AB30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Construct partial correctness proofs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2F03B" w14:textId="7E1C53EE" w:rsidR="008A6CB6" w:rsidRDefault="008A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Proof calculus for partial correctness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6EA6A" w14:textId="073F208F" w:rsidR="008A6CB6" w:rsidRDefault="008A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</w:p>
        </w:tc>
      </w:tr>
      <w:tr w:rsidR="00AB3053" w:rsidRPr="00BA568D" w14:paraId="62809131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F3D57" w14:textId="7659B420" w:rsidR="00AB3053" w:rsidRDefault="00AB30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11762" w14:textId="3FF8C696" w:rsidR="00AB3053" w:rsidRDefault="00AB30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Construct total correctness proofs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AF048" w14:textId="0483009A" w:rsidR="00AB3053" w:rsidRDefault="00AB30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Proof calculus for total correctness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20C05D" w14:textId="4A80617F" w:rsidR="008A55B1" w:rsidRDefault="00AB3053" w:rsidP="008A55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</w:p>
        </w:tc>
      </w:tr>
      <w:tr w:rsidR="0068085D" w:rsidRPr="00BA568D" w14:paraId="43C729B3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0790E" w14:textId="47BD84C6" w:rsidR="0068085D" w:rsidRDefault="007301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F104ED" w14:textId="3D4DDD65" w:rsidR="0068085D" w:rsidRDefault="006A700A" w:rsidP="007814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understanding of the role of modal logic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6AEB9" w14:textId="64A6FED2" w:rsidR="0068085D" w:rsidRDefault="007301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Brief introduction to modal logic and logic programming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9B2A4" w14:textId="758AA982" w:rsidR="0068085D" w:rsidRDefault="007301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AB3053" w:rsidRPr="00BA568D" w14:paraId="3467E866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842C1E" w14:textId="170423C8" w:rsidR="00AB3053" w:rsidRDefault="00AB30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9D41EE" w14:textId="14B9802C" w:rsidR="00AB3053" w:rsidRDefault="00256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 picture view of logic and its role in Computer Science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F728CB" w14:textId="1D85C349" w:rsidR="00AB3053" w:rsidRDefault="00AB30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 and review of course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E4CBB7" w14:textId="77777777" w:rsidR="00AB3053" w:rsidRDefault="00AB3053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53566B3" w14:textId="77777777" w:rsidR="00EB7E1B" w:rsidRDefault="00EB7E1B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5B317A" w14:paraId="7D54A26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3DE39D0E" w:rsidR="005B317A" w:rsidRDefault="005B317A">
            <w:pPr>
              <w:jc w:val="center"/>
            </w:pPr>
            <w:r>
              <w:t>Test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0D87200B" w:rsidR="005B317A" w:rsidRDefault="005B317A" w:rsidP="000A4CE9">
            <w:pPr>
              <w:jc w:val="center"/>
            </w:pPr>
            <w:r>
              <w:t>30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2ABC0FE3" w:rsidR="005B317A" w:rsidRDefault="005B317A">
            <w:pPr>
              <w:jc w:val="center"/>
            </w:pPr>
            <w:r>
              <w:t>10%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72741" w14:textId="77777777" w:rsidR="005B317A" w:rsidRPr="005B317A" w:rsidRDefault="005B317A" w:rsidP="008C46CC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5B317A">
              <w:rPr>
                <w:color w:val="auto"/>
                <w:sz w:val="16"/>
                <w:szCs w:val="16"/>
              </w:rPr>
              <w:t>September 10 –September 20</w:t>
            </w:r>
          </w:p>
          <w:p w14:paraId="4F533BDA" w14:textId="1EA9C72D" w:rsidR="005B317A" w:rsidRPr="005B317A" w:rsidRDefault="005B317A" w:rsidP="00055BC8">
            <w:pPr>
              <w:jc w:val="center"/>
              <w:rPr>
                <w:sz w:val="18"/>
                <w:szCs w:val="18"/>
              </w:rPr>
            </w:pPr>
            <w:r w:rsidRPr="005B317A">
              <w:rPr>
                <w:sz w:val="18"/>
                <w:szCs w:val="18"/>
              </w:rPr>
              <w:t>(during scheduled class Hour)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1F274F2C" w:rsidR="005B317A" w:rsidRDefault="005B317A">
            <w:pPr>
              <w:jc w:val="center"/>
            </w:pPr>
            <w:r>
              <w:t>Open book</w:t>
            </w:r>
          </w:p>
        </w:tc>
      </w:tr>
      <w:tr w:rsidR="005B317A" w14:paraId="133D6921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D7BEE" w14:textId="650AEC48" w:rsidR="005B317A" w:rsidRDefault="005B317A">
            <w:pPr>
              <w:jc w:val="center"/>
            </w:pPr>
            <w:r>
              <w:t>Test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3EFD" w14:textId="3E6D778A" w:rsidR="005B317A" w:rsidRDefault="005B317A" w:rsidP="000A4CE9">
            <w:pPr>
              <w:jc w:val="center"/>
            </w:pPr>
            <w:r>
              <w:t xml:space="preserve">30 minutes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4E79" w14:textId="60F449FD" w:rsidR="005B317A" w:rsidRDefault="005B317A">
            <w:pPr>
              <w:jc w:val="center"/>
            </w:pPr>
            <w:r>
              <w:t>15%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03446" w14:textId="3BB5D43C" w:rsidR="005B317A" w:rsidRPr="005B317A" w:rsidRDefault="005B317A" w:rsidP="00055BC8">
            <w:pPr>
              <w:jc w:val="center"/>
              <w:rPr>
                <w:sz w:val="18"/>
                <w:szCs w:val="18"/>
              </w:rPr>
            </w:pPr>
            <w:r w:rsidRPr="005B317A">
              <w:rPr>
                <w:sz w:val="18"/>
                <w:szCs w:val="18"/>
              </w:rPr>
              <w:t>October 9-October  20(during scheduled class hour)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243BC" w14:textId="6E7E0F8B" w:rsidR="005B317A" w:rsidRDefault="005B317A">
            <w:pPr>
              <w:jc w:val="center"/>
            </w:pPr>
            <w:r>
              <w:t>Open book</w:t>
            </w:r>
          </w:p>
        </w:tc>
      </w:tr>
      <w:tr w:rsidR="005B317A" w14:paraId="2E6AF30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6B830" w14:textId="4D15DA5D" w:rsidR="005B317A" w:rsidRDefault="005B317A">
            <w:pPr>
              <w:jc w:val="center"/>
            </w:pPr>
            <w:r>
              <w:t>Test 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4E839" w14:textId="6EBC210B" w:rsidR="005B317A" w:rsidRDefault="005B317A" w:rsidP="000A4CE9">
            <w:pPr>
              <w:jc w:val="center"/>
            </w:pPr>
            <w:r>
              <w:t>30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DA3EE" w14:textId="7796A374" w:rsidR="005B317A" w:rsidRDefault="005B317A">
            <w:pPr>
              <w:jc w:val="center"/>
            </w:pPr>
            <w:r>
              <w:t>15%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6B767" w14:textId="7979E293" w:rsidR="005B317A" w:rsidRPr="005B317A" w:rsidRDefault="005B317A" w:rsidP="00055BC8">
            <w:pPr>
              <w:jc w:val="center"/>
              <w:rPr>
                <w:sz w:val="18"/>
                <w:szCs w:val="18"/>
              </w:rPr>
            </w:pPr>
            <w:r w:rsidRPr="005B317A">
              <w:rPr>
                <w:sz w:val="18"/>
                <w:szCs w:val="18"/>
              </w:rPr>
              <w:t>November 10-November 20 during scheduled class hour)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D15F" w14:textId="70B43F31" w:rsidR="005B317A" w:rsidRDefault="005B317A">
            <w:pPr>
              <w:jc w:val="center"/>
            </w:pPr>
            <w:r>
              <w:t>Open book</w:t>
            </w:r>
          </w:p>
        </w:tc>
      </w:tr>
      <w:tr w:rsidR="00B919E4" w14:paraId="6B2FFB40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A337" w14:textId="218AE240" w:rsidR="00B919E4" w:rsidRDefault="00B919E4">
            <w:pPr>
              <w:jc w:val="center"/>
            </w:pPr>
            <w:r>
              <w:t>Assignments (3)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715D" w14:textId="45B75129" w:rsidR="00B919E4" w:rsidRDefault="005F33CE" w:rsidP="000A4CE9">
            <w:pPr>
              <w:jc w:val="center"/>
            </w:pPr>
            <w:r>
              <w:t>Take-home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C458" w14:textId="4E57195C" w:rsidR="00B919E4" w:rsidRDefault="005F33CE">
            <w:pPr>
              <w:jc w:val="center"/>
            </w:pPr>
            <w:r>
              <w:t>25%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7295B" w14:textId="35C7F334" w:rsidR="00B919E4" w:rsidRDefault="005F33CE" w:rsidP="00055BC8">
            <w:pPr>
              <w:jc w:val="center"/>
            </w:pPr>
            <w:r>
              <w:t>Submission deadlines to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432E" w14:textId="0BFDE30D" w:rsidR="00B919E4" w:rsidRDefault="005F33CE">
            <w:pPr>
              <w:jc w:val="center"/>
            </w:pPr>
            <w:r>
              <w:t>Open book</w:t>
            </w:r>
          </w:p>
        </w:tc>
      </w:tr>
      <w:tr w:rsidR="005F33CE" w14:paraId="346B086B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FD0A" w14:textId="7032A316" w:rsidR="005F33CE" w:rsidRDefault="005F33CE">
            <w:pPr>
              <w:jc w:val="center"/>
            </w:pPr>
            <w: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F2BEB" w14:textId="7EB29FEB" w:rsidR="005F33CE" w:rsidRDefault="005F33CE" w:rsidP="000A4CE9">
            <w:pPr>
              <w:jc w:val="center"/>
            </w:pPr>
            <w:r>
              <w:t>120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4B48E" w14:textId="63273515" w:rsidR="005F33CE" w:rsidRDefault="005F33CE">
            <w:pPr>
              <w:jc w:val="center"/>
            </w:pPr>
            <w:r>
              <w:t>35%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F91CB" w14:textId="1C5D06DC" w:rsidR="005F33CE" w:rsidRDefault="005F33CE" w:rsidP="00055BC8">
            <w:pPr>
              <w:jc w:val="center"/>
            </w:pPr>
            <w:r>
              <w:t>As announced in the Time Table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8C2EE" w14:textId="45D0FBD4" w:rsidR="005F33CE" w:rsidRDefault="005F33CE">
            <w:pPr>
              <w:jc w:val="center"/>
            </w:pPr>
            <w:r>
              <w:t>Open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1768F1B8" w:rsidR="00AD25E1" w:rsidRDefault="00AD25E1">
      <w:pPr>
        <w:jc w:val="both"/>
      </w:pPr>
      <w:r>
        <w:rPr>
          <w:b/>
          <w:bCs/>
        </w:rPr>
        <w:t>Chamber Consultation Hour:</w:t>
      </w:r>
      <w:r w:rsidR="00DB2FDB">
        <w:rPr>
          <w:b/>
          <w:bCs/>
        </w:rPr>
        <w:t xml:space="preserve"> </w:t>
      </w:r>
      <w:r w:rsidR="00DB2FDB">
        <w:t xml:space="preserve">Thu, </w:t>
      </w:r>
      <w:r w:rsidR="00E160BB">
        <w:t>5pm-5:50</w:t>
      </w:r>
      <w:r w:rsidR="00DB2FDB">
        <w:t>pm at</w:t>
      </w:r>
      <w:r w:rsidR="0081131B">
        <w:t xml:space="preserve"> </w:t>
      </w:r>
      <w:hyperlink r:id="rId13" w:history="1">
        <w:r w:rsidR="0081131B" w:rsidRPr="00295B28">
          <w:rPr>
            <w:rStyle w:val="Hyperlink"/>
          </w:rPr>
          <w:t>https://whereby.com/vramaswamy</w:t>
        </w:r>
      </w:hyperlink>
      <w:r w:rsidR="00DB2FDB">
        <w:t xml:space="preserve"> or by prior appointment.</w:t>
      </w:r>
    </w:p>
    <w:p w14:paraId="4AFD8394" w14:textId="77777777" w:rsidR="00AD25E1" w:rsidRDefault="00AD25E1">
      <w:pPr>
        <w:jc w:val="both"/>
      </w:pPr>
    </w:p>
    <w:p w14:paraId="05C8B378" w14:textId="3B904709" w:rsidR="0081131B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8C5E1A">
        <w:t>Will be posted online on a course management system, the details of which will be announced in class.</w:t>
      </w:r>
      <w:r w:rsidR="0023185F">
        <w:t xml:space="preserve"> The system will be linked to BITS </w:t>
      </w:r>
      <w:proofErr w:type="spellStart"/>
      <w:r w:rsidR="0023185F">
        <w:t>Pilani</w:t>
      </w:r>
      <w:proofErr w:type="spellEnd"/>
      <w:r w:rsidR="0023185F">
        <w:t xml:space="preserve"> email, which students are expected to check several times a day.</w:t>
      </w:r>
    </w:p>
    <w:p w14:paraId="73879C82" w14:textId="77777777" w:rsidR="00A44798" w:rsidRDefault="00A44798">
      <w:pPr>
        <w:jc w:val="both"/>
      </w:pPr>
    </w:p>
    <w:p w14:paraId="7C7E56E1" w14:textId="77777777" w:rsidR="00A04BD8" w:rsidRDefault="00A04BD8">
      <w:pPr>
        <w:jc w:val="both"/>
        <w:rPr>
          <w:b/>
        </w:rPr>
      </w:pPr>
    </w:p>
    <w:p w14:paraId="167F0D45" w14:textId="77777777" w:rsidR="00A04BD8" w:rsidRDefault="00A04BD8">
      <w:pPr>
        <w:jc w:val="both"/>
        <w:rPr>
          <w:b/>
        </w:rPr>
      </w:pPr>
    </w:p>
    <w:p w14:paraId="08AC8DC8" w14:textId="77777777" w:rsidR="00A04BD8" w:rsidRDefault="00A04BD8">
      <w:pPr>
        <w:jc w:val="both"/>
        <w:rPr>
          <w:b/>
        </w:rPr>
      </w:pPr>
    </w:p>
    <w:p w14:paraId="4B61B6A6" w14:textId="232CCC76" w:rsidR="0023185F" w:rsidRDefault="00A44798">
      <w:pPr>
        <w:jc w:val="both"/>
        <w:rPr>
          <w:b/>
        </w:rPr>
      </w:pPr>
      <w:r w:rsidRPr="00A44798">
        <w:rPr>
          <w:b/>
        </w:rPr>
        <w:t>Make-up Policy:</w:t>
      </w:r>
    </w:p>
    <w:p w14:paraId="10741C97" w14:textId="55DE6A10" w:rsidR="00FD242D" w:rsidRDefault="0023185F">
      <w:pPr>
        <w:jc w:val="both"/>
      </w:pPr>
      <w:r>
        <w:t>No make-ups</w:t>
      </w:r>
      <w:r w:rsidR="00541D13">
        <w:t xml:space="preserve"> will be offered</w:t>
      </w:r>
      <w:r>
        <w:t>, except in case of medical or family emergencies of a severe nature</w:t>
      </w:r>
      <w:r w:rsidR="00895FCC">
        <w:t xml:space="preserve"> or other </w:t>
      </w:r>
      <w:r w:rsidR="00337469">
        <w:t xml:space="preserve">unavoidable </w:t>
      </w:r>
      <w:r w:rsidR="00895FCC">
        <w:t>extenuating circumstances</w:t>
      </w:r>
      <w:r w:rsidR="007F3392">
        <w:t>, as judged by the Instru</w:t>
      </w:r>
      <w:r w:rsidR="00BF75CE">
        <w:t>ctor-in-Charge</w:t>
      </w:r>
      <w:r w:rsidR="00C03848">
        <w:t>, for which prior permission must be sought</w:t>
      </w:r>
      <w:r w:rsidR="00686B4C">
        <w:t>, where feasible</w:t>
      </w:r>
      <w:r>
        <w:t xml:space="preserve">. </w:t>
      </w:r>
      <w:r w:rsidR="00A543F8">
        <w:t>Documented</w:t>
      </w:r>
      <w:r>
        <w:t xml:space="preserve"> evidence (e.g. a Doctor’s note) will be necessary before consideration of such a request.</w:t>
      </w:r>
      <w:r w:rsidR="00541D13">
        <w:t xml:space="preserve"> Additionally, a make-up for the comprehensive exam will require approval from the Dean, AUGSD.</w:t>
      </w:r>
    </w:p>
    <w:p w14:paraId="00519326" w14:textId="5486C6F6" w:rsidR="0023185F" w:rsidRDefault="0023185F">
      <w:pPr>
        <w:jc w:val="both"/>
      </w:pPr>
    </w:p>
    <w:p w14:paraId="518BA103" w14:textId="77777777" w:rsidR="0023185F" w:rsidRPr="0023185F" w:rsidRDefault="0023185F">
      <w:pPr>
        <w:jc w:val="both"/>
      </w:pPr>
    </w:p>
    <w:p w14:paraId="75EF8B5C" w14:textId="77777777" w:rsidR="0023185F" w:rsidRDefault="0023185F">
      <w:pPr>
        <w:jc w:val="both"/>
        <w:rPr>
          <w:b/>
        </w:rPr>
      </w:pPr>
    </w:p>
    <w:p w14:paraId="2576BD6B" w14:textId="77777777" w:rsidR="005B317A" w:rsidRPr="00327B45" w:rsidRDefault="005B317A" w:rsidP="005B317A">
      <w:pPr>
        <w:ind w:left="-810" w:right="-990"/>
        <w:rPr>
          <w:rFonts w:ascii="Arial" w:hAnsi="Arial"/>
          <w:sz w:val="22"/>
          <w:szCs w:val="22"/>
        </w:rPr>
      </w:pPr>
      <w:r w:rsidRPr="00327B45">
        <w:rPr>
          <w:rFonts w:ascii="Arial" w:hAnsi="Arial"/>
          <w:b/>
          <w:sz w:val="22"/>
          <w:szCs w:val="22"/>
        </w:rPr>
        <w:t>Academic Honesty and Integrity Policy</w:t>
      </w:r>
      <w:r w:rsidRPr="00327B45">
        <w:rPr>
          <w:rFonts w:ascii="Arial" w:hAnsi="Arial"/>
          <w:sz w:val="22"/>
          <w:szCs w:val="22"/>
        </w:rPr>
        <w:t>:</w:t>
      </w:r>
      <w:r w:rsidRPr="00327B45">
        <w:rPr>
          <w:rFonts w:ascii="Arial" w:hAnsi="Arial"/>
          <w:b/>
          <w:sz w:val="22"/>
          <w:szCs w:val="22"/>
        </w:rPr>
        <w:t xml:space="preserve"> </w:t>
      </w:r>
      <w:r w:rsidRPr="00327B45">
        <w:rPr>
          <w:rFonts w:ascii="Arial" w:hAnsi="Arial"/>
          <w:sz w:val="22"/>
          <w:szCs w:val="22"/>
        </w:rPr>
        <w:t>Academic honesty and integrity are to be maintained by all the students</w:t>
      </w:r>
      <w:r w:rsidRPr="00327B45">
        <w:rPr>
          <w:rFonts w:ascii="Arial" w:hAnsi="Arial"/>
          <w:b/>
          <w:sz w:val="22"/>
          <w:szCs w:val="22"/>
        </w:rPr>
        <w:t xml:space="preserve"> </w:t>
      </w:r>
      <w:r w:rsidRPr="00327B45">
        <w:rPr>
          <w:rFonts w:ascii="Arial" w:hAnsi="Arial"/>
          <w:sz w:val="22"/>
          <w:szCs w:val="22"/>
        </w:rPr>
        <w:t>throughout the semester and no type of academic dishonesty is acceptable.</w:t>
      </w:r>
    </w:p>
    <w:p w14:paraId="00B76E5E" w14:textId="77777777" w:rsidR="00AD25E1" w:rsidRDefault="00AD25E1">
      <w:pPr>
        <w:jc w:val="right"/>
      </w:pP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701EAE4A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14:paraId="6411357B" w14:textId="0F5FB1B0" w:rsidR="00B43191" w:rsidRDefault="00B43191" w:rsidP="00A44798">
      <w:pPr>
        <w:jc w:val="right"/>
        <w:rPr>
          <w:b/>
          <w:bCs/>
        </w:rPr>
      </w:pPr>
      <w:bookmarkStart w:id="0" w:name="_GoBack"/>
      <w:bookmarkEnd w:id="0"/>
      <w:r>
        <w:rPr>
          <w:b/>
          <w:bCs/>
        </w:rPr>
        <w:t>CS F214</w:t>
      </w:r>
    </w:p>
    <w:sectPr w:rsidR="00B43191" w:rsidSect="00562598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9B1EB" w14:textId="77777777" w:rsidR="00623096" w:rsidRDefault="00623096" w:rsidP="00EB2F06">
      <w:r>
        <w:separator/>
      </w:r>
    </w:p>
  </w:endnote>
  <w:endnote w:type="continuationSeparator" w:id="0">
    <w:p w14:paraId="52178049" w14:textId="77777777" w:rsidR="00623096" w:rsidRDefault="0062309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25D47" w14:textId="24D45AF4" w:rsidR="00DA1841" w:rsidRDefault="00FD242D">
    <w:pPr>
      <w:pStyle w:val="Footer"/>
    </w:pPr>
    <w:r>
      <w:rPr>
        <w:noProof/>
        <w:lang w:val="en-IN" w:eastAsia="en-IN" w:bidi="te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C25A2" w14:textId="77777777" w:rsidR="00623096" w:rsidRDefault="00623096" w:rsidP="00EB2F06">
      <w:r>
        <w:separator/>
      </w:r>
    </w:p>
  </w:footnote>
  <w:footnote w:type="continuationSeparator" w:id="0">
    <w:p w14:paraId="1B6E4B71" w14:textId="77777777" w:rsidR="00623096" w:rsidRDefault="0062309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817"/>
    <w:multiLevelType w:val="hybridMultilevel"/>
    <w:tmpl w:val="11E4A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55BC8"/>
    <w:rsid w:val="000847E7"/>
    <w:rsid w:val="0009628B"/>
    <w:rsid w:val="000A4CE9"/>
    <w:rsid w:val="000B0D57"/>
    <w:rsid w:val="000C0FB0"/>
    <w:rsid w:val="000D0C39"/>
    <w:rsid w:val="000D4A86"/>
    <w:rsid w:val="000D678D"/>
    <w:rsid w:val="000E533B"/>
    <w:rsid w:val="000F2BC7"/>
    <w:rsid w:val="00144D1F"/>
    <w:rsid w:val="0014765A"/>
    <w:rsid w:val="00167B88"/>
    <w:rsid w:val="00185239"/>
    <w:rsid w:val="00186C05"/>
    <w:rsid w:val="00197DD4"/>
    <w:rsid w:val="001B5ACB"/>
    <w:rsid w:val="001F2C49"/>
    <w:rsid w:val="0021277E"/>
    <w:rsid w:val="00212FF9"/>
    <w:rsid w:val="00217EB9"/>
    <w:rsid w:val="0023185F"/>
    <w:rsid w:val="00240A50"/>
    <w:rsid w:val="00250CF1"/>
    <w:rsid w:val="00251FD3"/>
    <w:rsid w:val="002563C2"/>
    <w:rsid w:val="00256511"/>
    <w:rsid w:val="00257936"/>
    <w:rsid w:val="00264FDD"/>
    <w:rsid w:val="00294029"/>
    <w:rsid w:val="0029648E"/>
    <w:rsid w:val="002F1369"/>
    <w:rsid w:val="00317750"/>
    <w:rsid w:val="00337469"/>
    <w:rsid w:val="003558C3"/>
    <w:rsid w:val="00361159"/>
    <w:rsid w:val="00366555"/>
    <w:rsid w:val="0037004D"/>
    <w:rsid w:val="00377F6E"/>
    <w:rsid w:val="003A77B5"/>
    <w:rsid w:val="003D6BA8"/>
    <w:rsid w:val="003E0CEF"/>
    <w:rsid w:val="003F66A8"/>
    <w:rsid w:val="00425A1A"/>
    <w:rsid w:val="004571B3"/>
    <w:rsid w:val="00502E96"/>
    <w:rsid w:val="005053E8"/>
    <w:rsid w:val="00507883"/>
    <w:rsid w:val="00507A43"/>
    <w:rsid w:val="00511A61"/>
    <w:rsid w:val="0051535D"/>
    <w:rsid w:val="00517E28"/>
    <w:rsid w:val="005226FC"/>
    <w:rsid w:val="00541D13"/>
    <w:rsid w:val="00545526"/>
    <w:rsid w:val="00550E69"/>
    <w:rsid w:val="0056064F"/>
    <w:rsid w:val="00562598"/>
    <w:rsid w:val="00562AB6"/>
    <w:rsid w:val="00573C48"/>
    <w:rsid w:val="00576A69"/>
    <w:rsid w:val="005822BB"/>
    <w:rsid w:val="005B317A"/>
    <w:rsid w:val="005C5B22"/>
    <w:rsid w:val="005C6693"/>
    <w:rsid w:val="005C6A86"/>
    <w:rsid w:val="005D6027"/>
    <w:rsid w:val="005F33CE"/>
    <w:rsid w:val="00623096"/>
    <w:rsid w:val="00670BDE"/>
    <w:rsid w:val="00671EC0"/>
    <w:rsid w:val="0068085D"/>
    <w:rsid w:val="00686B4C"/>
    <w:rsid w:val="00691764"/>
    <w:rsid w:val="006A700A"/>
    <w:rsid w:val="006C5A6F"/>
    <w:rsid w:val="0073012B"/>
    <w:rsid w:val="007543E4"/>
    <w:rsid w:val="007814DD"/>
    <w:rsid w:val="007A07A6"/>
    <w:rsid w:val="007C5679"/>
    <w:rsid w:val="007D58BE"/>
    <w:rsid w:val="007D7D12"/>
    <w:rsid w:val="007E402E"/>
    <w:rsid w:val="007F3392"/>
    <w:rsid w:val="007F4D93"/>
    <w:rsid w:val="008005D9"/>
    <w:rsid w:val="0081131B"/>
    <w:rsid w:val="00831DD5"/>
    <w:rsid w:val="0083437C"/>
    <w:rsid w:val="008403F7"/>
    <w:rsid w:val="00844015"/>
    <w:rsid w:val="00853493"/>
    <w:rsid w:val="00857C90"/>
    <w:rsid w:val="0088067C"/>
    <w:rsid w:val="00895FCC"/>
    <w:rsid w:val="008A2200"/>
    <w:rsid w:val="008A55B1"/>
    <w:rsid w:val="008A6CB6"/>
    <w:rsid w:val="008B0448"/>
    <w:rsid w:val="008C5E1A"/>
    <w:rsid w:val="008E0B6B"/>
    <w:rsid w:val="00944887"/>
    <w:rsid w:val="0097401B"/>
    <w:rsid w:val="0097488C"/>
    <w:rsid w:val="00983916"/>
    <w:rsid w:val="009A7989"/>
    <w:rsid w:val="009B48FD"/>
    <w:rsid w:val="00A04BD8"/>
    <w:rsid w:val="00A42785"/>
    <w:rsid w:val="00A44798"/>
    <w:rsid w:val="00A543F8"/>
    <w:rsid w:val="00A80941"/>
    <w:rsid w:val="00AB3053"/>
    <w:rsid w:val="00AC41C0"/>
    <w:rsid w:val="00AC6AF1"/>
    <w:rsid w:val="00AD25E1"/>
    <w:rsid w:val="00AD7740"/>
    <w:rsid w:val="00AE276E"/>
    <w:rsid w:val="00AF125F"/>
    <w:rsid w:val="00AF382F"/>
    <w:rsid w:val="00B06E25"/>
    <w:rsid w:val="00B23878"/>
    <w:rsid w:val="00B40E5A"/>
    <w:rsid w:val="00B42D08"/>
    <w:rsid w:val="00B43191"/>
    <w:rsid w:val="00B53C69"/>
    <w:rsid w:val="00B53F8C"/>
    <w:rsid w:val="00B55284"/>
    <w:rsid w:val="00B77683"/>
    <w:rsid w:val="00B86684"/>
    <w:rsid w:val="00B919E4"/>
    <w:rsid w:val="00B92D04"/>
    <w:rsid w:val="00BA568D"/>
    <w:rsid w:val="00BE14CA"/>
    <w:rsid w:val="00BF6402"/>
    <w:rsid w:val="00BF75CE"/>
    <w:rsid w:val="00C03848"/>
    <w:rsid w:val="00C338D9"/>
    <w:rsid w:val="00C6663B"/>
    <w:rsid w:val="00CF0AA3"/>
    <w:rsid w:val="00CF21AC"/>
    <w:rsid w:val="00CF3E77"/>
    <w:rsid w:val="00CF49DE"/>
    <w:rsid w:val="00D036CE"/>
    <w:rsid w:val="00D1508B"/>
    <w:rsid w:val="00D44597"/>
    <w:rsid w:val="00D475EE"/>
    <w:rsid w:val="00D502A6"/>
    <w:rsid w:val="00D55F70"/>
    <w:rsid w:val="00D83D4F"/>
    <w:rsid w:val="00D83F66"/>
    <w:rsid w:val="00D9609B"/>
    <w:rsid w:val="00DA1841"/>
    <w:rsid w:val="00DA3464"/>
    <w:rsid w:val="00DB2FDB"/>
    <w:rsid w:val="00DB7398"/>
    <w:rsid w:val="00DC0B57"/>
    <w:rsid w:val="00DC425A"/>
    <w:rsid w:val="00DC71D6"/>
    <w:rsid w:val="00DD7A77"/>
    <w:rsid w:val="00DE3D84"/>
    <w:rsid w:val="00DF7913"/>
    <w:rsid w:val="00E160BB"/>
    <w:rsid w:val="00E167EC"/>
    <w:rsid w:val="00E215D8"/>
    <w:rsid w:val="00E4760D"/>
    <w:rsid w:val="00E50CBC"/>
    <w:rsid w:val="00E61C30"/>
    <w:rsid w:val="00E754E7"/>
    <w:rsid w:val="00E959AC"/>
    <w:rsid w:val="00EB2F06"/>
    <w:rsid w:val="00EB759C"/>
    <w:rsid w:val="00EB7E1B"/>
    <w:rsid w:val="00F113C7"/>
    <w:rsid w:val="00F34A71"/>
    <w:rsid w:val="00F45E80"/>
    <w:rsid w:val="00F45F2C"/>
    <w:rsid w:val="00F74057"/>
    <w:rsid w:val="00F7766F"/>
    <w:rsid w:val="00FA104D"/>
    <w:rsid w:val="00FB4DE4"/>
    <w:rsid w:val="00FC56EE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83F66"/>
    <w:rPr>
      <w:color w:val="0563C1" w:themeColor="hyperlink"/>
      <w:u w:val="single"/>
    </w:rPr>
  </w:style>
  <w:style w:type="paragraph" w:customStyle="1" w:styleId="Default">
    <w:name w:val="Default"/>
    <w:rsid w:val="005B317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83F66"/>
    <w:rPr>
      <w:color w:val="0563C1" w:themeColor="hyperlink"/>
      <w:u w:val="single"/>
    </w:rPr>
  </w:style>
  <w:style w:type="paragraph" w:customStyle="1" w:styleId="Default">
    <w:name w:val="Default"/>
    <w:rsid w:val="005B317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hereby.com/vramaswamy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s.bham.ac.uk/research/projects/lics/second_edition_errata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ayt@hyderabad.bits-pilani.ac.i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venkat@hyderabad.bits-pilani.ac.i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6A1C8-6E3B-4641-9C74-6A49CFF7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4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Home</cp:lastModifiedBy>
  <cp:revision>138</cp:revision>
  <cp:lastPrinted>2020-08-12T18:45:00Z</cp:lastPrinted>
  <dcterms:created xsi:type="dcterms:W3CDTF">2020-08-11T18:07:00Z</dcterms:created>
  <dcterms:modified xsi:type="dcterms:W3CDTF">2020-08-18T06:12:00Z</dcterms:modified>
</cp:coreProperties>
</file>