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598" w:rsidRDefault="00DA423E" w:rsidP="00562598">
      <w:pPr>
        <w:jc w:val="center"/>
        <w:rPr>
          <w:b/>
          <w:bCs/>
        </w:rPr>
      </w:pPr>
      <w:r>
        <w:rPr>
          <w:b/>
          <w:bCs/>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785FBC">
      <w:pPr>
        <w:jc w:val="center"/>
        <w:rPr>
          <w:b/>
          <w:bCs/>
        </w:rPr>
      </w:pPr>
      <w:r>
        <w:rPr>
          <w:b/>
          <w:bCs/>
        </w:rPr>
        <w:t>FIRST</w:t>
      </w:r>
      <w:r w:rsidR="00FB4DE4">
        <w:rPr>
          <w:b/>
          <w:bCs/>
        </w:rPr>
        <w:t xml:space="preserve"> SEMESTER 20</w:t>
      </w:r>
      <w:r w:rsidR="00375D22">
        <w:rPr>
          <w:b/>
          <w:bCs/>
        </w:rPr>
        <w:t>20</w:t>
      </w:r>
      <w:r w:rsidR="00FB4DE4">
        <w:rPr>
          <w:b/>
          <w:bCs/>
        </w:rPr>
        <w:t>-20</w:t>
      </w:r>
      <w:r w:rsidR="00375D22">
        <w:rPr>
          <w:b/>
          <w:bCs/>
        </w:rPr>
        <w:t>21</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375D22">
        <w:t>Date: 1</w:t>
      </w:r>
      <w:r w:rsidR="007831EA">
        <w:t>7</w:t>
      </w:r>
      <w:r w:rsidR="00375D22">
        <w:t>/08/2020</w:t>
      </w:r>
      <w:r w:rsidR="00507A43">
        <w:t xml:space="preserve"> </w:t>
      </w:r>
    </w:p>
    <w:p w:rsidR="00D03554" w:rsidRPr="007D5C99" w:rsidRDefault="00D03554" w:rsidP="00D03554">
      <w:pPr>
        <w:suppressAutoHyphens/>
        <w:jc w:val="both"/>
        <w:rPr>
          <w:i/>
          <w:iCs/>
          <w:spacing w:val="-3"/>
          <w:sz w:val="22"/>
          <w:szCs w:val="22"/>
        </w:rPr>
      </w:pPr>
      <w:r w:rsidRPr="00257E9B">
        <w:rPr>
          <w:noProof/>
          <w:spacing w:val="-3"/>
          <w:sz w:val="22"/>
          <w:szCs w:val="22"/>
        </w:rPr>
        <w:t>In addition to part I (General Handout for all courses appended to the</w:t>
      </w:r>
      <w:r w:rsidRPr="007D5C99">
        <w:rPr>
          <w:spacing w:val="-3"/>
          <w:sz w:val="22"/>
          <w:szCs w:val="22"/>
        </w:rPr>
        <w:t xml:space="preserve"> </w:t>
      </w:r>
      <w:r w:rsidRPr="00E646E7">
        <w:rPr>
          <w:noProof/>
          <w:spacing w:val="-3"/>
          <w:sz w:val="22"/>
          <w:szCs w:val="22"/>
        </w:rPr>
        <w:t>timetable</w:t>
      </w:r>
      <w:r w:rsidRPr="007D5C99">
        <w:rPr>
          <w:spacing w:val="-3"/>
          <w:sz w:val="22"/>
          <w:szCs w:val="22"/>
        </w:rPr>
        <w:t>) this portion gives further specific details regarding the course.</w:t>
      </w:r>
    </w:p>
    <w:p w:rsidR="00D03554" w:rsidRPr="006A23AD" w:rsidRDefault="00D03554" w:rsidP="00D03554">
      <w:pPr>
        <w:suppressAutoHyphens/>
        <w:jc w:val="both"/>
        <w:rPr>
          <w:i/>
          <w:iCs/>
          <w:spacing w:val="-3"/>
        </w:rPr>
      </w:pPr>
    </w:p>
    <w:p w:rsidR="00D03554" w:rsidRPr="00D03554" w:rsidRDefault="00D03554" w:rsidP="00D03554">
      <w:pPr>
        <w:suppressAutoHyphens/>
        <w:jc w:val="both"/>
        <w:rPr>
          <w:bCs/>
          <w:i/>
          <w:iCs/>
          <w:spacing w:val="-3"/>
        </w:rPr>
      </w:pPr>
      <w:r w:rsidRPr="00D03554">
        <w:rPr>
          <w:bCs/>
          <w:i/>
          <w:spacing w:val="-3"/>
        </w:rPr>
        <w:t>Course No.</w:t>
      </w:r>
      <w:r w:rsidRPr="00D03554">
        <w:rPr>
          <w:bCs/>
          <w:spacing w:val="-3"/>
        </w:rPr>
        <w:t xml:space="preserve">              </w:t>
      </w:r>
      <w:r w:rsidRPr="00D03554">
        <w:rPr>
          <w:bCs/>
          <w:spacing w:val="-3"/>
        </w:rPr>
        <w:tab/>
      </w:r>
      <w:r w:rsidRPr="00D03554">
        <w:rPr>
          <w:bCs/>
          <w:spacing w:val="-3"/>
        </w:rPr>
        <w:tab/>
        <w:t xml:space="preserve">: </w:t>
      </w:r>
      <w:r w:rsidRPr="00D03554">
        <w:t>ECON F312</w:t>
      </w:r>
    </w:p>
    <w:p w:rsidR="00D03554" w:rsidRPr="00D03554" w:rsidRDefault="00D03554" w:rsidP="00D03554">
      <w:pPr>
        <w:suppressAutoHyphens/>
        <w:jc w:val="both"/>
        <w:rPr>
          <w:bCs/>
          <w:i/>
          <w:iCs/>
          <w:spacing w:val="-3"/>
        </w:rPr>
      </w:pPr>
      <w:r w:rsidRPr="00D03554">
        <w:rPr>
          <w:bCs/>
          <w:i/>
          <w:spacing w:val="-3"/>
        </w:rPr>
        <w:t xml:space="preserve">Course </w:t>
      </w:r>
      <w:r w:rsidRPr="00D03554">
        <w:rPr>
          <w:bCs/>
          <w:i/>
          <w:noProof/>
          <w:spacing w:val="-3"/>
        </w:rPr>
        <w:t>Title</w:t>
      </w:r>
      <w:r w:rsidRPr="00D03554">
        <w:rPr>
          <w:bCs/>
          <w:noProof/>
          <w:spacing w:val="-3"/>
        </w:rPr>
        <w:t xml:space="preserve">            </w:t>
      </w:r>
      <w:r w:rsidRPr="00D03554">
        <w:rPr>
          <w:bCs/>
          <w:noProof/>
          <w:spacing w:val="-3"/>
        </w:rPr>
        <w:tab/>
      </w:r>
      <w:r w:rsidRPr="00D03554">
        <w:rPr>
          <w:bCs/>
          <w:noProof/>
          <w:spacing w:val="-3"/>
        </w:rPr>
        <w:tab/>
        <w:t>:</w:t>
      </w:r>
      <w:r w:rsidRPr="00D03554">
        <w:rPr>
          <w:bCs/>
          <w:spacing w:val="-3"/>
        </w:rPr>
        <w:t xml:space="preserve"> Money, Banking and Financial Markets</w:t>
      </w:r>
    </w:p>
    <w:p w:rsidR="00D03554" w:rsidRPr="00D03554" w:rsidRDefault="00D03554" w:rsidP="00D03554">
      <w:pPr>
        <w:suppressAutoHyphens/>
        <w:jc w:val="both"/>
        <w:rPr>
          <w:bCs/>
          <w:i/>
          <w:iCs/>
          <w:spacing w:val="-3"/>
        </w:rPr>
      </w:pPr>
      <w:r w:rsidRPr="00D03554">
        <w:rPr>
          <w:bCs/>
          <w:i/>
          <w:spacing w:val="-3"/>
        </w:rPr>
        <w:t>Instructor</w:t>
      </w:r>
      <w:r w:rsidRPr="00D03554">
        <w:rPr>
          <w:bCs/>
          <w:i/>
          <w:spacing w:val="-3"/>
        </w:rPr>
        <w:noBreakHyphen/>
        <w:t>in</w:t>
      </w:r>
      <w:r w:rsidRPr="00D03554">
        <w:rPr>
          <w:bCs/>
          <w:i/>
          <w:spacing w:val="-3"/>
        </w:rPr>
        <w:noBreakHyphen/>
      </w:r>
      <w:r w:rsidRPr="00D03554">
        <w:rPr>
          <w:bCs/>
          <w:i/>
          <w:noProof/>
          <w:spacing w:val="-3"/>
        </w:rPr>
        <w:t>charge</w:t>
      </w:r>
      <w:r w:rsidRPr="00D03554">
        <w:rPr>
          <w:bCs/>
          <w:noProof/>
          <w:spacing w:val="-3"/>
        </w:rPr>
        <w:t xml:space="preserve"> </w:t>
      </w:r>
      <w:r w:rsidRPr="00D03554">
        <w:rPr>
          <w:bCs/>
          <w:noProof/>
          <w:spacing w:val="-3"/>
        </w:rPr>
        <w:tab/>
      </w:r>
      <w:r w:rsidRPr="00D03554">
        <w:rPr>
          <w:bCs/>
          <w:noProof/>
          <w:spacing w:val="-3"/>
        </w:rPr>
        <w:tab/>
        <w:t>:</w:t>
      </w:r>
      <w:r w:rsidRPr="00D03554">
        <w:rPr>
          <w:bCs/>
          <w:spacing w:val="-3"/>
        </w:rPr>
        <w:t xml:space="preserve"> Dr. Sunny Kumar Singh </w:t>
      </w:r>
    </w:p>
    <w:p w:rsidR="00D03554" w:rsidRDefault="00D03554" w:rsidP="00D03554">
      <w:pPr>
        <w:suppressAutoHyphens/>
        <w:ind w:left="2160" w:firstLine="720"/>
        <w:jc w:val="both"/>
        <w:rPr>
          <w:bCs/>
          <w:spacing w:val="-3"/>
        </w:rPr>
      </w:pPr>
      <w:r w:rsidRPr="00D03554">
        <w:rPr>
          <w:bCs/>
          <w:spacing w:val="-3"/>
        </w:rPr>
        <w:t xml:space="preserve">  (</w:t>
      </w:r>
      <w:hyperlink r:id="rId8" w:history="1">
        <w:r w:rsidR="00E574AA" w:rsidRPr="0012442D">
          <w:rPr>
            <w:rStyle w:val="Hyperlink"/>
            <w:bCs/>
            <w:spacing w:val="-3"/>
          </w:rPr>
          <w:t>sunny.singh@hyderabad.bits-pilani.ac.in</w:t>
        </w:r>
      </w:hyperlink>
      <w:r w:rsidRPr="00D03554">
        <w:rPr>
          <w:bCs/>
          <w:spacing w:val="-3"/>
        </w:rPr>
        <w:t>)</w:t>
      </w:r>
    </w:p>
    <w:p w:rsidR="00E574AA" w:rsidRPr="00D03554" w:rsidRDefault="00E574AA" w:rsidP="00E574AA">
      <w:pPr>
        <w:suppressAutoHyphens/>
        <w:jc w:val="both"/>
        <w:rPr>
          <w:bCs/>
          <w:i/>
          <w:iCs/>
          <w:spacing w:val="-3"/>
        </w:rPr>
      </w:pPr>
      <w:r>
        <w:rPr>
          <w:bCs/>
          <w:spacing w:val="-3"/>
        </w:rPr>
        <w:t>Instructor</w:t>
      </w:r>
      <w:r>
        <w:rPr>
          <w:bCs/>
          <w:spacing w:val="-3"/>
        </w:rPr>
        <w:tab/>
      </w:r>
      <w:r>
        <w:rPr>
          <w:bCs/>
          <w:spacing w:val="-3"/>
        </w:rPr>
        <w:tab/>
      </w:r>
      <w:r>
        <w:rPr>
          <w:bCs/>
          <w:spacing w:val="-3"/>
        </w:rPr>
        <w:tab/>
        <w:t>: Dr. Sunny Kumar Singh and Salva K</w:t>
      </w:r>
    </w:p>
    <w:p w:rsidR="00AD25E1" w:rsidRDefault="00AD25E1">
      <w:pPr>
        <w:pStyle w:val="Heading2"/>
        <w:rPr>
          <w:i w:val="0"/>
          <w:iCs w:val="0"/>
        </w:rPr>
      </w:pPr>
    </w:p>
    <w:p w:rsidR="00AD25E1" w:rsidRDefault="00AD25E1">
      <w:pPr>
        <w:rPr>
          <w:b/>
          <w:bCs/>
        </w:rPr>
      </w:pPr>
      <w:r>
        <w:rPr>
          <w:b/>
          <w:bCs/>
        </w:rPr>
        <w:t>Scope and Objective of the Course:</w:t>
      </w:r>
    </w:p>
    <w:p w:rsidR="00D03554" w:rsidRPr="00D03554" w:rsidRDefault="00D03554" w:rsidP="00D03554">
      <w:pPr>
        <w:pStyle w:val="BodyText"/>
        <w:spacing w:before="240" w:after="240" w:line="276" w:lineRule="auto"/>
        <w:rPr>
          <w:noProof/>
        </w:rPr>
      </w:pPr>
      <w:r w:rsidRPr="00200B9C">
        <w:t xml:space="preserve">The main objective of the course is to make students display an understanding of news related to monetary policy and financial markets reported in newspaper, magazines and research reports. Students will also </w:t>
      </w:r>
      <w:r w:rsidRPr="00257E9B">
        <w:rPr>
          <w:noProof/>
        </w:rPr>
        <w:t>be familiarized</w:t>
      </w:r>
      <w:r w:rsidRPr="00200B9C">
        <w:t xml:space="preserve"> with functioning and structure of the Commercial Banks, Central Banks, and Financial Institutions. Furthermore, </w:t>
      </w:r>
      <w:r w:rsidRPr="00257E9B">
        <w:rPr>
          <w:noProof/>
        </w:rPr>
        <w:t>students are expected to master techniques relating to interest rate calculations, exchange rate determinations,</w:t>
      </w:r>
      <w:r>
        <w:rPr>
          <w:noProof/>
        </w:rPr>
        <w:t xml:space="preserve"> and appropriate levels of the money s</w:t>
      </w:r>
      <w:r w:rsidRPr="00257E9B">
        <w:rPr>
          <w:noProof/>
        </w:rPr>
        <w:t>upply</w:t>
      </w:r>
      <w:r>
        <w:rPr>
          <w:noProof/>
        </w:rPr>
        <w:t xml:space="preserve"> and price level</w:t>
      </w:r>
      <w:r w:rsidRPr="00257E9B">
        <w:rPr>
          <w:noProof/>
        </w:rPr>
        <w:t xml:space="preserve">. </w:t>
      </w:r>
      <w:r>
        <w:t xml:space="preserve">Some of the specific issues like Demonetization, Electronic Payment Systems, recent Banking and Financial </w:t>
      </w:r>
      <w:r w:rsidRPr="00534AD9">
        <w:rPr>
          <w:noProof/>
        </w:rPr>
        <w:t>Crisis</w:t>
      </w:r>
      <w:r>
        <w:rPr>
          <w:noProof/>
        </w:rPr>
        <w:t>,</w:t>
      </w:r>
      <w:r>
        <w:t xml:space="preserve"> etc. will also be examined in details. The interaction between the goods, money and financial markets, as well as the interrelationship between the domestic and the international </w:t>
      </w:r>
      <w:r w:rsidRPr="00257E9B">
        <w:rPr>
          <w:noProof/>
        </w:rPr>
        <w:t>sector  will</w:t>
      </w:r>
      <w:r>
        <w:rPr>
          <w:noProof/>
        </w:rPr>
        <w:t xml:space="preserve"> also</w:t>
      </w:r>
      <w:r>
        <w:t xml:space="preserve"> be analyzed.</w:t>
      </w:r>
      <w:r>
        <w:rPr>
          <w:noProof/>
        </w:rPr>
        <w:t xml:space="preserve"> </w:t>
      </w:r>
      <w:r w:rsidRPr="00257E9B">
        <w:rPr>
          <w:noProof/>
        </w:rPr>
        <w:t xml:space="preserve">This course should be a step in developing students’ abilities to work in the financial or banking sector, along with giving all students an increased appreciation of how the economy works. </w:t>
      </w:r>
    </w:p>
    <w:p w:rsidR="00AD25E1" w:rsidRPr="00A44798" w:rsidRDefault="00AD25E1">
      <w:pPr>
        <w:pStyle w:val="BodyText"/>
        <w:rPr>
          <w:bCs/>
        </w:rPr>
      </w:pPr>
      <w:r>
        <w:rPr>
          <w:b/>
          <w:bCs/>
        </w:rPr>
        <w:t>Textbooks</w:t>
      </w:r>
      <w:r w:rsidR="00DA1841">
        <w:rPr>
          <w:b/>
          <w:bCs/>
        </w:rPr>
        <w:t>:</w:t>
      </w:r>
    </w:p>
    <w:p w:rsidR="00D03554" w:rsidRDefault="00D03554" w:rsidP="00D03554">
      <w:pPr>
        <w:pStyle w:val="ListParagraph"/>
        <w:numPr>
          <w:ilvl w:val="0"/>
          <w:numId w:val="5"/>
        </w:numPr>
        <w:tabs>
          <w:tab w:val="left" w:pos="0"/>
          <w:tab w:val="left" w:pos="450"/>
          <w:tab w:val="left" w:pos="720"/>
        </w:tabs>
        <w:suppressAutoHyphens/>
        <w:spacing w:after="240" w:line="276" w:lineRule="auto"/>
        <w:jc w:val="both"/>
        <w:rPr>
          <w:rFonts w:ascii="Times New Roman" w:hAnsi="Times New Roman" w:cs="Times New Roman"/>
          <w:i w:val="0"/>
          <w:spacing w:val="-3"/>
          <w:sz w:val="24"/>
          <w:szCs w:val="24"/>
        </w:rPr>
      </w:pPr>
      <w:r w:rsidRPr="00D03554">
        <w:rPr>
          <w:rFonts w:ascii="Times New Roman" w:hAnsi="Times New Roman" w:cs="Times New Roman"/>
          <w:i w:val="0"/>
          <w:spacing w:val="-3"/>
          <w:sz w:val="24"/>
          <w:szCs w:val="24"/>
        </w:rPr>
        <w:t>Mishkin Frederic S., “The Economics of Money, Banking and Financial Markets: Business School Edition</w:t>
      </w:r>
      <w:r w:rsidRPr="00D03554">
        <w:rPr>
          <w:rFonts w:ascii="Times New Roman" w:hAnsi="Times New Roman" w:cs="Times New Roman"/>
          <w:i w:val="0"/>
          <w:noProof/>
          <w:spacing w:val="-3"/>
          <w:sz w:val="24"/>
          <w:szCs w:val="24"/>
        </w:rPr>
        <w:t>”,</w:t>
      </w:r>
      <w:r w:rsidRPr="00D03554">
        <w:rPr>
          <w:rFonts w:ascii="Times New Roman" w:hAnsi="Times New Roman" w:cs="Times New Roman"/>
          <w:i w:val="0"/>
          <w:spacing w:val="-3"/>
          <w:sz w:val="24"/>
          <w:szCs w:val="24"/>
        </w:rPr>
        <w:t xml:space="preserve"> Pearson Education, Third Edition, 2015. (T1)</w:t>
      </w:r>
    </w:p>
    <w:p w:rsidR="00D03554" w:rsidRPr="00D03554" w:rsidRDefault="00D03554" w:rsidP="00D03554">
      <w:pPr>
        <w:pStyle w:val="ListParagraph"/>
        <w:numPr>
          <w:ilvl w:val="0"/>
          <w:numId w:val="5"/>
        </w:numPr>
        <w:tabs>
          <w:tab w:val="left" w:pos="0"/>
          <w:tab w:val="left" w:pos="450"/>
          <w:tab w:val="left" w:pos="720"/>
        </w:tabs>
        <w:suppressAutoHyphens/>
        <w:spacing w:after="240" w:line="276" w:lineRule="auto"/>
        <w:jc w:val="both"/>
        <w:rPr>
          <w:rFonts w:ascii="Times New Roman" w:hAnsi="Times New Roman" w:cs="Times New Roman"/>
          <w:i w:val="0"/>
          <w:iCs w:val="0"/>
          <w:spacing w:val="-3"/>
          <w:sz w:val="24"/>
          <w:szCs w:val="24"/>
        </w:rPr>
      </w:pPr>
      <w:r w:rsidRPr="00916D8C">
        <w:rPr>
          <w:rFonts w:ascii="Times New Roman" w:hAnsi="Times New Roman" w:cs="Times New Roman"/>
          <w:i w:val="0"/>
          <w:iCs w:val="0"/>
          <w:spacing w:val="-3"/>
          <w:sz w:val="24"/>
          <w:szCs w:val="24"/>
        </w:rPr>
        <w:t>Mishkin Frederic S</w:t>
      </w:r>
      <w:r>
        <w:rPr>
          <w:rFonts w:ascii="Times New Roman" w:hAnsi="Times New Roman" w:cs="Times New Roman"/>
          <w:i w:val="0"/>
          <w:iCs w:val="0"/>
          <w:spacing w:val="-3"/>
          <w:sz w:val="24"/>
          <w:szCs w:val="24"/>
        </w:rPr>
        <w:t>.</w:t>
      </w:r>
      <w:r w:rsidRPr="00916D8C">
        <w:rPr>
          <w:rFonts w:ascii="Times New Roman" w:hAnsi="Times New Roman" w:cs="Times New Roman"/>
          <w:i w:val="0"/>
          <w:iCs w:val="0"/>
          <w:spacing w:val="-3"/>
          <w:sz w:val="24"/>
          <w:szCs w:val="24"/>
        </w:rPr>
        <w:t xml:space="preserve">, “The Economics of Money, </w:t>
      </w:r>
      <w:r w:rsidRPr="00257E9B">
        <w:rPr>
          <w:rFonts w:ascii="Times New Roman" w:hAnsi="Times New Roman" w:cs="Times New Roman"/>
          <w:i w:val="0"/>
          <w:iCs w:val="0"/>
          <w:noProof/>
          <w:spacing w:val="-3"/>
          <w:sz w:val="24"/>
          <w:szCs w:val="24"/>
        </w:rPr>
        <w:t>Banking</w:t>
      </w:r>
      <w:r w:rsidRPr="00916D8C">
        <w:rPr>
          <w:rFonts w:ascii="Times New Roman" w:hAnsi="Times New Roman" w:cs="Times New Roman"/>
          <w:i w:val="0"/>
          <w:iCs w:val="0"/>
          <w:spacing w:val="-3"/>
          <w:sz w:val="24"/>
          <w:szCs w:val="24"/>
        </w:rPr>
        <w:t xml:space="preserve"> and Financial Markets</w:t>
      </w:r>
      <w:r>
        <w:rPr>
          <w:rFonts w:ascii="Times New Roman" w:hAnsi="Times New Roman" w:cs="Times New Roman"/>
          <w:i w:val="0"/>
          <w:iCs w:val="0"/>
          <w:noProof/>
          <w:spacing w:val="-3"/>
          <w:sz w:val="24"/>
          <w:szCs w:val="24"/>
        </w:rPr>
        <w:t>”,</w:t>
      </w:r>
      <w:r w:rsidRPr="00916D8C">
        <w:rPr>
          <w:rFonts w:ascii="Times New Roman" w:hAnsi="Times New Roman" w:cs="Times New Roman"/>
          <w:i w:val="0"/>
          <w:iCs w:val="0"/>
          <w:spacing w:val="-3"/>
          <w:sz w:val="24"/>
          <w:szCs w:val="24"/>
        </w:rPr>
        <w:t xml:space="preserve"> Pearson</w:t>
      </w:r>
      <w:r w:rsidR="00B96363">
        <w:rPr>
          <w:rFonts w:ascii="Times New Roman" w:hAnsi="Times New Roman" w:cs="Times New Roman"/>
          <w:i w:val="0"/>
          <w:iCs w:val="0"/>
          <w:spacing w:val="-3"/>
          <w:sz w:val="24"/>
          <w:szCs w:val="24"/>
        </w:rPr>
        <w:t xml:space="preserve"> Education, Eleventh Edition, 2016</w:t>
      </w:r>
      <w:r w:rsidRPr="00916D8C">
        <w:rPr>
          <w:rFonts w:ascii="Times New Roman" w:hAnsi="Times New Roman" w:cs="Times New Roman"/>
          <w:i w:val="0"/>
          <w:iCs w:val="0"/>
          <w:spacing w:val="-3"/>
          <w:sz w:val="24"/>
          <w:szCs w:val="24"/>
        </w:rPr>
        <w:t>.</w:t>
      </w:r>
      <w:r>
        <w:rPr>
          <w:rFonts w:ascii="Times New Roman" w:hAnsi="Times New Roman" w:cs="Times New Roman"/>
          <w:i w:val="0"/>
          <w:iCs w:val="0"/>
          <w:spacing w:val="-3"/>
          <w:sz w:val="24"/>
          <w:szCs w:val="24"/>
        </w:rPr>
        <w:t xml:space="preserve"> (T2)</w:t>
      </w:r>
    </w:p>
    <w:p w:rsidR="00A44798" w:rsidRDefault="00A44798">
      <w:pPr>
        <w:jc w:val="both"/>
        <w:rPr>
          <w:b/>
          <w:bCs/>
        </w:rPr>
      </w:pPr>
    </w:p>
    <w:p w:rsidR="00AD25E1" w:rsidRDefault="00AD25E1">
      <w:pPr>
        <w:jc w:val="both"/>
        <w:rPr>
          <w:b/>
          <w:bCs/>
        </w:rPr>
      </w:pPr>
      <w:r>
        <w:rPr>
          <w:b/>
          <w:bCs/>
        </w:rPr>
        <w:t>Reference books</w:t>
      </w:r>
    </w:p>
    <w:p w:rsidR="0064035F" w:rsidRPr="0064035F" w:rsidRDefault="0064035F" w:rsidP="0064035F">
      <w:pPr>
        <w:pStyle w:val="ListParagraph"/>
        <w:numPr>
          <w:ilvl w:val="0"/>
          <w:numId w:val="3"/>
        </w:numPr>
        <w:tabs>
          <w:tab w:val="left" w:pos="0"/>
          <w:tab w:val="left" w:pos="450"/>
          <w:tab w:val="left" w:pos="720"/>
        </w:tabs>
        <w:suppressAutoHyphens/>
        <w:spacing w:before="240" w:after="240" w:line="276" w:lineRule="auto"/>
        <w:jc w:val="both"/>
        <w:rPr>
          <w:rFonts w:ascii="Times New Roman" w:hAnsi="Times New Roman" w:cs="Times New Roman"/>
          <w:i w:val="0"/>
          <w:iCs w:val="0"/>
          <w:spacing w:val="-3"/>
          <w:sz w:val="24"/>
          <w:szCs w:val="24"/>
        </w:rPr>
      </w:pPr>
      <w:r w:rsidRPr="0064035F">
        <w:rPr>
          <w:rFonts w:ascii="Times New Roman" w:hAnsi="Times New Roman" w:cs="Times New Roman"/>
          <w:i w:val="0"/>
          <w:iCs w:val="0"/>
          <w:spacing w:val="-3"/>
          <w:sz w:val="24"/>
          <w:szCs w:val="24"/>
        </w:rPr>
        <w:t xml:space="preserve">Mishkin, F. S., Eakins, S. G., Jayakumar, T., and </w:t>
      </w:r>
      <w:proofErr w:type="spellStart"/>
      <w:r w:rsidRPr="0064035F">
        <w:rPr>
          <w:rFonts w:ascii="Times New Roman" w:hAnsi="Times New Roman" w:cs="Times New Roman"/>
          <w:i w:val="0"/>
          <w:iCs w:val="0"/>
          <w:spacing w:val="-3"/>
          <w:sz w:val="24"/>
          <w:szCs w:val="24"/>
        </w:rPr>
        <w:t>Pattnaik</w:t>
      </w:r>
      <w:proofErr w:type="spellEnd"/>
      <w:r w:rsidRPr="0064035F">
        <w:rPr>
          <w:rFonts w:ascii="Times New Roman" w:hAnsi="Times New Roman" w:cs="Times New Roman"/>
          <w:i w:val="0"/>
          <w:iCs w:val="0"/>
          <w:spacing w:val="-3"/>
          <w:sz w:val="24"/>
          <w:szCs w:val="24"/>
        </w:rPr>
        <w:t>, R.K., “Financial Markets and Institutions” Pearson Education, Eighth Edition, 2017. (R1)</w:t>
      </w:r>
    </w:p>
    <w:p w:rsidR="0064035F" w:rsidRPr="0064035F" w:rsidRDefault="0064035F" w:rsidP="0064035F">
      <w:pPr>
        <w:pStyle w:val="ListParagraph"/>
        <w:numPr>
          <w:ilvl w:val="0"/>
          <w:numId w:val="3"/>
        </w:numPr>
        <w:tabs>
          <w:tab w:val="left" w:pos="0"/>
          <w:tab w:val="left" w:pos="450"/>
          <w:tab w:val="left" w:pos="720"/>
        </w:tabs>
        <w:suppressAutoHyphens/>
        <w:spacing w:after="240" w:line="276" w:lineRule="auto"/>
        <w:jc w:val="both"/>
        <w:rPr>
          <w:rFonts w:ascii="Times New Roman" w:hAnsi="Times New Roman" w:cs="Times New Roman"/>
          <w:i w:val="0"/>
          <w:iCs w:val="0"/>
          <w:spacing w:val="-3"/>
          <w:sz w:val="24"/>
          <w:szCs w:val="24"/>
        </w:rPr>
      </w:pPr>
      <w:r w:rsidRPr="0064035F">
        <w:rPr>
          <w:rFonts w:ascii="Times New Roman" w:hAnsi="Times New Roman" w:cs="Times New Roman"/>
          <w:i w:val="0"/>
          <w:sz w:val="24"/>
          <w:szCs w:val="24"/>
          <w:shd w:val="clear" w:color="auto" w:fill="FFFFFF"/>
        </w:rPr>
        <w:t>Hubbard, G. P., &amp; O'Brien, A. P., </w:t>
      </w:r>
      <w:r w:rsidRPr="0064035F">
        <w:rPr>
          <w:rFonts w:ascii="Times New Roman" w:hAnsi="Times New Roman" w:cs="Times New Roman"/>
          <w:i w:val="0"/>
          <w:iCs w:val="0"/>
          <w:sz w:val="24"/>
          <w:szCs w:val="24"/>
          <w:shd w:val="clear" w:color="auto" w:fill="FFFFFF"/>
        </w:rPr>
        <w:t>Money, Banking, and the Financial System</w:t>
      </w:r>
      <w:r w:rsidRPr="0064035F">
        <w:rPr>
          <w:rFonts w:ascii="Times New Roman" w:hAnsi="Times New Roman" w:cs="Times New Roman"/>
          <w:i w:val="0"/>
          <w:sz w:val="24"/>
          <w:szCs w:val="24"/>
          <w:shd w:val="clear" w:color="auto" w:fill="FFFFFF"/>
        </w:rPr>
        <w:t>. Pearson Higher Education, First Edition, 2012. (R2)</w:t>
      </w:r>
    </w:p>
    <w:p w:rsidR="00A44798" w:rsidRPr="0064035F" w:rsidRDefault="0064035F" w:rsidP="0064035F">
      <w:pPr>
        <w:pStyle w:val="ListParagraph"/>
        <w:numPr>
          <w:ilvl w:val="0"/>
          <w:numId w:val="3"/>
        </w:numPr>
        <w:jc w:val="both"/>
        <w:rPr>
          <w:rFonts w:ascii="Times New Roman" w:hAnsi="Times New Roman" w:cs="Times New Roman"/>
          <w:bCs/>
          <w:i w:val="0"/>
          <w:sz w:val="24"/>
          <w:szCs w:val="24"/>
        </w:rPr>
      </w:pPr>
      <w:r w:rsidRPr="0064035F">
        <w:rPr>
          <w:rFonts w:ascii="Times New Roman" w:hAnsi="Times New Roman" w:cs="Times New Roman"/>
          <w:i w:val="0"/>
          <w:spacing w:val="-3"/>
          <w:sz w:val="24"/>
          <w:szCs w:val="24"/>
        </w:rPr>
        <w:t xml:space="preserve">Class Notes (Central Bank Reports, Newspaper Articles, Research Papers, Corporate Reports, Case </w:t>
      </w:r>
      <w:r w:rsidRPr="0064035F">
        <w:rPr>
          <w:rFonts w:ascii="Times New Roman" w:hAnsi="Times New Roman" w:cs="Times New Roman"/>
          <w:i w:val="0"/>
          <w:noProof/>
          <w:spacing w:val="-3"/>
          <w:sz w:val="24"/>
          <w:szCs w:val="24"/>
        </w:rPr>
        <w:t>Studies,</w:t>
      </w:r>
      <w:r w:rsidRPr="0064035F">
        <w:rPr>
          <w:rFonts w:ascii="Times New Roman" w:hAnsi="Times New Roman" w:cs="Times New Roman"/>
          <w:i w:val="0"/>
          <w:spacing w:val="-3"/>
          <w:sz w:val="24"/>
          <w:szCs w:val="24"/>
        </w:rPr>
        <w:t xml:space="preserve"> </w:t>
      </w:r>
      <w:r w:rsidRPr="0064035F">
        <w:rPr>
          <w:rFonts w:ascii="Times New Roman" w:hAnsi="Times New Roman" w:cs="Times New Roman"/>
          <w:i w:val="0"/>
          <w:spacing w:val="-3"/>
          <w:sz w:val="24"/>
          <w:szCs w:val="24"/>
        </w:rPr>
        <w:lastRenderedPageBreak/>
        <w:t>etc.)</w:t>
      </w:r>
    </w:p>
    <w:p w:rsidR="00FE4E6A" w:rsidRDefault="00FE4E6A">
      <w:pPr>
        <w:jc w:val="both"/>
        <w:rPr>
          <w:b/>
          <w:bCs/>
        </w:rPr>
      </w:pPr>
    </w:p>
    <w:p w:rsidR="00FE4E6A" w:rsidRDefault="00FE4E6A">
      <w:pPr>
        <w:jc w:val="both"/>
        <w:rPr>
          <w:b/>
          <w:bCs/>
        </w:rPr>
      </w:pPr>
    </w:p>
    <w:p w:rsidR="00AD25E1" w:rsidRDefault="00AD25E1">
      <w:pPr>
        <w:jc w:val="both"/>
        <w:rPr>
          <w:b/>
          <w:bCs/>
        </w:rPr>
      </w:pPr>
      <w:r>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85"/>
        <w:gridCol w:w="4252"/>
        <w:gridCol w:w="2693"/>
        <w:gridCol w:w="1349"/>
      </w:tblGrid>
      <w:tr w:rsidR="0097488C" w:rsidRPr="00B96363" w:rsidTr="005E0A40">
        <w:trPr>
          <w:jc w:val="center"/>
        </w:trPr>
        <w:tc>
          <w:tcPr>
            <w:tcW w:w="9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96363" w:rsidRDefault="0097488C" w:rsidP="0097488C">
            <w:pPr>
              <w:jc w:val="center"/>
              <w:rPr>
                <w:b/>
                <w:bCs/>
                <w:sz w:val="22"/>
                <w:szCs w:val="22"/>
              </w:rPr>
            </w:pPr>
            <w:r w:rsidRPr="00B96363">
              <w:rPr>
                <w:b/>
                <w:bCs/>
                <w:sz w:val="22"/>
                <w:szCs w:val="22"/>
              </w:rPr>
              <w:t>Lecture No.</w:t>
            </w:r>
          </w:p>
        </w:tc>
        <w:tc>
          <w:tcPr>
            <w:tcW w:w="425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96363" w:rsidRDefault="0097488C">
            <w:pPr>
              <w:jc w:val="center"/>
              <w:rPr>
                <w:b/>
                <w:bCs/>
                <w:sz w:val="22"/>
                <w:szCs w:val="22"/>
              </w:rPr>
            </w:pPr>
            <w:r w:rsidRPr="00B96363">
              <w:rPr>
                <w:b/>
                <w:bCs/>
                <w:sz w:val="22"/>
                <w:szCs w:val="22"/>
              </w:rPr>
              <w:t>Learning objectives</w:t>
            </w:r>
          </w:p>
        </w:tc>
        <w:tc>
          <w:tcPr>
            <w:tcW w:w="269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96363" w:rsidRDefault="0097488C">
            <w:pPr>
              <w:jc w:val="center"/>
              <w:rPr>
                <w:b/>
                <w:bCs/>
                <w:sz w:val="22"/>
                <w:szCs w:val="22"/>
              </w:rPr>
            </w:pPr>
            <w:r w:rsidRPr="00B96363">
              <w:rPr>
                <w:b/>
                <w:bCs/>
                <w:sz w:val="22"/>
                <w:szCs w:val="22"/>
              </w:rPr>
              <w:t>Topics to be covered</w:t>
            </w:r>
          </w:p>
        </w:tc>
        <w:tc>
          <w:tcPr>
            <w:tcW w:w="134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96363" w:rsidRDefault="0097488C" w:rsidP="0097488C">
            <w:pPr>
              <w:jc w:val="center"/>
              <w:rPr>
                <w:b/>
                <w:bCs/>
                <w:sz w:val="22"/>
                <w:szCs w:val="22"/>
              </w:rPr>
            </w:pPr>
            <w:r w:rsidRPr="00B96363">
              <w:rPr>
                <w:b/>
                <w:bCs/>
                <w:sz w:val="22"/>
                <w:szCs w:val="22"/>
              </w:rPr>
              <w:t>Chapter in the Text Book</w:t>
            </w:r>
          </w:p>
        </w:tc>
      </w:tr>
      <w:tr w:rsidR="0097488C" w:rsidRPr="00B96363" w:rsidTr="005E0A40">
        <w:trPr>
          <w:trHeight w:val="3963"/>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97488C" w:rsidRPr="00B96363" w:rsidRDefault="0097488C" w:rsidP="00DA423E">
            <w:pPr>
              <w:jc w:val="center"/>
              <w:rPr>
                <w:sz w:val="22"/>
                <w:szCs w:val="22"/>
              </w:rPr>
            </w:pPr>
            <w:r w:rsidRPr="00B96363">
              <w:rPr>
                <w:sz w:val="22"/>
                <w:szCs w:val="22"/>
              </w:rPr>
              <w:t>1</w:t>
            </w:r>
            <w:r w:rsidR="0064035F" w:rsidRPr="00B96363">
              <w:rPr>
                <w:sz w:val="22"/>
                <w:szCs w:val="22"/>
              </w:rPr>
              <w:t>-2</w:t>
            </w:r>
            <w:r w:rsidR="00DA423E" w:rsidRPr="00B96363">
              <w:rPr>
                <w:sz w:val="22"/>
                <w:szCs w:val="22"/>
              </w:rPr>
              <w:t xml:space="preserve"> </w:t>
            </w:r>
          </w:p>
        </w:tc>
        <w:tc>
          <w:tcPr>
            <w:tcW w:w="4252" w:type="dxa"/>
            <w:tcBorders>
              <w:top w:val="single" w:sz="6" w:space="0" w:color="000000"/>
              <w:left w:val="single" w:sz="6" w:space="0" w:color="000000"/>
              <w:bottom w:val="single" w:sz="6" w:space="0" w:color="000000"/>
              <w:right w:val="single" w:sz="6" w:space="0" w:color="000000"/>
            </w:tcBorders>
            <w:vAlign w:val="center"/>
          </w:tcPr>
          <w:p w:rsidR="0097488C" w:rsidRPr="00B96363" w:rsidRDefault="0064035F" w:rsidP="0064035F">
            <w:pPr>
              <w:adjustRightInd w:val="0"/>
              <w:spacing w:before="240" w:line="276" w:lineRule="auto"/>
              <w:jc w:val="both"/>
              <w:rPr>
                <w:rFonts w:ascii="BerkeleyStd-Book" w:hAnsi="BerkeleyStd-Book" w:cs="BerkeleyStd-Book"/>
                <w:i/>
                <w:iCs/>
                <w:sz w:val="21"/>
                <w:szCs w:val="21"/>
              </w:rPr>
            </w:pPr>
            <w:r w:rsidRPr="00B96363">
              <w:rPr>
                <w:b/>
              </w:rPr>
              <w:t>Why Study Money, Banking, and Financial Markets?</w:t>
            </w:r>
            <w:r w:rsidRPr="00B96363">
              <w:rPr>
                <w:rFonts w:asciiTheme="majorHAnsi" w:hAnsiTheme="majorHAnsi"/>
                <w:b/>
                <w:bCs/>
                <w:sz w:val="22"/>
                <w:szCs w:val="22"/>
              </w:rPr>
              <w:t xml:space="preserve"> </w:t>
            </w:r>
            <w:r w:rsidR="00DA423E" w:rsidRPr="00B96363">
              <w:rPr>
                <w:sz w:val="22"/>
                <w:szCs w:val="22"/>
              </w:rPr>
              <w:t xml:space="preserve"> </w:t>
            </w:r>
            <w:r w:rsidRPr="00B96363">
              <w:t xml:space="preserve">The topic of money, banking, and financial markets directly affects our daily life - interest rates influence earnings on our savings and the payments on loans we </w:t>
            </w:r>
            <w:r w:rsidRPr="00B96363">
              <w:rPr>
                <w:noProof/>
              </w:rPr>
              <w:t>may seek on a car or a house, and monetary policy may affect</w:t>
            </w:r>
            <w:r w:rsidRPr="00B96363">
              <w:t xml:space="preserve"> our job prospects and the prices of goods in the future. </w:t>
            </w:r>
            <w:r w:rsidRPr="00B96363">
              <w:rPr>
                <w:noProof/>
              </w:rPr>
              <w:t>The study of money, banking, and financial markets will</w:t>
            </w:r>
            <w:r w:rsidRPr="00B96363">
              <w:t xml:space="preserve"> introduce the students </w:t>
            </w:r>
            <w:r w:rsidRPr="00B96363">
              <w:rPr>
                <w:noProof/>
              </w:rPr>
              <w:t>to many of the controversies about the conduct of economic policy that are</w:t>
            </w:r>
            <w:r w:rsidRPr="00B96363">
              <w:t xml:space="preserve"> hotly debated in the political arena and </w:t>
            </w:r>
            <w:r w:rsidRPr="00B96363">
              <w:rPr>
                <w:noProof/>
              </w:rPr>
              <w:t>will help them gain a clearer understanding of</w:t>
            </w:r>
            <w:r w:rsidRPr="00B96363">
              <w:t xml:space="preserve"> economic phenomena we hear about in the news media.</w:t>
            </w:r>
          </w:p>
        </w:tc>
        <w:tc>
          <w:tcPr>
            <w:tcW w:w="2693" w:type="dxa"/>
            <w:tcBorders>
              <w:top w:val="single" w:sz="6" w:space="0" w:color="000000"/>
              <w:left w:val="single" w:sz="6" w:space="0" w:color="000000"/>
              <w:bottom w:val="single" w:sz="6" w:space="0" w:color="000000"/>
              <w:right w:val="single" w:sz="6" w:space="0" w:color="000000"/>
            </w:tcBorders>
            <w:vAlign w:val="center"/>
          </w:tcPr>
          <w:p w:rsidR="0097488C" w:rsidRPr="00B96363" w:rsidRDefault="0064035F" w:rsidP="00B1012C">
            <w:pPr>
              <w:rPr>
                <w:sz w:val="22"/>
                <w:szCs w:val="22"/>
              </w:rPr>
            </w:pPr>
            <w:r w:rsidRPr="00B96363">
              <w:rPr>
                <w:noProof/>
                <w:spacing w:val="-3"/>
              </w:rPr>
              <w:t>Introducing concepts like money, monetary policy, stock, bond, interest rate, inflation, exchange rate, business cycle, etc.</w:t>
            </w:r>
          </w:p>
        </w:tc>
        <w:tc>
          <w:tcPr>
            <w:tcW w:w="1349" w:type="dxa"/>
            <w:tcBorders>
              <w:top w:val="single" w:sz="6" w:space="0" w:color="000000"/>
              <w:left w:val="single" w:sz="6" w:space="0" w:color="000000"/>
              <w:bottom w:val="single" w:sz="6" w:space="0" w:color="000000"/>
              <w:right w:val="single" w:sz="6" w:space="0" w:color="000000"/>
            </w:tcBorders>
            <w:vAlign w:val="center"/>
          </w:tcPr>
          <w:p w:rsidR="0097488C" w:rsidRPr="00B96363" w:rsidRDefault="005E0A40" w:rsidP="00DA423E">
            <w:pPr>
              <w:jc w:val="both"/>
              <w:rPr>
                <w:sz w:val="22"/>
                <w:szCs w:val="22"/>
              </w:rPr>
            </w:pPr>
            <w:r>
              <w:t>Chapter 1 (T1</w:t>
            </w:r>
            <w:r w:rsidR="0064035F" w:rsidRPr="00B96363">
              <w:t xml:space="preserve">) and Class </w:t>
            </w:r>
            <w:r w:rsidR="0064035F" w:rsidRPr="00B96363">
              <w:rPr>
                <w:noProof/>
              </w:rPr>
              <w:t>Notes</w:t>
            </w:r>
            <w:r w:rsidR="0064035F" w:rsidRPr="00B96363">
              <w:rPr>
                <w:b/>
              </w:rPr>
              <w:tab/>
            </w:r>
          </w:p>
        </w:tc>
      </w:tr>
      <w:tr w:rsidR="00DA423E" w:rsidRPr="00B96363" w:rsidTr="005E0A4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64035F">
            <w:pPr>
              <w:jc w:val="center"/>
              <w:rPr>
                <w:sz w:val="22"/>
                <w:szCs w:val="22"/>
              </w:rPr>
            </w:pPr>
            <w:r w:rsidRPr="00B96363">
              <w:rPr>
                <w:sz w:val="22"/>
                <w:szCs w:val="22"/>
              </w:rPr>
              <w:t>3-4</w:t>
            </w:r>
          </w:p>
        </w:tc>
        <w:tc>
          <w:tcPr>
            <w:tcW w:w="4252"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64035F" w:rsidP="00DA423E">
            <w:pPr>
              <w:spacing w:after="240" w:line="276" w:lineRule="auto"/>
              <w:jc w:val="both"/>
              <w:rPr>
                <w:i/>
              </w:rPr>
            </w:pPr>
            <w:r w:rsidRPr="00B96363">
              <w:rPr>
                <w:b/>
              </w:rPr>
              <w:t>An Overview of Financial System:</w:t>
            </w:r>
            <w:r w:rsidR="00DA423E" w:rsidRPr="00B96363">
              <w:rPr>
                <w:b/>
              </w:rPr>
              <w:t xml:space="preserve"> </w:t>
            </w:r>
            <w:r w:rsidRPr="00B96363">
              <w:t xml:space="preserve">To study the effects of financial markets and financial intermediaries on the economy, one needs to acquire an understanding of their general structure and operations. After studying this chapter, students are expected to </w:t>
            </w:r>
            <w:r w:rsidRPr="00B96363">
              <w:rPr>
                <w:noProof/>
              </w:rPr>
              <w:t>learn about the major financial intermediaries and the instruments that are traded in financial markets, as well as how these markets are regulated.</w:t>
            </w:r>
          </w:p>
        </w:tc>
        <w:tc>
          <w:tcPr>
            <w:tcW w:w="2693"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64035F" w:rsidP="00B1012C">
            <w:pPr>
              <w:rPr>
                <w:b/>
              </w:rPr>
            </w:pPr>
            <w:r w:rsidRPr="00B96363">
              <w:rPr>
                <w:spacing w:val="-3"/>
              </w:rPr>
              <w:t>Function, Structure, and Instruments of Financial Market; Financial Intermediaries</w:t>
            </w:r>
          </w:p>
        </w:tc>
        <w:tc>
          <w:tcPr>
            <w:tcW w:w="1349"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64035F" w:rsidP="00DA423E">
            <w:pPr>
              <w:jc w:val="both"/>
              <w:rPr>
                <w:bCs/>
              </w:rPr>
            </w:pPr>
            <w:r w:rsidRPr="00B96363">
              <w:rPr>
                <w:spacing w:val="-3"/>
              </w:rPr>
              <w:t xml:space="preserve">Ch. 2 (T1), Class </w:t>
            </w:r>
            <w:r w:rsidRPr="00B96363">
              <w:rPr>
                <w:noProof/>
                <w:spacing w:val="-3"/>
              </w:rPr>
              <w:t>Notes</w:t>
            </w:r>
          </w:p>
        </w:tc>
      </w:tr>
      <w:tr w:rsidR="00DA423E" w:rsidRPr="00B96363" w:rsidTr="005E0A4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D21371" w:rsidRPr="00B96363" w:rsidRDefault="00D21371">
            <w:pPr>
              <w:jc w:val="center"/>
              <w:rPr>
                <w:sz w:val="22"/>
                <w:szCs w:val="22"/>
              </w:rPr>
            </w:pPr>
          </w:p>
          <w:p w:rsidR="00D21371" w:rsidRPr="00B96363" w:rsidRDefault="00D21371">
            <w:pPr>
              <w:jc w:val="center"/>
              <w:rPr>
                <w:sz w:val="22"/>
                <w:szCs w:val="22"/>
              </w:rPr>
            </w:pPr>
          </w:p>
          <w:p w:rsidR="00D21371" w:rsidRPr="00B96363" w:rsidRDefault="00D21371">
            <w:pPr>
              <w:jc w:val="center"/>
              <w:rPr>
                <w:sz w:val="22"/>
                <w:szCs w:val="22"/>
              </w:rPr>
            </w:pPr>
          </w:p>
          <w:p w:rsidR="00D21371" w:rsidRPr="00B96363" w:rsidRDefault="00D21371">
            <w:pPr>
              <w:jc w:val="center"/>
              <w:rPr>
                <w:sz w:val="22"/>
                <w:szCs w:val="22"/>
              </w:rPr>
            </w:pPr>
          </w:p>
          <w:p w:rsidR="00D21371" w:rsidRPr="00B96363" w:rsidRDefault="00D21371">
            <w:pPr>
              <w:jc w:val="center"/>
              <w:rPr>
                <w:sz w:val="22"/>
                <w:szCs w:val="22"/>
              </w:rPr>
            </w:pPr>
          </w:p>
          <w:p w:rsidR="00D21371" w:rsidRPr="00B96363" w:rsidRDefault="00D21371">
            <w:pPr>
              <w:jc w:val="center"/>
              <w:rPr>
                <w:sz w:val="22"/>
                <w:szCs w:val="22"/>
              </w:rPr>
            </w:pPr>
          </w:p>
          <w:p w:rsidR="00D21371" w:rsidRPr="00B96363" w:rsidRDefault="00D21371">
            <w:pPr>
              <w:jc w:val="center"/>
              <w:rPr>
                <w:sz w:val="22"/>
                <w:szCs w:val="22"/>
              </w:rPr>
            </w:pPr>
          </w:p>
          <w:p w:rsidR="00D21371" w:rsidRPr="00B96363" w:rsidRDefault="00D21371">
            <w:pPr>
              <w:jc w:val="center"/>
              <w:rPr>
                <w:sz w:val="22"/>
                <w:szCs w:val="22"/>
              </w:rPr>
            </w:pPr>
          </w:p>
          <w:p w:rsidR="00D21371" w:rsidRPr="00B96363" w:rsidRDefault="00D21371">
            <w:pPr>
              <w:jc w:val="center"/>
              <w:rPr>
                <w:sz w:val="22"/>
                <w:szCs w:val="22"/>
              </w:rPr>
            </w:pPr>
          </w:p>
          <w:p w:rsidR="00D21371" w:rsidRPr="00B96363" w:rsidRDefault="00D21371">
            <w:pPr>
              <w:jc w:val="center"/>
              <w:rPr>
                <w:sz w:val="22"/>
                <w:szCs w:val="22"/>
              </w:rPr>
            </w:pPr>
          </w:p>
          <w:p w:rsidR="00D21371" w:rsidRPr="00B96363" w:rsidRDefault="00D21371">
            <w:pPr>
              <w:jc w:val="center"/>
              <w:rPr>
                <w:sz w:val="22"/>
                <w:szCs w:val="22"/>
              </w:rPr>
            </w:pPr>
          </w:p>
          <w:p w:rsidR="00D21371" w:rsidRPr="00B96363" w:rsidRDefault="00D21371">
            <w:pPr>
              <w:jc w:val="center"/>
              <w:rPr>
                <w:sz w:val="22"/>
                <w:szCs w:val="22"/>
              </w:rPr>
            </w:pPr>
          </w:p>
          <w:p w:rsidR="00D21371" w:rsidRPr="00B96363" w:rsidRDefault="00D21371">
            <w:pPr>
              <w:jc w:val="center"/>
              <w:rPr>
                <w:sz w:val="22"/>
                <w:szCs w:val="22"/>
              </w:rPr>
            </w:pPr>
          </w:p>
          <w:p w:rsidR="00DA423E" w:rsidRPr="00B96363" w:rsidRDefault="00D107AE">
            <w:pPr>
              <w:jc w:val="center"/>
              <w:rPr>
                <w:sz w:val="22"/>
                <w:szCs w:val="22"/>
              </w:rPr>
            </w:pPr>
            <w:r>
              <w:rPr>
                <w:sz w:val="22"/>
                <w:szCs w:val="22"/>
              </w:rPr>
              <w:t>5-8</w:t>
            </w:r>
          </w:p>
        </w:tc>
        <w:tc>
          <w:tcPr>
            <w:tcW w:w="4252"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D21371" w:rsidP="00DA423E">
            <w:pPr>
              <w:spacing w:after="240" w:line="276" w:lineRule="auto"/>
              <w:jc w:val="both"/>
            </w:pPr>
            <w:r w:rsidRPr="00B96363">
              <w:rPr>
                <w:b/>
              </w:rPr>
              <w:lastRenderedPageBreak/>
              <w:t>Understanding Interest Rate:</w:t>
            </w:r>
            <w:r w:rsidR="00DA423E" w:rsidRPr="00B96363">
              <w:t xml:space="preserve"> </w:t>
            </w:r>
            <w:r w:rsidRPr="00B96363">
              <w:t xml:space="preserve">Understanding the phrase interest rate is quite important before one goes on with the study of money, banking, and financial markets. </w:t>
            </w:r>
            <w:r w:rsidRPr="00B96363">
              <w:rPr>
                <w:noProof/>
              </w:rPr>
              <w:t xml:space="preserve">Through this chapter, students are expected to understand - the concept of </w:t>
            </w:r>
            <w:r w:rsidRPr="00B96363">
              <w:rPr>
                <w:noProof/>
              </w:rPr>
              <w:lastRenderedPageBreak/>
              <w:t>yield to maturity (the most accurate measure of interest rates); types of yield to maturity and the method to calculate it; the distinction between interest rates and returns on bonds; the difference between real and nominal interest rates; the determinants of nominal interest rate; demand curves for bonds and money (by studying portfolio theory).</w:t>
            </w:r>
            <w:r w:rsidRPr="00B96363">
              <w:t xml:space="preserve"> Further, they will understand - why bonds with the same term to maturity have different interest rates (the </w:t>
            </w:r>
            <w:r w:rsidRPr="00B96363">
              <w:rPr>
                <w:noProof/>
              </w:rPr>
              <w:t>concept</w:t>
            </w:r>
            <w:r w:rsidRPr="00B96363">
              <w:t xml:space="preserve"> of risk structure of interest rates), and the relationship among interest rates on bond with different terms to maturity (term structure of interest rates). </w:t>
            </w:r>
            <w:r w:rsidRPr="00B96363">
              <w:tab/>
            </w:r>
          </w:p>
        </w:tc>
        <w:tc>
          <w:tcPr>
            <w:tcW w:w="2693" w:type="dxa"/>
            <w:tcBorders>
              <w:top w:val="single" w:sz="6" w:space="0" w:color="000000"/>
              <w:left w:val="single" w:sz="6" w:space="0" w:color="000000"/>
              <w:bottom w:val="single" w:sz="6" w:space="0" w:color="000000"/>
              <w:right w:val="single" w:sz="6" w:space="0" w:color="000000"/>
            </w:tcBorders>
            <w:vAlign w:val="center"/>
          </w:tcPr>
          <w:p w:rsidR="00D21371" w:rsidRPr="00B96363" w:rsidRDefault="00D21371" w:rsidP="00D21371">
            <w:pPr>
              <w:spacing w:after="240" w:line="276" w:lineRule="auto"/>
              <w:rPr>
                <w:spacing w:val="-3"/>
              </w:rPr>
            </w:pPr>
          </w:p>
          <w:p w:rsidR="00D21371" w:rsidRPr="00B96363" w:rsidRDefault="00D21371" w:rsidP="00D21371">
            <w:pPr>
              <w:spacing w:after="240" w:line="276" w:lineRule="auto"/>
              <w:rPr>
                <w:spacing w:val="-3"/>
              </w:rPr>
            </w:pPr>
          </w:p>
          <w:p w:rsidR="00D21371" w:rsidRPr="00B96363" w:rsidRDefault="00D21371" w:rsidP="00D21371">
            <w:pPr>
              <w:spacing w:after="240" w:line="276" w:lineRule="auto"/>
              <w:rPr>
                <w:spacing w:val="-3"/>
              </w:rPr>
            </w:pPr>
          </w:p>
          <w:p w:rsidR="00D21371" w:rsidRPr="00B96363" w:rsidRDefault="00D21371" w:rsidP="00D21371">
            <w:pPr>
              <w:spacing w:after="240" w:line="276" w:lineRule="auto"/>
              <w:rPr>
                <w:spacing w:val="-3"/>
              </w:rPr>
            </w:pPr>
          </w:p>
          <w:p w:rsidR="00D21371" w:rsidRPr="00B96363" w:rsidRDefault="00D21371" w:rsidP="00D21371">
            <w:pPr>
              <w:spacing w:after="240" w:line="276" w:lineRule="auto"/>
              <w:rPr>
                <w:spacing w:val="-3"/>
              </w:rPr>
            </w:pPr>
          </w:p>
          <w:p w:rsidR="00DA423E" w:rsidRPr="00B96363" w:rsidRDefault="00D21371" w:rsidP="00D21371">
            <w:pPr>
              <w:spacing w:after="240" w:line="276" w:lineRule="auto"/>
            </w:pPr>
            <w:r w:rsidRPr="00B96363">
              <w:rPr>
                <w:spacing w:val="-3"/>
              </w:rPr>
              <w:t>Measuring Interest Rates; the Behavior of Interest Rates; Risk and Term Structure of Interest Rates</w:t>
            </w:r>
          </w:p>
        </w:tc>
        <w:tc>
          <w:tcPr>
            <w:tcW w:w="1349" w:type="dxa"/>
            <w:tcBorders>
              <w:top w:val="single" w:sz="6" w:space="0" w:color="000000"/>
              <w:left w:val="single" w:sz="6" w:space="0" w:color="000000"/>
              <w:bottom w:val="single" w:sz="6" w:space="0" w:color="000000"/>
              <w:right w:val="single" w:sz="6" w:space="0" w:color="000000"/>
            </w:tcBorders>
            <w:vAlign w:val="center"/>
          </w:tcPr>
          <w:p w:rsidR="00D21371" w:rsidRPr="00B96363" w:rsidRDefault="00D21371" w:rsidP="00DA423E">
            <w:pPr>
              <w:jc w:val="both"/>
              <w:rPr>
                <w:spacing w:val="-3"/>
              </w:rPr>
            </w:pPr>
          </w:p>
          <w:p w:rsidR="00D21371" w:rsidRPr="00B96363" w:rsidRDefault="00D21371" w:rsidP="00DA423E">
            <w:pPr>
              <w:jc w:val="both"/>
              <w:rPr>
                <w:spacing w:val="-3"/>
              </w:rPr>
            </w:pPr>
          </w:p>
          <w:p w:rsidR="00D21371" w:rsidRPr="00B96363" w:rsidRDefault="00D21371" w:rsidP="00DA423E">
            <w:pPr>
              <w:jc w:val="both"/>
              <w:rPr>
                <w:spacing w:val="-3"/>
              </w:rPr>
            </w:pPr>
          </w:p>
          <w:p w:rsidR="00D21371" w:rsidRPr="00B96363" w:rsidRDefault="00D21371" w:rsidP="00DA423E">
            <w:pPr>
              <w:jc w:val="both"/>
              <w:rPr>
                <w:spacing w:val="-3"/>
              </w:rPr>
            </w:pPr>
          </w:p>
          <w:p w:rsidR="00D21371" w:rsidRPr="00B96363" w:rsidRDefault="00D21371" w:rsidP="00DA423E">
            <w:pPr>
              <w:jc w:val="both"/>
              <w:rPr>
                <w:spacing w:val="-3"/>
              </w:rPr>
            </w:pPr>
          </w:p>
          <w:p w:rsidR="00D21371" w:rsidRPr="00B96363" w:rsidRDefault="00D21371" w:rsidP="00DA423E">
            <w:pPr>
              <w:jc w:val="both"/>
              <w:rPr>
                <w:spacing w:val="-3"/>
              </w:rPr>
            </w:pPr>
          </w:p>
          <w:p w:rsidR="00D21371" w:rsidRPr="00B96363" w:rsidRDefault="00D21371" w:rsidP="00DA423E">
            <w:pPr>
              <w:jc w:val="both"/>
              <w:rPr>
                <w:spacing w:val="-3"/>
              </w:rPr>
            </w:pPr>
          </w:p>
          <w:p w:rsidR="00D21371" w:rsidRPr="00B96363" w:rsidRDefault="00D21371" w:rsidP="00DA423E">
            <w:pPr>
              <w:jc w:val="both"/>
              <w:rPr>
                <w:spacing w:val="-3"/>
              </w:rPr>
            </w:pPr>
          </w:p>
          <w:p w:rsidR="00D21371" w:rsidRPr="00B96363" w:rsidRDefault="00D21371" w:rsidP="00DA423E">
            <w:pPr>
              <w:jc w:val="both"/>
              <w:rPr>
                <w:spacing w:val="-3"/>
              </w:rPr>
            </w:pPr>
          </w:p>
          <w:p w:rsidR="00D21371" w:rsidRPr="00B96363" w:rsidRDefault="00D21371" w:rsidP="00DA423E">
            <w:pPr>
              <w:jc w:val="both"/>
              <w:rPr>
                <w:spacing w:val="-3"/>
              </w:rPr>
            </w:pPr>
          </w:p>
          <w:p w:rsidR="00D21371" w:rsidRPr="00B96363" w:rsidRDefault="00D21371" w:rsidP="00DA423E">
            <w:pPr>
              <w:jc w:val="both"/>
              <w:rPr>
                <w:spacing w:val="-3"/>
              </w:rPr>
            </w:pPr>
          </w:p>
          <w:p w:rsidR="00DA423E" w:rsidRPr="00B96363" w:rsidRDefault="00D21371" w:rsidP="00DA423E">
            <w:pPr>
              <w:jc w:val="both"/>
            </w:pPr>
            <w:r w:rsidRPr="00B96363">
              <w:rPr>
                <w:spacing w:val="-3"/>
              </w:rPr>
              <w:t xml:space="preserve">Ch. 4-6 (T1), Class </w:t>
            </w:r>
            <w:r w:rsidRPr="00B96363">
              <w:rPr>
                <w:noProof/>
                <w:spacing w:val="-3"/>
              </w:rPr>
              <w:t>Notes</w:t>
            </w:r>
          </w:p>
        </w:tc>
      </w:tr>
      <w:tr w:rsidR="00DA423E" w:rsidRPr="00B96363" w:rsidTr="005E0A4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D107AE">
            <w:pPr>
              <w:jc w:val="center"/>
              <w:rPr>
                <w:sz w:val="22"/>
                <w:szCs w:val="22"/>
              </w:rPr>
            </w:pPr>
            <w:r>
              <w:rPr>
                <w:sz w:val="22"/>
                <w:szCs w:val="22"/>
              </w:rPr>
              <w:lastRenderedPageBreak/>
              <w:t>9-11</w:t>
            </w:r>
          </w:p>
        </w:tc>
        <w:tc>
          <w:tcPr>
            <w:tcW w:w="4252"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D21371" w:rsidP="00DA423E">
            <w:pPr>
              <w:spacing w:after="240" w:line="276" w:lineRule="auto"/>
              <w:jc w:val="both"/>
              <w:rPr>
                <w:i/>
              </w:rPr>
            </w:pPr>
            <w:r w:rsidRPr="00B96363">
              <w:rPr>
                <w:b/>
              </w:rPr>
              <w:t>Understanding Financial Market Efficiency:</w:t>
            </w:r>
            <w:r w:rsidR="00DA423E" w:rsidRPr="00B96363">
              <w:t xml:space="preserve"> </w:t>
            </w:r>
            <w:r w:rsidRPr="00B96363">
              <w:rPr>
                <w:noProof/>
              </w:rPr>
              <w:t>Students are expected to understand – the fundamental theories related to valuation of stocks which is crucial for understanding the forces that cause that cause the value of stocks to rise or fall; how expectations about stock market affect the stock valuation by examining theory of rational expectations; the concept of efficient market hypothesis which has some general implications for how markets in other securities besides stocks operate.</w:t>
            </w:r>
          </w:p>
        </w:tc>
        <w:tc>
          <w:tcPr>
            <w:tcW w:w="2693"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D21371" w:rsidP="00B1012C">
            <w:pPr>
              <w:spacing w:after="240" w:line="276" w:lineRule="auto"/>
              <w:rPr>
                <w:b/>
              </w:rPr>
            </w:pPr>
            <w:r w:rsidRPr="00B96363">
              <w:t>Computing stock price; Theory of Rational Expectations; Efficient Market Hypothesis</w:t>
            </w:r>
            <w:r w:rsidRPr="00B96363">
              <w:rPr>
                <w:b/>
              </w:rPr>
              <w:t xml:space="preserve"> </w:t>
            </w:r>
          </w:p>
        </w:tc>
        <w:tc>
          <w:tcPr>
            <w:tcW w:w="1349"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D21371" w:rsidP="00DA423E">
            <w:pPr>
              <w:jc w:val="both"/>
            </w:pPr>
            <w:r w:rsidRPr="00B96363">
              <w:rPr>
                <w:spacing w:val="-3"/>
              </w:rPr>
              <w:t>Ch.7 (T1), Class Notes</w:t>
            </w:r>
          </w:p>
        </w:tc>
      </w:tr>
      <w:tr w:rsidR="00DA423E" w:rsidRPr="00B96363" w:rsidTr="005E0A4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D107AE">
            <w:pPr>
              <w:jc w:val="center"/>
              <w:rPr>
                <w:sz w:val="22"/>
                <w:szCs w:val="22"/>
              </w:rPr>
            </w:pPr>
            <w:r>
              <w:rPr>
                <w:sz w:val="22"/>
                <w:szCs w:val="22"/>
              </w:rPr>
              <w:t>12-14</w:t>
            </w:r>
          </w:p>
        </w:tc>
        <w:tc>
          <w:tcPr>
            <w:tcW w:w="4252"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B1012C" w:rsidP="00DA423E">
            <w:pPr>
              <w:spacing w:after="240" w:line="276" w:lineRule="auto"/>
              <w:jc w:val="both"/>
            </w:pPr>
            <w:r w:rsidRPr="00B96363">
              <w:rPr>
                <w:b/>
              </w:rPr>
              <w:t>Economic Analysis of Financial Structure:</w:t>
            </w:r>
            <w:r w:rsidR="00DA423E" w:rsidRPr="00B96363">
              <w:rPr>
                <w:b/>
              </w:rPr>
              <w:t xml:space="preserve"> </w:t>
            </w:r>
            <w:r w:rsidRPr="00B96363">
              <w:rPr>
                <w:noProof/>
              </w:rPr>
              <w:t xml:space="preserve">Students are expected to understand – how financial structure is designed to promote economic efficiency. They will also get to know some important concepts that enable them to explain certain features of the financial system, such as why financial contracts are written as they are and why financial intermediaries are more important than </w:t>
            </w:r>
            <w:r w:rsidRPr="00B96363">
              <w:rPr>
                <w:noProof/>
              </w:rPr>
              <w:lastRenderedPageBreak/>
              <w:t>securities markets for getting funds to borrowers.The students will also get to know the important link between the financial system and the performance of the aggregate economy.</w:t>
            </w:r>
          </w:p>
        </w:tc>
        <w:tc>
          <w:tcPr>
            <w:tcW w:w="2693" w:type="dxa"/>
            <w:tcBorders>
              <w:top w:val="single" w:sz="6" w:space="0" w:color="000000"/>
              <w:left w:val="single" w:sz="6" w:space="0" w:color="000000"/>
              <w:bottom w:val="single" w:sz="6" w:space="0" w:color="000000"/>
              <w:right w:val="single" w:sz="6" w:space="0" w:color="000000"/>
            </w:tcBorders>
            <w:vAlign w:val="center"/>
          </w:tcPr>
          <w:p w:rsidR="00B1012C" w:rsidRPr="00B96363" w:rsidRDefault="00B1012C" w:rsidP="00B1012C">
            <w:pPr>
              <w:spacing w:after="240" w:line="276" w:lineRule="auto"/>
            </w:pPr>
          </w:p>
          <w:p w:rsidR="00B1012C" w:rsidRPr="00B96363" w:rsidRDefault="00B1012C" w:rsidP="00B1012C">
            <w:pPr>
              <w:spacing w:after="240" w:line="276" w:lineRule="auto"/>
            </w:pPr>
          </w:p>
          <w:p w:rsidR="00B1012C" w:rsidRPr="00B96363" w:rsidRDefault="00B1012C" w:rsidP="00B1012C">
            <w:pPr>
              <w:spacing w:after="240" w:line="276" w:lineRule="auto"/>
              <w:rPr>
                <w:b/>
                <w:i/>
              </w:rPr>
            </w:pPr>
            <w:r w:rsidRPr="00B96363">
              <w:t xml:space="preserve">Adverse Selection; Moral Hazard; Financial Structure and Asymmetric Information; Asymmetric Information and Debt-Equity Financing; Financial </w:t>
            </w:r>
            <w:r w:rsidRPr="00B96363">
              <w:lastRenderedPageBreak/>
              <w:t xml:space="preserve">Development and Economic Growth   </w:t>
            </w:r>
          </w:p>
          <w:p w:rsidR="00DA423E" w:rsidRPr="00B96363" w:rsidRDefault="00DA423E" w:rsidP="00B1012C">
            <w:pPr>
              <w:spacing w:after="240" w:line="276" w:lineRule="auto"/>
            </w:pPr>
          </w:p>
        </w:tc>
        <w:tc>
          <w:tcPr>
            <w:tcW w:w="1349" w:type="dxa"/>
            <w:tcBorders>
              <w:top w:val="single" w:sz="6" w:space="0" w:color="000000"/>
              <w:left w:val="single" w:sz="6" w:space="0" w:color="000000"/>
              <w:bottom w:val="single" w:sz="6" w:space="0" w:color="000000"/>
              <w:right w:val="single" w:sz="6" w:space="0" w:color="000000"/>
            </w:tcBorders>
            <w:vAlign w:val="center"/>
          </w:tcPr>
          <w:p w:rsidR="00B1012C" w:rsidRPr="00B96363" w:rsidRDefault="00B1012C" w:rsidP="00DA423E">
            <w:pPr>
              <w:jc w:val="both"/>
              <w:rPr>
                <w:spacing w:val="-3"/>
              </w:rPr>
            </w:pPr>
          </w:p>
          <w:p w:rsidR="00B1012C" w:rsidRPr="00B96363" w:rsidRDefault="00B1012C" w:rsidP="00DA423E">
            <w:pPr>
              <w:jc w:val="both"/>
              <w:rPr>
                <w:spacing w:val="-3"/>
              </w:rPr>
            </w:pPr>
          </w:p>
          <w:p w:rsidR="00B1012C" w:rsidRPr="00B96363" w:rsidRDefault="00B1012C" w:rsidP="00DA423E">
            <w:pPr>
              <w:jc w:val="both"/>
              <w:rPr>
                <w:spacing w:val="-3"/>
              </w:rPr>
            </w:pPr>
          </w:p>
          <w:p w:rsidR="00B1012C" w:rsidRPr="00B96363" w:rsidRDefault="00B1012C" w:rsidP="00DA423E">
            <w:pPr>
              <w:jc w:val="both"/>
              <w:rPr>
                <w:spacing w:val="-3"/>
              </w:rPr>
            </w:pPr>
          </w:p>
          <w:p w:rsidR="00B1012C" w:rsidRPr="00B96363" w:rsidRDefault="00B1012C" w:rsidP="00DA423E">
            <w:pPr>
              <w:jc w:val="both"/>
              <w:rPr>
                <w:spacing w:val="-3"/>
              </w:rPr>
            </w:pPr>
          </w:p>
          <w:p w:rsidR="00B1012C" w:rsidRPr="00B96363" w:rsidRDefault="00B1012C" w:rsidP="00DA423E">
            <w:pPr>
              <w:jc w:val="both"/>
              <w:rPr>
                <w:spacing w:val="-3"/>
              </w:rPr>
            </w:pPr>
          </w:p>
          <w:p w:rsidR="00B1012C" w:rsidRPr="00B96363" w:rsidRDefault="00B1012C" w:rsidP="00DA423E">
            <w:pPr>
              <w:jc w:val="both"/>
              <w:rPr>
                <w:spacing w:val="-3"/>
              </w:rPr>
            </w:pPr>
          </w:p>
          <w:p w:rsidR="00B1012C" w:rsidRPr="00B96363" w:rsidRDefault="00B1012C" w:rsidP="00DA423E">
            <w:pPr>
              <w:jc w:val="both"/>
              <w:rPr>
                <w:spacing w:val="-3"/>
              </w:rPr>
            </w:pPr>
          </w:p>
          <w:p w:rsidR="00B1012C" w:rsidRPr="00B96363" w:rsidRDefault="00B1012C" w:rsidP="00DA423E">
            <w:pPr>
              <w:jc w:val="both"/>
              <w:rPr>
                <w:spacing w:val="-3"/>
              </w:rPr>
            </w:pPr>
          </w:p>
          <w:p w:rsidR="00DA423E" w:rsidRPr="00B96363" w:rsidRDefault="00B1012C" w:rsidP="00DA423E">
            <w:pPr>
              <w:jc w:val="both"/>
            </w:pPr>
            <w:r w:rsidRPr="00B96363">
              <w:rPr>
                <w:spacing w:val="-3"/>
              </w:rPr>
              <w:t>Ch.8 (T1), Class Notes</w:t>
            </w:r>
          </w:p>
        </w:tc>
      </w:tr>
      <w:tr w:rsidR="00DA423E" w:rsidRPr="00B96363" w:rsidTr="005E0A40">
        <w:trPr>
          <w:trHeight w:val="2791"/>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3D1CFC">
            <w:pPr>
              <w:jc w:val="center"/>
              <w:rPr>
                <w:sz w:val="22"/>
                <w:szCs w:val="22"/>
              </w:rPr>
            </w:pPr>
            <w:r>
              <w:rPr>
                <w:sz w:val="22"/>
                <w:szCs w:val="22"/>
              </w:rPr>
              <w:t>15</w:t>
            </w:r>
            <w:r w:rsidR="00B1012C" w:rsidRPr="00B96363">
              <w:rPr>
                <w:sz w:val="22"/>
                <w:szCs w:val="22"/>
              </w:rPr>
              <w:t>-17</w:t>
            </w:r>
          </w:p>
        </w:tc>
        <w:tc>
          <w:tcPr>
            <w:tcW w:w="4252"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B1012C" w:rsidP="00B1012C">
            <w:pPr>
              <w:spacing w:after="240" w:line="276" w:lineRule="auto"/>
              <w:jc w:val="both"/>
              <w:rPr>
                <w:b/>
              </w:rPr>
            </w:pPr>
            <w:r w:rsidRPr="00B96363">
              <w:rPr>
                <w:b/>
              </w:rPr>
              <w:t xml:space="preserve">Banking and the </w:t>
            </w:r>
            <w:r w:rsidRPr="00B96363">
              <w:rPr>
                <w:b/>
                <w:noProof/>
              </w:rPr>
              <w:t>Management</w:t>
            </w:r>
            <w:r w:rsidRPr="00B96363">
              <w:rPr>
                <w:b/>
              </w:rPr>
              <w:t xml:space="preserve"> of Financial Institutions:</w:t>
            </w:r>
            <w:r w:rsidR="00DA423E" w:rsidRPr="00B96363">
              <w:rPr>
                <w:b/>
              </w:rPr>
              <w:t xml:space="preserve"> </w:t>
            </w:r>
            <w:r w:rsidRPr="00B96363">
              <w:t xml:space="preserve">After completing this chapter, students </w:t>
            </w:r>
            <w:r w:rsidRPr="00B96363">
              <w:rPr>
                <w:noProof/>
              </w:rPr>
              <w:t>are expected</w:t>
            </w:r>
            <w:r w:rsidRPr="00B96363">
              <w:t xml:space="preserve"> to understand – how and why banks make loans, why they acquire funds and manage their assets and liabilities (debts), and how they earn income.</w:t>
            </w:r>
          </w:p>
        </w:tc>
        <w:tc>
          <w:tcPr>
            <w:tcW w:w="2693"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B1012C" w:rsidP="00B1012C">
            <w:pPr>
              <w:spacing w:after="240" w:line="276" w:lineRule="auto"/>
            </w:pPr>
            <w:r w:rsidRPr="00B96363">
              <w:rPr>
                <w:spacing w:val="-3"/>
              </w:rPr>
              <w:t xml:space="preserve">Banks Balance Sheet; Credit Risk; Interest Rate Risk; Off-balance Sheet Activities </w:t>
            </w:r>
          </w:p>
        </w:tc>
        <w:tc>
          <w:tcPr>
            <w:tcW w:w="1349"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B1012C" w:rsidP="00DA423E">
            <w:pPr>
              <w:jc w:val="both"/>
            </w:pPr>
            <w:r w:rsidRPr="00B96363">
              <w:rPr>
                <w:spacing w:val="-3"/>
              </w:rPr>
              <w:t>Ch. 10 (T1), Class Notes</w:t>
            </w:r>
          </w:p>
        </w:tc>
      </w:tr>
      <w:tr w:rsidR="003D1CFC" w:rsidRPr="00B96363" w:rsidTr="005E0A40">
        <w:trPr>
          <w:trHeight w:val="2791"/>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3D1CFC" w:rsidRDefault="003D1CFC" w:rsidP="003D1CFC">
            <w:pPr>
              <w:jc w:val="center"/>
              <w:rPr>
                <w:sz w:val="22"/>
                <w:szCs w:val="22"/>
              </w:rPr>
            </w:pPr>
            <w:r>
              <w:rPr>
                <w:sz w:val="22"/>
                <w:szCs w:val="22"/>
              </w:rPr>
              <w:t>18-19</w:t>
            </w:r>
          </w:p>
        </w:tc>
        <w:tc>
          <w:tcPr>
            <w:tcW w:w="4252" w:type="dxa"/>
            <w:tcBorders>
              <w:top w:val="single" w:sz="6" w:space="0" w:color="000000"/>
              <w:left w:val="single" w:sz="6" w:space="0" w:color="000000"/>
              <w:bottom w:val="single" w:sz="6" w:space="0" w:color="000000"/>
              <w:right w:val="single" w:sz="6" w:space="0" w:color="000000"/>
            </w:tcBorders>
            <w:vAlign w:val="center"/>
          </w:tcPr>
          <w:p w:rsidR="003D1CFC" w:rsidRPr="00845188" w:rsidRDefault="003D1CFC" w:rsidP="003D1CFC">
            <w:pPr>
              <w:spacing w:after="240" w:line="276" w:lineRule="auto"/>
              <w:jc w:val="both"/>
            </w:pPr>
            <w:r>
              <w:rPr>
                <w:b/>
              </w:rPr>
              <w:t xml:space="preserve">Economic Analysis of Financial Regulation: </w:t>
            </w:r>
            <w:r>
              <w:t xml:space="preserve">Student are expected to understand – Why financial system is among most heavily regulated sectors of economy, how financial system is regulated around world, and how financial regulations can be used to prevent future economic and financial crisis. </w:t>
            </w:r>
          </w:p>
        </w:tc>
        <w:tc>
          <w:tcPr>
            <w:tcW w:w="2693"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3D1CFC">
            <w:pPr>
              <w:spacing w:after="240" w:line="276" w:lineRule="auto"/>
            </w:pPr>
            <w:r>
              <w:t>Asymmetric Information and Financial Regulation (Government Safety Net; Capital Requirement; Restrictions on Asset Holdings; PCA; Disclosure Requirements; Macro and Micro prudential Regulations)</w:t>
            </w:r>
          </w:p>
        </w:tc>
        <w:tc>
          <w:tcPr>
            <w:tcW w:w="1349"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3D1CFC">
            <w:pPr>
              <w:jc w:val="both"/>
              <w:rPr>
                <w:spacing w:val="-3"/>
              </w:rPr>
            </w:pPr>
            <w:r>
              <w:rPr>
                <w:spacing w:val="-3"/>
              </w:rPr>
              <w:t>Ch. 11 (T2), Class Notes</w:t>
            </w:r>
          </w:p>
        </w:tc>
      </w:tr>
      <w:tr w:rsidR="003D1CFC" w:rsidRPr="00B96363" w:rsidTr="005E0A4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3D1CFC">
            <w:pPr>
              <w:jc w:val="center"/>
              <w:rPr>
                <w:sz w:val="22"/>
                <w:szCs w:val="22"/>
              </w:rPr>
            </w:pPr>
            <w:r>
              <w:rPr>
                <w:sz w:val="22"/>
                <w:szCs w:val="22"/>
              </w:rPr>
              <w:t>20-22</w:t>
            </w:r>
          </w:p>
        </w:tc>
        <w:tc>
          <w:tcPr>
            <w:tcW w:w="4252"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3D1CFC">
            <w:pPr>
              <w:spacing w:after="240" w:line="276" w:lineRule="auto"/>
              <w:jc w:val="both"/>
              <w:rPr>
                <w:i/>
              </w:rPr>
            </w:pPr>
            <w:r w:rsidRPr="00B96363">
              <w:rPr>
                <w:b/>
              </w:rPr>
              <w:t>Banking Industry: Structure and Competition:</w:t>
            </w:r>
            <w:r w:rsidRPr="00B96363">
              <w:t xml:space="preserve"> Students will get to know - the development of the banking system and the role of financial innovation in increasing competitive environment for the banking industry; growth of international banking along with domestic banking; the concept of shadow banking.</w:t>
            </w:r>
          </w:p>
        </w:tc>
        <w:tc>
          <w:tcPr>
            <w:tcW w:w="2693"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3D1CFC">
            <w:pPr>
              <w:spacing w:after="240" w:line="276" w:lineRule="auto"/>
            </w:pPr>
            <w:r w:rsidRPr="00B96363">
              <w:rPr>
                <w:spacing w:val="-3"/>
              </w:rPr>
              <w:t>Development of Banking Systems; Financial Innovation; Shadow Banking; Banking Structure and Competition</w:t>
            </w:r>
          </w:p>
        </w:tc>
        <w:tc>
          <w:tcPr>
            <w:tcW w:w="1349"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3D1CFC">
            <w:pPr>
              <w:jc w:val="both"/>
            </w:pPr>
            <w:r w:rsidRPr="00B96363">
              <w:t>Chap. 12 (T1), Class Notes</w:t>
            </w:r>
          </w:p>
        </w:tc>
      </w:tr>
      <w:tr w:rsidR="003D1CFC" w:rsidRPr="00B96363" w:rsidTr="005E0A4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3D1CFC">
            <w:pPr>
              <w:jc w:val="center"/>
              <w:rPr>
                <w:sz w:val="22"/>
                <w:szCs w:val="22"/>
              </w:rPr>
            </w:pPr>
            <w:r>
              <w:rPr>
                <w:sz w:val="22"/>
                <w:szCs w:val="22"/>
              </w:rPr>
              <w:t>23-26</w:t>
            </w:r>
          </w:p>
        </w:tc>
        <w:tc>
          <w:tcPr>
            <w:tcW w:w="4252"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3D1CFC">
            <w:pPr>
              <w:spacing w:after="240" w:line="276" w:lineRule="auto"/>
              <w:jc w:val="both"/>
              <w:rPr>
                <w:i/>
              </w:rPr>
            </w:pPr>
            <w:r w:rsidRPr="00B96363">
              <w:rPr>
                <w:b/>
              </w:rPr>
              <w:t xml:space="preserve">Economic Analysis of Financial Crisis: </w:t>
            </w:r>
            <w:r w:rsidRPr="00B96363">
              <w:rPr>
                <w:noProof/>
              </w:rPr>
              <w:t xml:space="preserve">Students are expected to answer questions such as – why have financial crises been so prevalent to the USA and other countries and what insight do they provide on the current crises? Why financial crises almost always followed by severe </w:t>
            </w:r>
            <w:r w:rsidRPr="00B96363">
              <w:rPr>
                <w:noProof/>
              </w:rPr>
              <w:lastRenderedPageBreak/>
              <w:t>contractions in the economic activities? How is financial crises in developed countries different than emerging economies</w:t>
            </w:r>
            <w:r w:rsidRPr="00B96363">
              <w:rPr>
                <w:rFonts w:ascii="BerkeleyStd-Book" w:hAnsi="BerkeleyStd-Book" w:cs="BerkeleyStd-Book"/>
                <w:sz w:val="21"/>
                <w:szCs w:val="21"/>
              </w:rPr>
              <w:t xml:space="preserve"> </w:t>
            </w:r>
            <w:r w:rsidRPr="00B96363">
              <w:rPr>
                <w:noProof/>
              </w:rPr>
              <w:t>We will examine these questions in this chapter by developing a framework to understand the dynamics of financial crises in developed as well as developing countries. For this, we make use of agency theory, the economic analysis of the effects of asymmetric information (adverse selection and moral hazard) on financial markets and the economy, to see why financial crises occur and why they have such devastating effects on the economy. We will then apply the analysis to explain the course of events in a number of past financial crises throughout the world, including the most recent global financial crisis.</w:t>
            </w:r>
            <w:r w:rsidRPr="00B96363">
              <w:t xml:space="preserve"> </w:t>
            </w:r>
          </w:p>
        </w:tc>
        <w:tc>
          <w:tcPr>
            <w:tcW w:w="2693"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3D1CFC">
            <w:pPr>
              <w:spacing w:after="240" w:line="276" w:lineRule="auto"/>
              <w:jc w:val="both"/>
            </w:pPr>
          </w:p>
          <w:p w:rsidR="003D1CFC" w:rsidRPr="00B96363" w:rsidRDefault="003D1CFC" w:rsidP="003D1CFC">
            <w:pPr>
              <w:spacing w:after="240" w:line="276" w:lineRule="auto"/>
              <w:jc w:val="both"/>
            </w:pPr>
          </w:p>
          <w:p w:rsidR="003D1CFC" w:rsidRPr="00B96363" w:rsidRDefault="003D1CFC" w:rsidP="003D1CFC">
            <w:pPr>
              <w:spacing w:after="240" w:line="276" w:lineRule="auto"/>
              <w:jc w:val="both"/>
            </w:pPr>
          </w:p>
          <w:p w:rsidR="003D1CFC" w:rsidRPr="00B96363" w:rsidRDefault="003D1CFC" w:rsidP="003D1CFC">
            <w:pPr>
              <w:spacing w:after="240" w:line="276" w:lineRule="auto"/>
              <w:jc w:val="both"/>
            </w:pPr>
          </w:p>
          <w:p w:rsidR="003D1CFC" w:rsidRPr="00B96363" w:rsidRDefault="003D1CFC" w:rsidP="003D1CFC">
            <w:pPr>
              <w:spacing w:after="240" w:line="276" w:lineRule="auto"/>
              <w:jc w:val="both"/>
            </w:pPr>
          </w:p>
          <w:p w:rsidR="003D1CFC" w:rsidRPr="00B96363" w:rsidRDefault="003D1CFC" w:rsidP="003D1CFC">
            <w:pPr>
              <w:spacing w:after="240" w:line="276" w:lineRule="auto"/>
            </w:pPr>
            <w:r w:rsidRPr="00B96363">
              <w:t>Dynamics of financial crisis in developed countries and emerging economies; The great depression; The global financial crisis 2007-09; Financial crisis in Mexico, South Korea and Argentina</w:t>
            </w:r>
          </w:p>
        </w:tc>
        <w:tc>
          <w:tcPr>
            <w:tcW w:w="1349"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3D1CFC">
            <w:pPr>
              <w:jc w:val="both"/>
              <w:rPr>
                <w:spacing w:val="-3"/>
              </w:rPr>
            </w:pPr>
          </w:p>
          <w:p w:rsidR="003D1CFC" w:rsidRPr="00B96363" w:rsidRDefault="003D1CFC" w:rsidP="003D1CFC">
            <w:pPr>
              <w:jc w:val="both"/>
              <w:rPr>
                <w:spacing w:val="-3"/>
              </w:rPr>
            </w:pPr>
          </w:p>
          <w:p w:rsidR="003D1CFC" w:rsidRPr="00B96363" w:rsidRDefault="003D1CFC" w:rsidP="003D1CFC">
            <w:pPr>
              <w:jc w:val="both"/>
              <w:rPr>
                <w:spacing w:val="-3"/>
              </w:rPr>
            </w:pPr>
          </w:p>
          <w:p w:rsidR="003D1CFC" w:rsidRPr="00B96363" w:rsidRDefault="003D1CFC" w:rsidP="003D1CFC">
            <w:pPr>
              <w:jc w:val="both"/>
              <w:rPr>
                <w:spacing w:val="-3"/>
              </w:rPr>
            </w:pPr>
          </w:p>
          <w:p w:rsidR="003D1CFC" w:rsidRPr="00B96363" w:rsidRDefault="003D1CFC" w:rsidP="003D1CFC">
            <w:pPr>
              <w:jc w:val="both"/>
              <w:rPr>
                <w:spacing w:val="-3"/>
              </w:rPr>
            </w:pPr>
          </w:p>
          <w:p w:rsidR="003D1CFC" w:rsidRPr="00B96363" w:rsidRDefault="003D1CFC" w:rsidP="003D1CFC">
            <w:pPr>
              <w:jc w:val="both"/>
              <w:rPr>
                <w:spacing w:val="-3"/>
              </w:rPr>
            </w:pPr>
          </w:p>
          <w:p w:rsidR="003D1CFC" w:rsidRPr="00B96363" w:rsidRDefault="003D1CFC" w:rsidP="003D1CFC">
            <w:pPr>
              <w:jc w:val="both"/>
              <w:rPr>
                <w:spacing w:val="-3"/>
              </w:rPr>
            </w:pPr>
          </w:p>
          <w:p w:rsidR="003D1CFC" w:rsidRPr="00B96363" w:rsidRDefault="003D1CFC" w:rsidP="003D1CFC">
            <w:pPr>
              <w:jc w:val="both"/>
              <w:rPr>
                <w:spacing w:val="-3"/>
              </w:rPr>
            </w:pPr>
          </w:p>
          <w:p w:rsidR="003D1CFC" w:rsidRPr="00B96363" w:rsidRDefault="003D1CFC" w:rsidP="003D1CFC">
            <w:pPr>
              <w:jc w:val="both"/>
              <w:rPr>
                <w:spacing w:val="-3"/>
              </w:rPr>
            </w:pPr>
          </w:p>
          <w:p w:rsidR="003D1CFC" w:rsidRPr="00B96363" w:rsidRDefault="003D1CFC" w:rsidP="003D1CFC">
            <w:pPr>
              <w:jc w:val="both"/>
              <w:rPr>
                <w:spacing w:val="-3"/>
              </w:rPr>
            </w:pPr>
          </w:p>
          <w:p w:rsidR="003D1CFC" w:rsidRPr="00B96363" w:rsidRDefault="003D1CFC" w:rsidP="003D1CFC">
            <w:pPr>
              <w:jc w:val="both"/>
              <w:rPr>
                <w:spacing w:val="-3"/>
              </w:rPr>
            </w:pPr>
          </w:p>
          <w:p w:rsidR="003D1CFC" w:rsidRPr="00B96363" w:rsidRDefault="003D1CFC" w:rsidP="003D1CFC">
            <w:pPr>
              <w:jc w:val="both"/>
              <w:rPr>
                <w:spacing w:val="-3"/>
              </w:rPr>
            </w:pPr>
          </w:p>
          <w:p w:rsidR="003D1CFC" w:rsidRPr="00B96363" w:rsidRDefault="003D1CFC" w:rsidP="003D1CFC">
            <w:pPr>
              <w:jc w:val="both"/>
            </w:pPr>
            <w:r w:rsidRPr="00B96363">
              <w:rPr>
                <w:spacing w:val="-3"/>
              </w:rPr>
              <w:t>Ch.7 (T1), Ch. 21 (R1) Class Notes</w:t>
            </w:r>
          </w:p>
        </w:tc>
      </w:tr>
      <w:tr w:rsidR="003D1CFC" w:rsidRPr="00B96363" w:rsidTr="005E0A4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3D1CFC">
            <w:pPr>
              <w:jc w:val="center"/>
              <w:rPr>
                <w:sz w:val="22"/>
                <w:szCs w:val="22"/>
              </w:rPr>
            </w:pPr>
            <w:r>
              <w:rPr>
                <w:sz w:val="22"/>
                <w:szCs w:val="22"/>
              </w:rPr>
              <w:lastRenderedPageBreak/>
              <w:t>27</w:t>
            </w:r>
            <w:r w:rsidR="00DE48E5">
              <w:rPr>
                <w:sz w:val="22"/>
                <w:szCs w:val="22"/>
              </w:rPr>
              <w:t>-30</w:t>
            </w:r>
          </w:p>
        </w:tc>
        <w:tc>
          <w:tcPr>
            <w:tcW w:w="4252"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3D1CFC">
            <w:pPr>
              <w:spacing w:after="240" w:line="276" w:lineRule="auto"/>
              <w:jc w:val="both"/>
            </w:pPr>
            <w:r w:rsidRPr="00B96363">
              <w:rPr>
                <w:b/>
              </w:rPr>
              <w:t xml:space="preserve">Money and Central Banking: </w:t>
            </w:r>
            <w:r w:rsidRPr="00B96363">
              <w:rPr>
                <w:noProof/>
              </w:rPr>
              <w:t>Students are expected to understand – the effects of money on the economy; the concept of money (its function, evolution and measurement); the evolution of electronic payment systems; effect of demonetization of Indian economy; the institutional structure of major central banks with particular focus on the RBI; behavior of central banks; structure and independence of major central banks; concepts of money supply and its process; determinants of money supply; process of money creation by banking system.</w:t>
            </w:r>
          </w:p>
        </w:tc>
        <w:tc>
          <w:tcPr>
            <w:tcW w:w="2693"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3D1CFC">
            <w:pPr>
              <w:spacing w:after="240" w:line="276" w:lineRule="auto"/>
            </w:pPr>
            <w:r w:rsidRPr="00B96363">
              <w:rPr>
                <w:spacing w:val="-3"/>
              </w:rPr>
              <w:t>Function, Evolution, Types; Electronic Payment Systems; Demonetization; RBI – Origin and Structure; Central Bank Independence; FRB, ECB; Money Supply Process; Understanding the Central Bank’s Balance Sheet; Money Multiplier</w:t>
            </w:r>
          </w:p>
        </w:tc>
        <w:tc>
          <w:tcPr>
            <w:tcW w:w="1349"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3D1CFC">
            <w:pPr>
              <w:jc w:val="both"/>
            </w:pPr>
            <w:r w:rsidRPr="00B96363">
              <w:rPr>
                <w:spacing w:val="-3"/>
              </w:rPr>
              <w:t xml:space="preserve">Ch. 3 &amp; 16-17 (T1), Class Notes  </w:t>
            </w:r>
          </w:p>
        </w:tc>
      </w:tr>
      <w:tr w:rsidR="003D1CFC" w:rsidRPr="00B96363" w:rsidTr="005E0A4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DE48E5" w:rsidP="003D1CFC">
            <w:pPr>
              <w:jc w:val="center"/>
              <w:rPr>
                <w:sz w:val="22"/>
                <w:szCs w:val="22"/>
              </w:rPr>
            </w:pPr>
            <w:r>
              <w:rPr>
                <w:sz w:val="22"/>
                <w:szCs w:val="22"/>
              </w:rPr>
              <w:t>31-34</w:t>
            </w:r>
          </w:p>
        </w:tc>
        <w:tc>
          <w:tcPr>
            <w:tcW w:w="4252"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3D1CFC">
            <w:pPr>
              <w:spacing w:after="240" w:line="276" w:lineRule="auto"/>
              <w:jc w:val="both"/>
              <w:rPr>
                <w:b/>
              </w:rPr>
            </w:pPr>
            <w:r w:rsidRPr="00B96363">
              <w:rPr>
                <w:b/>
              </w:rPr>
              <w:t xml:space="preserve">Understanding Monetary Policy Process: </w:t>
            </w:r>
            <w:r w:rsidRPr="00B96363">
              <w:t xml:space="preserve">This module </w:t>
            </w:r>
            <w:r w:rsidRPr="00B96363">
              <w:rPr>
                <w:noProof/>
              </w:rPr>
              <w:t>is specifically focused</w:t>
            </w:r>
            <w:r w:rsidRPr="00B96363">
              <w:t xml:space="preserve"> on the making of monetary policy. </w:t>
            </w:r>
            <w:r w:rsidRPr="00B96363">
              <w:rPr>
                <w:noProof/>
              </w:rPr>
              <w:t xml:space="preserve">After completing this chapter, the students are expected to understand – various tools (CRR, SLR, Open Market Operation, </w:t>
            </w:r>
            <w:r w:rsidRPr="00B96363">
              <w:rPr>
                <w:noProof/>
              </w:rPr>
              <w:lastRenderedPageBreak/>
              <w:t>Repo and Reverse Repo) to conduct monetary policy; effect of monetary policy on money supply and interest rate; use of inflation targeting as effective monetary policy strategy; evolution of the RBI monetary policy over the years.</w:t>
            </w:r>
          </w:p>
        </w:tc>
        <w:tc>
          <w:tcPr>
            <w:tcW w:w="2693"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3D1CFC">
            <w:pPr>
              <w:spacing w:after="240" w:line="276" w:lineRule="auto"/>
              <w:rPr>
                <w:spacing w:val="-3"/>
              </w:rPr>
            </w:pPr>
          </w:p>
          <w:p w:rsidR="003D1CFC" w:rsidRPr="00B96363" w:rsidRDefault="003D1CFC" w:rsidP="003D1CFC">
            <w:pPr>
              <w:spacing w:after="240" w:line="276" w:lineRule="auto"/>
              <w:rPr>
                <w:spacing w:val="-3"/>
              </w:rPr>
            </w:pPr>
            <w:r w:rsidRPr="00B96363">
              <w:rPr>
                <w:spacing w:val="-3"/>
              </w:rPr>
              <w:t xml:space="preserve">Tools of Monetary Policy; Conventional and Unconventional Monetary Policy; Objective, Instruments &amp; targets of </w:t>
            </w:r>
            <w:r w:rsidRPr="00B96363">
              <w:rPr>
                <w:spacing w:val="-3"/>
              </w:rPr>
              <w:lastRenderedPageBreak/>
              <w:t xml:space="preserve">Monetary Policy; Monetary Policy Strategy; Inflation Targeting around the </w:t>
            </w:r>
            <w:r w:rsidRPr="00B96363">
              <w:rPr>
                <w:noProof/>
                <w:spacing w:val="-3"/>
              </w:rPr>
              <w:t>World</w:t>
            </w:r>
            <w:r w:rsidRPr="00B96363">
              <w:rPr>
                <w:spacing w:val="-3"/>
              </w:rPr>
              <w:t xml:space="preserve">; RBI Monetary Policy Strategy   </w:t>
            </w:r>
          </w:p>
        </w:tc>
        <w:tc>
          <w:tcPr>
            <w:tcW w:w="1349"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3D1CFC">
            <w:pPr>
              <w:jc w:val="both"/>
              <w:rPr>
                <w:spacing w:val="-3"/>
              </w:rPr>
            </w:pPr>
            <w:r w:rsidRPr="00B96363">
              <w:rPr>
                <w:spacing w:val="-3"/>
              </w:rPr>
              <w:lastRenderedPageBreak/>
              <w:t>Chapter 18-19 (T1), Class Notes</w:t>
            </w:r>
          </w:p>
        </w:tc>
      </w:tr>
      <w:tr w:rsidR="003D1CFC" w:rsidRPr="00B96363" w:rsidTr="005E0A4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DE48E5" w:rsidP="003D1CFC">
            <w:pPr>
              <w:jc w:val="center"/>
              <w:rPr>
                <w:sz w:val="22"/>
                <w:szCs w:val="22"/>
              </w:rPr>
            </w:pPr>
            <w:r>
              <w:rPr>
                <w:sz w:val="22"/>
                <w:szCs w:val="22"/>
              </w:rPr>
              <w:t>35-38</w:t>
            </w:r>
          </w:p>
        </w:tc>
        <w:tc>
          <w:tcPr>
            <w:tcW w:w="4252"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3D1CFC">
            <w:pPr>
              <w:spacing w:after="240" w:line="276" w:lineRule="auto"/>
              <w:jc w:val="both"/>
              <w:rPr>
                <w:b/>
              </w:rPr>
            </w:pPr>
            <w:r w:rsidRPr="00B96363">
              <w:rPr>
                <w:b/>
              </w:rPr>
              <w:t xml:space="preserve">Monetary Theory: </w:t>
            </w:r>
            <w:r w:rsidRPr="00B96363">
              <w:t>This module is designed to explain various theories related to monetary economics (</w:t>
            </w:r>
            <w:r w:rsidRPr="00B96363">
              <w:rPr>
                <w:noProof/>
              </w:rPr>
              <w:t>the effect of money and monetary policy on the economy</w:t>
            </w:r>
            <w:r w:rsidRPr="00B96363">
              <w:t xml:space="preserve">). </w:t>
            </w:r>
            <w:r w:rsidRPr="00B96363">
              <w:rPr>
                <w:noProof/>
              </w:rPr>
              <w:t>Particularly, the students are expected to know – quantity theory and its link to money demand; determinants of money demand with some empirical evidence on stability of money demand function; building block to understand aggregate demand (AD) and the IS curve; use of IS curve to understand the role of monetary policy in economic fluctuations; Monetary Policy in the AD-AS framework; monetary transmission mechanism; inflation-unemployment tradeoff.</w:t>
            </w:r>
          </w:p>
        </w:tc>
        <w:tc>
          <w:tcPr>
            <w:tcW w:w="2693"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3D1CFC">
            <w:pPr>
              <w:spacing w:after="240" w:line="276" w:lineRule="auto"/>
              <w:rPr>
                <w:spacing w:val="-3"/>
              </w:rPr>
            </w:pPr>
            <w:r w:rsidRPr="00B96363">
              <w:rPr>
                <w:spacing w:val="-3"/>
              </w:rPr>
              <w:t>Quantity Theory of Money; Demand for Money and Inflation; Monetary Policy &amp; AD-AS Analysis; Monetary Transmission Mechanism</w:t>
            </w:r>
          </w:p>
        </w:tc>
        <w:tc>
          <w:tcPr>
            <w:tcW w:w="1349"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3D1CFC">
            <w:pPr>
              <w:jc w:val="both"/>
              <w:rPr>
                <w:spacing w:val="-3"/>
              </w:rPr>
            </w:pPr>
            <w:r w:rsidRPr="00B96363">
              <w:t>Ch. 19-22 (T2), Class Notes</w:t>
            </w:r>
          </w:p>
        </w:tc>
      </w:tr>
      <w:tr w:rsidR="003D1CFC" w:rsidRPr="00BA568D" w:rsidTr="005E0A4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DE48E5" w:rsidP="003D1CFC">
            <w:pPr>
              <w:jc w:val="center"/>
              <w:rPr>
                <w:sz w:val="22"/>
                <w:szCs w:val="22"/>
              </w:rPr>
            </w:pPr>
            <w:r>
              <w:rPr>
                <w:sz w:val="22"/>
                <w:szCs w:val="22"/>
              </w:rPr>
              <w:t>39</w:t>
            </w:r>
            <w:r w:rsidR="003D1CFC" w:rsidRPr="00B96363">
              <w:rPr>
                <w:sz w:val="22"/>
                <w:szCs w:val="22"/>
              </w:rPr>
              <w:t>-42</w:t>
            </w:r>
          </w:p>
        </w:tc>
        <w:tc>
          <w:tcPr>
            <w:tcW w:w="4252"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3D1CFC">
            <w:pPr>
              <w:spacing w:after="240" w:line="276" w:lineRule="auto"/>
              <w:jc w:val="both"/>
              <w:rPr>
                <w:i/>
              </w:rPr>
            </w:pPr>
            <w:r w:rsidRPr="00B96363">
              <w:rPr>
                <w:b/>
              </w:rPr>
              <w:t xml:space="preserve">Issues in International Finance: </w:t>
            </w:r>
            <w:r w:rsidRPr="00B96363">
              <w:t xml:space="preserve">The students are expected to understand – Foreign exchange market; Purchasing power parity; Determinants of Exchange </w:t>
            </w:r>
            <w:r w:rsidRPr="00B96363">
              <w:rPr>
                <w:noProof/>
              </w:rPr>
              <w:t>rate</w:t>
            </w:r>
            <w:r w:rsidRPr="00B96363">
              <w:t xml:space="preserve">; Interest parity condition; Various exchange rate regime. </w:t>
            </w:r>
          </w:p>
        </w:tc>
        <w:tc>
          <w:tcPr>
            <w:tcW w:w="2693" w:type="dxa"/>
            <w:tcBorders>
              <w:top w:val="single" w:sz="6" w:space="0" w:color="000000"/>
              <w:left w:val="single" w:sz="6" w:space="0" w:color="000000"/>
              <w:bottom w:val="single" w:sz="6" w:space="0" w:color="000000"/>
              <w:right w:val="single" w:sz="6" w:space="0" w:color="000000"/>
            </w:tcBorders>
            <w:vAlign w:val="center"/>
          </w:tcPr>
          <w:p w:rsidR="003D1CFC" w:rsidRPr="00B96363" w:rsidRDefault="003D1CFC" w:rsidP="003D1CFC">
            <w:pPr>
              <w:spacing w:after="240" w:line="276" w:lineRule="auto"/>
              <w:rPr>
                <w:spacing w:val="-3"/>
              </w:rPr>
            </w:pPr>
            <w:r w:rsidRPr="00B96363">
              <w:t>Foreign Exchange Market;</w:t>
            </w:r>
            <w:r w:rsidRPr="00B96363">
              <w:rPr>
                <w:spacing w:val="-3"/>
              </w:rPr>
              <w:t xml:space="preserve"> International Financial System</w:t>
            </w:r>
          </w:p>
        </w:tc>
        <w:tc>
          <w:tcPr>
            <w:tcW w:w="1349" w:type="dxa"/>
            <w:tcBorders>
              <w:top w:val="single" w:sz="6" w:space="0" w:color="000000"/>
              <w:left w:val="single" w:sz="6" w:space="0" w:color="000000"/>
              <w:bottom w:val="single" w:sz="6" w:space="0" w:color="000000"/>
              <w:right w:val="single" w:sz="6" w:space="0" w:color="000000"/>
            </w:tcBorders>
            <w:vAlign w:val="center"/>
          </w:tcPr>
          <w:p w:rsidR="003D1CFC" w:rsidRDefault="003D1CFC" w:rsidP="003D1CFC">
            <w:pPr>
              <w:jc w:val="both"/>
              <w:rPr>
                <w:spacing w:val="-3"/>
              </w:rPr>
            </w:pPr>
            <w:r w:rsidRPr="00B96363">
              <w:rPr>
                <w:spacing w:val="-3"/>
              </w:rPr>
              <w:t>Ch. 20-21 (T1), Class Notes</w:t>
            </w:r>
          </w:p>
        </w:tc>
      </w:tr>
    </w:tbl>
    <w:p w:rsidR="00EB7E1B" w:rsidRDefault="00EB7E1B">
      <w:pPr>
        <w:jc w:val="both"/>
      </w:pPr>
    </w:p>
    <w:p w:rsidR="00AD25E1" w:rsidRDefault="00AD25E1">
      <w:pPr>
        <w:jc w:val="both"/>
        <w:rPr>
          <w:b/>
          <w:bCs/>
        </w:rPr>
      </w:pPr>
      <w:r>
        <w:rPr>
          <w:b/>
          <w:bCs/>
        </w:rPr>
        <w:t>Evaluation Scheme:</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616"/>
        <w:gridCol w:w="1835"/>
        <w:gridCol w:w="1781"/>
        <w:gridCol w:w="1843"/>
        <w:gridCol w:w="2715"/>
      </w:tblGrid>
      <w:tr w:rsidR="007831EA" w:rsidTr="007831EA">
        <w:trPr>
          <w:trHeight w:val="422"/>
          <w:jc w:val="center"/>
        </w:trPr>
        <w:tc>
          <w:tcPr>
            <w:tcW w:w="2616" w:type="dxa"/>
            <w:tcBorders>
              <w:top w:val="single" w:sz="4" w:space="0" w:color="auto"/>
              <w:left w:val="single" w:sz="4" w:space="0" w:color="auto"/>
              <w:bottom w:val="single" w:sz="4" w:space="0" w:color="auto"/>
              <w:right w:val="single" w:sz="4" w:space="0" w:color="auto"/>
            </w:tcBorders>
            <w:shd w:val="clear" w:color="auto" w:fill="E6E6E6"/>
            <w:vAlign w:val="center"/>
          </w:tcPr>
          <w:p w:rsidR="007831EA" w:rsidRDefault="007831EA">
            <w:pPr>
              <w:jc w:val="center"/>
              <w:rPr>
                <w:b/>
                <w:bCs/>
              </w:rPr>
            </w:pPr>
            <w:r>
              <w:rPr>
                <w:b/>
                <w:bCs/>
              </w:rPr>
              <w:t>Component</w:t>
            </w:r>
          </w:p>
        </w:tc>
        <w:tc>
          <w:tcPr>
            <w:tcW w:w="1835" w:type="dxa"/>
            <w:tcBorders>
              <w:top w:val="single" w:sz="4" w:space="0" w:color="auto"/>
              <w:left w:val="single" w:sz="4" w:space="0" w:color="auto"/>
              <w:bottom w:val="single" w:sz="4" w:space="0" w:color="auto"/>
              <w:right w:val="single" w:sz="4" w:space="0" w:color="auto"/>
            </w:tcBorders>
            <w:shd w:val="clear" w:color="auto" w:fill="E6E6E6"/>
            <w:vAlign w:val="center"/>
          </w:tcPr>
          <w:p w:rsidR="007831EA" w:rsidRDefault="007831EA">
            <w:pPr>
              <w:jc w:val="center"/>
              <w:rPr>
                <w:b/>
                <w:bCs/>
              </w:rPr>
            </w:pPr>
            <w:r>
              <w:rPr>
                <w:b/>
                <w:bCs/>
              </w:rPr>
              <w:t>Duration (Minutes)</w:t>
            </w:r>
          </w:p>
        </w:tc>
        <w:tc>
          <w:tcPr>
            <w:tcW w:w="1781" w:type="dxa"/>
            <w:tcBorders>
              <w:top w:val="single" w:sz="4" w:space="0" w:color="auto"/>
              <w:left w:val="single" w:sz="4" w:space="0" w:color="auto"/>
              <w:bottom w:val="single" w:sz="4" w:space="0" w:color="auto"/>
              <w:right w:val="single" w:sz="4" w:space="0" w:color="auto"/>
            </w:tcBorders>
            <w:shd w:val="clear" w:color="auto" w:fill="E6E6E6"/>
            <w:vAlign w:val="center"/>
          </w:tcPr>
          <w:p w:rsidR="007831EA" w:rsidRDefault="007831EA">
            <w:pPr>
              <w:jc w:val="center"/>
              <w:rPr>
                <w:b/>
                <w:bCs/>
              </w:rPr>
            </w:pPr>
            <w:r>
              <w:rPr>
                <w:b/>
                <w:bCs/>
              </w:rPr>
              <w:t>Weightage (%)</w:t>
            </w:r>
          </w:p>
        </w:tc>
        <w:tc>
          <w:tcPr>
            <w:tcW w:w="1843" w:type="dxa"/>
            <w:tcBorders>
              <w:top w:val="single" w:sz="4" w:space="0" w:color="auto"/>
              <w:left w:val="single" w:sz="4" w:space="0" w:color="auto"/>
              <w:bottom w:val="single" w:sz="4" w:space="0" w:color="auto"/>
              <w:right w:val="single" w:sz="4" w:space="0" w:color="auto"/>
            </w:tcBorders>
            <w:shd w:val="clear" w:color="auto" w:fill="E6E6E6"/>
          </w:tcPr>
          <w:p w:rsidR="007831EA" w:rsidRDefault="007831EA" w:rsidP="00DE3D84">
            <w:pPr>
              <w:jc w:val="center"/>
              <w:rPr>
                <w:b/>
                <w:bCs/>
              </w:rPr>
            </w:pPr>
            <w:r>
              <w:rPr>
                <w:b/>
                <w:bCs/>
              </w:rPr>
              <w:t>Date &amp; Time</w:t>
            </w:r>
          </w:p>
        </w:tc>
        <w:tc>
          <w:tcPr>
            <w:tcW w:w="2715" w:type="dxa"/>
            <w:tcBorders>
              <w:top w:val="single" w:sz="4" w:space="0" w:color="auto"/>
              <w:left w:val="single" w:sz="4" w:space="0" w:color="auto"/>
              <w:bottom w:val="single" w:sz="4" w:space="0" w:color="auto"/>
              <w:right w:val="single" w:sz="4" w:space="0" w:color="auto"/>
            </w:tcBorders>
            <w:shd w:val="clear" w:color="auto" w:fill="E6E6E6"/>
            <w:vAlign w:val="center"/>
          </w:tcPr>
          <w:p w:rsidR="007831EA" w:rsidRDefault="007831EA" w:rsidP="00DE3D84">
            <w:pPr>
              <w:jc w:val="center"/>
              <w:rPr>
                <w:b/>
                <w:bCs/>
              </w:rPr>
            </w:pPr>
            <w:r>
              <w:rPr>
                <w:b/>
                <w:bCs/>
              </w:rPr>
              <w:t>Nature of Component</w:t>
            </w:r>
          </w:p>
        </w:tc>
      </w:tr>
      <w:tr w:rsidR="007831EA" w:rsidTr="007831EA">
        <w:trPr>
          <w:trHeight w:val="530"/>
          <w:jc w:val="center"/>
        </w:trPr>
        <w:tc>
          <w:tcPr>
            <w:tcW w:w="2616" w:type="dxa"/>
            <w:tcBorders>
              <w:top w:val="single" w:sz="4" w:space="0" w:color="auto"/>
              <w:left w:val="single" w:sz="4" w:space="0" w:color="auto"/>
              <w:bottom w:val="single" w:sz="4" w:space="0" w:color="auto"/>
              <w:right w:val="single" w:sz="4" w:space="0" w:color="auto"/>
            </w:tcBorders>
            <w:vAlign w:val="center"/>
          </w:tcPr>
          <w:p w:rsidR="007831EA" w:rsidRDefault="007831EA" w:rsidP="007831EA">
            <w:pPr>
              <w:jc w:val="center"/>
            </w:pPr>
            <w:r>
              <w:t>Test 1</w:t>
            </w:r>
          </w:p>
        </w:tc>
        <w:tc>
          <w:tcPr>
            <w:tcW w:w="1835" w:type="dxa"/>
            <w:tcBorders>
              <w:top w:val="single" w:sz="4" w:space="0" w:color="auto"/>
              <w:left w:val="single" w:sz="4" w:space="0" w:color="auto"/>
              <w:bottom w:val="single" w:sz="4" w:space="0" w:color="auto"/>
              <w:right w:val="single" w:sz="4" w:space="0" w:color="auto"/>
            </w:tcBorders>
            <w:vAlign w:val="center"/>
          </w:tcPr>
          <w:p w:rsidR="007831EA" w:rsidRDefault="007831EA" w:rsidP="007831EA">
            <w:pPr>
              <w:jc w:val="center"/>
            </w:pPr>
            <w:r>
              <w:t>30</w:t>
            </w:r>
          </w:p>
        </w:tc>
        <w:tc>
          <w:tcPr>
            <w:tcW w:w="1781" w:type="dxa"/>
            <w:tcBorders>
              <w:top w:val="single" w:sz="4" w:space="0" w:color="auto"/>
              <w:left w:val="single" w:sz="4" w:space="0" w:color="auto"/>
              <w:bottom w:val="single" w:sz="4" w:space="0" w:color="auto"/>
              <w:right w:val="single" w:sz="4" w:space="0" w:color="auto"/>
            </w:tcBorders>
            <w:vAlign w:val="center"/>
          </w:tcPr>
          <w:p w:rsidR="007831EA" w:rsidRDefault="007831EA" w:rsidP="007831EA">
            <w:pPr>
              <w:jc w:val="center"/>
            </w:pPr>
            <w:r>
              <w:t>10</w:t>
            </w:r>
          </w:p>
        </w:tc>
        <w:tc>
          <w:tcPr>
            <w:tcW w:w="1843" w:type="dxa"/>
            <w:tcBorders>
              <w:top w:val="single" w:sz="4" w:space="0" w:color="auto"/>
              <w:left w:val="single" w:sz="4" w:space="0" w:color="auto"/>
              <w:bottom w:val="single" w:sz="4" w:space="0" w:color="auto"/>
              <w:right w:val="single" w:sz="4" w:space="0" w:color="auto"/>
            </w:tcBorders>
          </w:tcPr>
          <w:p w:rsidR="007831EA" w:rsidRPr="007831EA" w:rsidRDefault="007831EA" w:rsidP="007831EA">
            <w:pPr>
              <w:jc w:val="center"/>
              <w:rPr>
                <w:sz w:val="22"/>
                <w:szCs w:val="22"/>
              </w:rPr>
            </w:pPr>
            <w:r w:rsidRPr="007831EA">
              <w:rPr>
                <w:color w:val="000000"/>
                <w:sz w:val="22"/>
                <w:szCs w:val="22"/>
              </w:rPr>
              <w:t>September 10 –September 20 (During scheduled class hour)</w:t>
            </w:r>
          </w:p>
        </w:tc>
        <w:tc>
          <w:tcPr>
            <w:tcW w:w="2715" w:type="dxa"/>
            <w:tcBorders>
              <w:top w:val="single" w:sz="4" w:space="0" w:color="auto"/>
              <w:left w:val="single" w:sz="4" w:space="0" w:color="auto"/>
              <w:bottom w:val="single" w:sz="4" w:space="0" w:color="auto"/>
              <w:right w:val="single" w:sz="4" w:space="0" w:color="auto"/>
            </w:tcBorders>
            <w:vAlign w:val="center"/>
          </w:tcPr>
          <w:p w:rsidR="007831EA" w:rsidRDefault="007831EA" w:rsidP="007831EA">
            <w:pPr>
              <w:jc w:val="center"/>
            </w:pPr>
            <w:r>
              <w:t>Open Book</w:t>
            </w:r>
          </w:p>
        </w:tc>
      </w:tr>
      <w:tr w:rsidR="007831EA" w:rsidTr="007831EA">
        <w:trPr>
          <w:trHeight w:val="530"/>
          <w:jc w:val="center"/>
        </w:trPr>
        <w:tc>
          <w:tcPr>
            <w:tcW w:w="2616" w:type="dxa"/>
            <w:tcBorders>
              <w:top w:val="single" w:sz="4" w:space="0" w:color="auto"/>
              <w:left w:val="single" w:sz="4" w:space="0" w:color="auto"/>
              <w:bottom w:val="single" w:sz="4" w:space="0" w:color="auto"/>
              <w:right w:val="single" w:sz="4" w:space="0" w:color="auto"/>
            </w:tcBorders>
            <w:vAlign w:val="center"/>
          </w:tcPr>
          <w:p w:rsidR="007831EA" w:rsidRDefault="007831EA" w:rsidP="007831EA">
            <w:pPr>
              <w:jc w:val="center"/>
            </w:pPr>
            <w:r>
              <w:t>Test 2</w:t>
            </w:r>
          </w:p>
        </w:tc>
        <w:tc>
          <w:tcPr>
            <w:tcW w:w="1835" w:type="dxa"/>
            <w:tcBorders>
              <w:top w:val="single" w:sz="4" w:space="0" w:color="auto"/>
              <w:left w:val="single" w:sz="4" w:space="0" w:color="auto"/>
              <w:bottom w:val="single" w:sz="4" w:space="0" w:color="auto"/>
              <w:right w:val="single" w:sz="4" w:space="0" w:color="auto"/>
            </w:tcBorders>
            <w:vAlign w:val="center"/>
          </w:tcPr>
          <w:p w:rsidR="007831EA" w:rsidRDefault="007831EA" w:rsidP="007831EA">
            <w:pPr>
              <w:jc w:val="center"/>
            </w:pPr>
            <w:r>
              <w:t xml:space="preserve">30 </w:t>
            </w:r>
          </w:p>
        </w:tc>
        <w:tc>
          <w:tcPr>
            <w:tcW w:w="1781" w:type="dxa"/>
            <w:tcBorders>
              <w:top w:val="single" w:sz="4" w:space="0" w:color="auto"/>
              <w:left w:val="single" w:sz="4" w:space="0" w:color="auto"/>
              <w:bottom w:val="single" w:sz="4" w:space="0" w:color="auto"/>
              <w:right w:val="single" w:sz="4" w:space="0" w:color="auto"/>
            </w:tcBorders>
            <w:vAlign w:val="center"/>
          </w:tcPr>
          <w:p w:rsidR="007831EA" w:rsidRDefault="007831EA" w:rsidP="007831EA">
            <w:pPr>
              <w:jc w:val="center"/>
            </w:pPr>
            <w:r>
              <w:t>15</w:t>
            </w:r>
          </w:p>
        </w:tc>
        <w:tc>
          <w:tcPr>
            <w:tcW w:w="1843" w:type="dxa"/>
            <w:tcBorders>
              <w:top w:val="single" w:sz="4" w:space="0" w:color="auto"/>
              <w:left w:val="single" w:sz="4" w:space="0" w:color="auto"/>
              <w:bottom w:val="single" w:sz="4" w:space="0" w:color="auto"/>
              <w:right w:val="single" w:sz="4" w:space="0" w:color="auto"/>
            </w:tcBorders>
          </w:tcPr>
          <w:p w:rsidR="007831EA" w:rsidRPr="007831EA" w:rsidRDefault="007831EA" w:rsidP="007831EA">
            <w:pPr>
              <w:jc w:val="center"/>
              <w:rPr>
                <w:sz w:val="22"/>
                <w:szCs w:val="22"/>
              </w:rPr>
            </w:pPr>
            <w:r w:rsidRPr="007831EA">
              <w:rPr>
                <w:color w:val="000000"/>
                <w:sz w:val="22"/>
                <w:szCs w:val="22"/>
              </w:rPr>
              <w:t xml:space="preserve">October 09 –October 20 (During </w:t>
            </w:r>
            <w:r w:rsidRPr="007831EA">
              <w:rPr>
                <w:color w:val="000000"/>
                <w:sz w:val="22"/>
                <w:szCs w:val="22"/>
              </w:rPr>
              <w:lastRenderedPageBreak/>
              <w:t>scheduled class hour)</w:t>
            </w:r>
          </w:p>
        </w:tc>
        <w:tc>
          <w:tcPr>
            <w:tcW w:w="2715" w:type="dxa"/>
            <w:tcBorders>
              <w:top w:val="single" w:sz="4" w:space="0" w:color="auto"/>
              <w:left w:val="single" w:sz="4" w:space="0" w:color="auto"/>
              <w:bottom w:val="single" w:sz="4" w:space="0" w:color="auto"/>
              <w:right w:val="single" w:sz="4" w:space="0" w:color="auto"/>
            </w:tcBorders>
            <w:vAlign w:val="center"/>
          </w:tcPr>
          <w:p w:rsidR="007831EA" w:rsidRDefault="007831EA" w:rsidP="007831EA">
            <w:pPr>
              <w:jc w:val="center"/>
            </w:pPr>
            <w:r>
              <w:lastRenderedPageBreak/>
              <w:t>Open Book</w:t>
            </w:r>
          </w:p>
        </w:tc>
      </w:tr>
      <w:tr w:rsidR="007831EA" w:rsidTr="007831EA">
        <w:trPr>
          <w:trHeight w:val="530"/>
          <w:jc w:val="center"/>
        </w:trPr>
        <w:tc>
          <w:tcPr>
            <w:tcW w:w="2616" w:type="dxa"/>
            <w:tcBorders>
              <w:top w:val="single" w:sz="4" w:space="0" w:color="auto"/>
              <w:left w:val="single" w:sz="4" w:space="0" w:color="auto"/>
              <w:bottom w:val="single" w:sz="4" w:space="0" w:color="auto"/>
              <w:right w:val="single" w:sz="4" w:space="0" w:color="auto"/>
            </w:tcBorders>
            <w:vAlign w:val="center"/>
          </w:tcPr>
          <w:p w:rsidR="007831EA" w:rsidRDefault="007831EA" w:rsidP="007831EA">
            <w:pPr>
              <w:jc w:val="center"/>
            </w:pPr>
            <w:r>
              <w:t>Test 3</w:t>
            </w:r>
          </w:p>
        </w:tc>
        <w:tc>
          <w:tcPr>
            <w:tcW w:w="1835" w:type="dxa"/>
            <w:tcBorders>
              <w:top w:val="single" w:sz="4" w:space="0" w:color="auto"/>
              <w:left w:val="single" w:sz="4" w:space="0" w:color="auto"/>
              <w:bottom w:val="single" w:sz="4" w:space="0" w:color="auto"/>
              <w:right w:val="single" w:sz="4" w:space="0" w:color="auto"/>
            </w:tcBorders>
            <w:vAlign w:val="center"/>
          </w:tcPr>
          <w:p w:rsidR="007831EA" w:rsidRDefault="007831EA" w:rsidP="007831EA">
            <w:pPr>
              <w:jc w:val="center"/>
            </w:pPr>
            <w:r>
              <w:t xml:space="preserve">30 </w:t>
            </w:r>
          </w:p>
        </w:tc>
        <w:tc>
          <w:tcPr>
            <w:tcW w:w="1781" w:type="dxa"/>
            <w:tcBorders>
              <w:top w:val="single" w:sz="4" w:space="0" w:color="auto"/>
              <w:left w:val="single" w:sz="4" w:space="0" w:color="auto"/>
              <w:bottom w:val="single" w:sz="4" w:space="0" w:color="auto"/>
              <w:right w:val="single" w:sz="4" w:space="0" w:color="auto"/>
            </w:tcBorders>
            <w:vAlign w:val="center"/>
          </w:tcPr>
          <w:p w:rsidR="007831EA" w:rsidRDefault="007831EA" w:rsidP="007831EA">
            <w:pPr>
              <w:jc w:val="center"/>
            </w:pPr>
            <w:r>
              <w:t>15</w:t>
            </w:r>
          </w:p>
        </w:tc>
        <w:tc>
          <w:tcPr>
            <w:tcW w:w="1843" w:type="dxa"/>
            <w:tcBorders>
              <w:top w:val="single" w:sz="4" w:space="0" w:color="auto"/>
              <w:left w:val="single" w:sz="4" w:space="0" w:color="auto"/>
              <w:bottom w:val="single" w:sz="4" w:space="0" w:color="auto"/>
              <w:right w:val="single" w:sz="4" w:space="0" w:color="auto"/>
            </w:tcBorders>
          </w:tcPr>
          <w:p w:rsidR="007831EA" w:rsidRPr="007831EA" w:rsidRDefault="007831EA" w:rsidP="007831EA">
            <w:pPr>
              <w:jc w:val="center"/>
              <w:rPr>
                <w:sz w:val="22"/>
                <w:szCs w:val="22"/>
              </w:rPr>
            </w:pPr>
            <w:r w:rsidRPr="007831EA">
              <w:rPr>
                <w:color w:val="000000"/>
                <w:sz w:val="22"/>
                <w:szCs w:val="22"/>
              </w:rPr>
              <w:t>November 10 – November 20 (During scheduled class hour)</w:t>
            </w:r>
          </w:p>
        </w:tc>
        <w:tc>
          <w:tcPr>
            <w:tcW w:w="2715" w:type="dxa"/>
            <w:tcBorders>
              <w:top w:val="single" w:sz="4" w:space="0" w:color="auto"/>
              <w:left w:val="single" w:sz="4" w:space="0" w:color="auto"/>
              <w:bottom w:val="single" w:sz="4" w:space="0" w:color="auto"/>
              <w:right w:val="single" w:sz="4" w:space="0" w:color="auto"/>
            </w:tcBorders>
            <w:vAlign w:val="center"/>
          </w:tcPr>
          <w:p w:rsidR="007831EA" w:rsidRDefault="007831EA" w:rsidP="007831EA">
            <w:pPr>
              <w:jc w:val="center"/>
            </w:pPr>
            <w:r>
              <w:t>Open Book</w:t>
            </w:r>
          </w:p>
        </w:tc>
      </w:tr>
      <w:tr w:rsidR="007831EA" w:rsidTr="007831EA">
        <w:trPr>
          <w:trHeight w:val="530"/>
          <w:jc w:val="center"/>
        </w:trPr>
        <w:tc>
          <w:tcPr>
            <w:tcW w:w="2616" w:type="dxa"/>
            <w:tcBorders>
              <w:top w:val="single" w:sz="4" w:space="0" w:color="auto"/>
              <w:left w:val="single" w:sz="4" w:space="0" w:color="auto"/>
              <w:bottom w:val="single" w:sz="4" w:space="0" w:color="auto"/>
              <w:right w:val="single" w:sz="4" w:space="0" w:color="auto"/>
            </w:tcBorders>
            <w:vAlign w:val="center"/>
          </w:tcPr>
          <w:p w:rsidR="007831EA" w:rsidRDefault="007831EA" w:rsidP="00DE48E5">
            <w:pPr>
              <w:jc w:val="center"/>
            </w:pPr>
            <w:r>
              <w:t>Group Presentation/Assignment</w:t>
            </w:r>
          </w:p>
        </w:tc>
        <w:tc>
          <w:tcPr>
            <w:tcW w:w="1835" w:type="dxa"/>
            <w:tcBorders>
              <w:top w:val="single" w:sz="4" w:space="0" w:color="auto"/>
              <w:left w:val="single" w:sz="4" w:space="0" w:color="auto"/>
              <w:bottom w:val="single" w:sz="4" w:space="0" w:color="auto"/>
              <w:right w:val="single" w:sz="4" w:space="0" w:color="auto"/>
            </w:tcBorders>
            <w:vAlign w:val="center"/>
          </w:tcPr>
          <w:p w:rsidR="007831EA" w:rsidRDefault="007831EA" w:rsidP="00DE48E5">
            <w:pPr>
              <w:jc w:val="center"/>
            </w:pPr>
            <w:r>
              <w:t>TBA</w:t>
            </w:r>
          </w:p>
        </w:tc>
        <w:tc>
          <w:tcPr>
            <w:tcW w:w="1781" w:type="dxa"/>
            <w:tcBorders>
              <w:top w:val="single" w:sz="4" w:space="0" w:color="auto"/>
              <w:left w:val="single" w:sz="4" w:space="0" w:color="auto"/>
              <w:bottom w:val="single" w:sz="4" w:space="0" w:color="auto"/>
              <w:right w:val="single" w:sz="4" w:space="0" w:color="auto"/>
            </w:tcBorders>
            <w:vAlign w:val="center"/>
          </w:tcPr>
          <w:p w:rsidR="007831EA" w:rsidRDefault="007831EA" w:rsidP="00DE48E5">
            <w:pPr>
              <w:jc w:val="center"/>
            </w:pPr>
            <w:r>
              <w:t>20</w:t>
            </w:r>
          </w:p>
        </w:tc>
        <w:tc>
          <w:tcPr>
            <w:tcW w:w="1843" w:type="dxa"/>
            <w:tcBorders>
              <w:top w:val="single" w:sz="4" w:space="0" w:color="auto"/>
              <w:left w:val="single" w:sz="4" w:space="0" w:color="auto"/>
              <w:bottom w:val="single" w:sz="4" w:space="0" w:color="auto"/>
              <w:right w:val="single" w:sz="4" w:space="0" w:color="auto"/>
            </w:tcBorders>
          </w:tcPr>
          <w:p w:rsidR="007831EA" w:rsidRDefault="007831EA" w:rsidP="00DE48E5">
            <w:pPr>
              <w:jc w:val="center"/>
            </w:pPr>
          </w:p>
        </w:tc>
        <w:tc>
          <w:tcPr>
            <w:tcW w:w="2715" w:type="dxa"/>
            <w:tcBorders>
              <w:top w:val="single" w:sz="4" w:space="0" w:color="auto"/>
              <w:left w:val="single" w:sz="4" w:space="0" w:color="auto"/>
              <w:bottom w:val="single" w:sz="4" w:space="0" w:color="auto"/>
              <w:right w:val="single" w:sz="4" w:space="0" w:color="auto"/>
            </w:tcBorders>
            <w:vAlign w:val="center"/>
          </w:tcPr>
          <w:p w:rsidR="007831EA" w:rsidRDefault="007831EA" w:rsidP="00DE48E5">
            <w:pPr>
              <w:jc w:val="center"/>
            </w:pPr>
            <w:r>
              <w:t>Open Book</w:t>
            </w:r>
          </w:p>
        </w:tc>
      </w:tr>
      <w:tr w:rsidR="007831EA" w:rsidTr="007831EA">
        <w:trPr>
          <w:trHeight w:val="530"/>
          <w:jc w:val="center"/>
        </w:trPr>
        <w:tc>
          <w:tcPr>
            <w:tcW w:w="2616" w:type="dxa"/>
            <w:tcBorders>
              <w:top w:val="single" w:sz="4" w:space="0" w:color="auto"/>
              <w:left w:val="single" w:sz="4" w:space="0" w:color="auto"/>
              <w:bottom w:val="single" w:sz="4" w:space="0" w:color="auto"/>
              <w:right w:val="single" w:sz="4" w:space="0" w:color="auto"/>
            </w:tcBorders>
            <w:vAlign w:val="center"/>
          </w:tcPr>
          <w:p w:rsidR="007831EA" w:rsidRDefault="007831EA" w:rsidP="00DE48E5">
            <w:pPr>
              <w:jc w:val="center"/>
            </w:pPr>
            <w:r>
              <w:t>Quizzes</w:t>
            </w:r>
          </w:p>
        </w:tc>
        <w:tc>
          <w:tcPr>
            <w:tcW w:w="1835" w:type="dxa"/>
            <w:tcBorders>
              <w:top w:val="single" w:sz="4" w:space="0" w:color="auto"/>
              <w:left w:val="single" w:sz="4" w:space="0" w:color="auto"/>
              <w:bottom w:val="single" w:sz="4" w:space="0" w:color="auto"/>
              <w:right w:val="single" w:sz="4" w:space="0" w:color="auto"/>
            </w:tcBorders>
            <w:vAlign w:val="center"/>
          </w:tcPr>
          <w:p w:rsidR="007831EA" w:rsidRDefault="007831EA" w:rsidP="00DE48E5">
            <w:pPr>
              <w:jc w:val="center"/>
            </w:pPr>
            <w:r>
              <w:t>5-10</w:t>
            </w:r>
          </w:p>
        </w:tc>
        <w:tc>
          <w:tcPr>
            <w:tcW w:w="1781" w:type="dxa"/>
            <w:tcBorders>
              <w:top w:val="single" w:sz="4" w:space="0" w:color="auto"/>
              <w:left w:val="single" w:sz="4" w:space="0" w:color="auto"/>
              <w:bottom w:val="single" w:sz="4" w:space="0" w:color="auto"/>
              <w:right w:val="single" w:sz="4" w:space="0" w:color="auto"/>
            </w:tcBorders>
            <w:vAlign w:val="center"/>
          </w:tcPr>
          <w:p w:rsidR="007831EA" w:rsidRDefault="007831EA" w:rsidP="00DE48E5">
            <w:pPr>
              <w:jc w:val="center"/>
            </w:pPr>
            <w:r>
              <w:t>10</w:t>
            </w:r>
          </w:p>
        </w:tc>
        <w:tc>
          <w:tcPr>
            <w:tcW w:w="1843" w:type="dxa"/>
            <w:tcBorders>
              <w:top w:val="single" w:sz="4" w:space="0" w:color="auto"/>
              <w:left w:val="single" w:sz="4" w:space="0" w:color="auto"/>
              <w:bottom w:val="single" w:sz="4" w:space="0" w:color="auto"/>
              <w:right w:val="single" w:sz="4" w:space="0" w:color="auto"/>
            </w:tcBorders>
          </w:tcPr>
          <w:p w:rsidR="007831EA" w:rsidRDefault="007831EA" w:rsidP="00DE48E5">
            <w:pPr>
              <w:jc w:val="center"/>
            </w:pPr>
          </w:p>
        </w:tc>
        <w:tc>
          <w:tcPr>
            <w:tcW w:w="2715" w:type="dxa"/>
            <w:tcBorders>
              <w:top w:val="single" w:sz="4" w:space="0" w:color="auto"/>
              <w:left w:val="single" w:sz="4" w:space="0" w:color="auto"/>
              <w:bottom w:val="single" w:sz="4" w:space="0" w:color="auto"/>
              <w:right w:val="single" w:sz="4" w:space="0" w:color="auto"/>
            </w:tcBorders>
            <w:vAlign w:val="center"/>
          </w:tcPr>
          <w:p w:rsidR="007831EA" w:rsidRDefault="007831EA" w:rsidP="00DE48E5">
            <w:pPr>
              <w:jc w:val="center"/>
            </w:pPr>
            <w:r>
              <w:t>OB</w:t>
            </w:r>
          </w:p>
        </w:tc>
      </w:tr>
      <w:tr w:rsidR="007831EA" w:rsidTr="007831EA">
        <w:trPr>
          <w:trHeight w:val="530"/>
          <w:jc w:val="center"/>
        </w:trPr>
        <w:tc>
          <w:tcPr>
            <w:tcW w:w="2616" w:type="dxa"/>
            <w:tcBorders>
              <w:top w:val="single" w:sz="4" w:space="0" w:color="auto"/>
              <w:left w:val="single" w:sz="4" w:space="0" w:color="auto"/>
              <w:bottom w:val="single" w:sz="4" w:space="0" w:color="auto"/>
              <w:right w:val="single" w:sz="4" w:space="0" w:color="auto"/>
            </w:tcBorders>
            <w:vAlign w:val="center"/>
          </w:tcPr>
          <w:p w:rsidR="007831EA" w:rsidRDefault="007831EA" w:rsidP="00DE48E5">
            <w:pPr>
              <w:jc w:val="center"/>
            </w:pPr>
            <w:r>
              <w:t>Comprehensive Examination</w:t>
            </w:r>
          </w:p>
        </w:tc>
        <w:tc>
          <w:tcPr>
            <w:tcW w:w="1835" w:type="dxa"/>
            <w:tcBorders>
              <w:top w:val="single" w:sz="4" w:space="0" w:color="auto"/>
              <w:left w:val="single" w:sz="4" w:space="0" w:color="auto"/>
              <w:bottom w:val="single" w:sz="4" w:space="0" w:color="auto"/>
              <w:right w:val="single" w:sz="4" w:space="0" w:color="auto"/>
            </w:tcBorders>
            <w:vAlign w:val="center"/>
          </w:tcPr>
          <w:p w:rsidR="007831EA" w:rsidRDefault="007831EA" w:rsidP="00DE48E5">
            <w:pPr>
              <w:jc w:val="center"/>
            </w:pPr>
            <w:r>
              <w:t>120</w:t>
            </w:r>
          </w:p>
        </w:tc>
        <w:tc>
          <w:tcPr>
            <w:tcW w:w="1781" w:type="dxa"/>
            <w:tcBorders>
              <w:top w:val="single" w:sz="4" w:space="0" w:color="auto"/>
              <w:left w:val="single" w:sz="4" w:space="0" w:color="auto"/>
              <w:bottom w:val="single" w:sz="4" w:space="0" w:color="auto"/>
              <w:right w:val="single" w:sz="4" w:space="0" w:color="auto"/>
            </w:tcBorders>
            <w:vAlign w:val="center"/>
          </w:tcPr>
          <w:p w:rsidR="007831EA" w:rsidRDefault="007831EA" w:rsidP="00DE48E5">
            <w:pPr>
              <w:jc w:val="center"/>
            </w:pPr>
            <w:r>
              <w:t>30</w:t>
            </w:r>
          </w:p>
        </w:tc>
        <w:tc>
          <w:tcPr>
            <w:tcW w:w="1843" w:type="dxa"/>
            <w:tcBorders>
              <w:top w:val="single" w:sz="4" w:space="0" w:color="auto"/>
              <w:left w:val="single" w:sz="4" w:space="0" w:color="auto"/>
              <w:bottom w:val="single" w:sz="4" w:space="0" w:color="auto"/>
              <w:right w:val="single" w:sz="4" w:space="0" w:color="auto"/>
            </w:tcBorders>
          </w:tcPr>
          <w:p w:rsidR="007831EA" w:rsidRDefault="007831EA" w:rsidP="00DE48E5">
            <w:pPr>
              <w:jc w:val="center"/>
            </w:pPr>
            <w:r>
              <w:t>TBA</w:t>
            </w:r>
          </w:p>
        </w:tc>
        <w:tc>
          <w:tcPr>
            <w:tcW w:w="2715" w:type="dxa"/>
            <w:tcBorders>
              <w:top w:val="single" w:sz="4" w:space="0" w:color="auto"/>
              <w:left w:val="single" w:sz="4" w:space="0" w:color="auto"/>
              <w:bottom w:val="single" w:sz="4" w:space="0" w:color="auto"/>
              <w:right w:val="single" w:sz="4" w:space="0" w:color="auto"/>
            </w:tcBorders>
            <w:vAlign w:val="center"/>
          </w:tcPr>
          <w:p w:rsidR="007831EA" w:rsidRDefault="007831EA" w:rsidP="00DE48E5">
            <w:pPr>
              <w:jc w:val="center"/>
            </w:pPr>
            <w:r>
              <w:t>OB</w:t>
            </w:r>
          </w:p>
        </w:tc>
      </w:tr>
    </w:tbl>
    <w:p w:rsidR="00AD25E1" w:rsidRDefault="00AD25E1">
      <w:pPr>
        <w:jc w:val="both"/>
      </w:pPr>
    </w:p>
    <w:p w:rsidR="00AD25E1" w:rsidRDefault="00AD25E1">
      <w:pPr>
        <w:jc w:val="both"/>
      </w:pPr>
      <w:r>
        <w:rPr>
          <w:b/>
          <w:bCs/>
        </w:rPr>
        <w:t>Consultation Hour:</w:t>
      </w:r>
      <w:r w:rsidR="00AF125F">
        <w:t xml:space="preserve"> </w:t>
      </w:r>
      <w:r w:rsidR="00DA423E">
        <w:t xml:space="preserve">TBA. </w:t>
      </w:r>
    </w:p>
    <w:p w:rsidR="00A44798" w:rsidRPr="00DA423E" w:rsidRDefault="00AD25E1" w:rsidP="00DA423E">
      <w:pPr>
        <w:adjustRightInd w:val="0"/>
        <w:spacing w:before="240" w:after="240" w:line="276" w:lineRule="auto"/>
        <w:jc w:val="both"/>
        <w:rPr>
          <w:b/>
        </w:rPr>
      </w:pPr>
      <w:r>
        <w:rPr>
          <w:b/>
          <w:bCs/>
        </w:rPr>
        <w:t>Notice</w:t>
      </w:r>
      <w:r w:rsidR="00A44798">
        <w:rPr>
          <w:b/>
          <w:bCs/>
        </w:rPr>
        <w:t>s</w:t>
      </w:r>
      <w:r>
        <w:rPr>
          <w:b/>
          <w:bCs/>
        </w:rPr>
        <w:t>:</w:t>
      </w:r>
      <w:r w:rsidR="00A44798">
        <w:t xml:space="preserve"> </w:t>
      </w:r>
      <w:r w:rsidR="00DA423E">
        <w:rPr>
          <w:noProof/>
        </w:rPr>
        <w:t>All notices will be displayed on CMS and Economics</w:t>
      </w:r>
      <w:r w:rsidR="00DA423E">
        <w:t xml:space="preserve"> &amp; Finance Notice Board.</w:t>
      </w:r>
    </w:p>
    <w:p w:rsidR="00B04AAC" w:rsidRDefault="00B04AAC" w:rsidP="00B04AAC">
      <w:pPr>
        <w:spacing w:line="304" w:lineRule="exact"/>
        <w:jc w:val="both"/>
        <w:rPr>
          <w:sz w:val="22"/>
          <w:szCs w:val="22"/>
        </w:rPr>
      </w:pPr>
      <w:r>
        <w:rPr>
          <w:b/>
          <w:bCs/>
          <w:sz w:val="22"/>
          <w:szCs w:val="22"/>
        </w:rPr>
        <w:t>Make-up Policy</w:t>
      </w:r>
      <w:r>
        <w:rPr>
          <w:sz w:val="22"/>
          <w:szCs w:val="22"/>
        </w:rPr>
        <w:t>: Make-up will be granted only on genuine grounds and if prior permission is taken through official email only. Request for make up after the test/exam would not be entertained at all.</w:t>
      </w:r>
    </w:p>
    <w:p w:rsidR="00FA347B" w:rsidRDefault="00FA347B" w:rsidP="00FA347B">
      <w:pPr>
        <w:pStyle w:val="List"/>
        <w:jc w:val="both"/>
        <w:rPr>
          <w:b/>
          <w:spacing w:val="-2"/>
          <w:sz w:val="24"/>
        </w:rPr>
      </w:pPr>
    </w:p>
    <w:p w:rsidR="00FA347B" w:rsidRDefault="00FA347B" w:rsidP="00FA347B">
      <w:pPr>
        <w:pStyle w:val="List"/>
        <w:jc w:val="both"/>
      </w:pPr>
      <w:r>
        <w:rPr>
          <w:b/>
          <w:spacing w:val="-2"/>
          <w:sz w:val="24"/>
        </w:rPr>
        <w:t>Academic Honesty and Integrity Policy:</w:t>
      </w:r>
      <w:r>
        <w:rPr>
          <w:spacing w:val="-2"/>
          <w:sz w:val="24"/>
        </w:rPr>
        <w:t xml:space="preserve"> Academic honesty and integrity are to be maintained by all the students throughout the semester and no type of academic dishonesty is acceptable.</w:t>
      </w:r>
    </w:p>
    <w:p w:rsidR="00FA347B" w:rsidRDefault="00FA347B" w:rsidP="00B04AAC">
      <w:pPr>
        <w:spacing w:line="304" w:lineRule="exact"/>
        <w:jc w:val="both"/>
      </w:pPr>
    </w:p>
    <w:p w:rsidR="00AD25E1" w:rsidRDefault="00AD25E1" w:rsidP="00B04AAC">
      <w:pPr>
        <w:adjustRightInd w:val="0"/>
        <w:spacing w:after="240" w:line="276" w:lineRule="auto"/>
        <w:jc w:val="both"/>
        <w:rPr>
          <w:b/>
          <w:bCs/>
        </w:rPr>
      </w:pPr>
      <w:bookmarkStart w:id="0" w:name="_GoBack"/>
      <w:bookmarkEnd w:id="0"/>
    </w:p>
    <w:p w:rsidR="008005D9" w:rsidRDefault="008005D9" w:rsidP="00A44798">
      <w:pPr>
        <w:jc w:val="right"/>
        <w:rPr>
          <w:b/>
          <w:bCs/>
        </w:rPr>
      </w:pPr>
    </w:p>
    <w:p w:rsidR="00A44798" w:rsidRDefault="00AD25E1" w:rsidP="00A44798">
      <w:pPr>
        <w:jc w:val="right"/>
        <w:rPr>
          <w:b/>
          <w:bCs/>
        </w:rPr>
      </w:pPr>
      <w:r>
        <w:rPr>
          <w:b/>
          <w:bCs/>
        </w:rPr>
        <w:t xml:space="preserve"> </w:t>
      </w:r>
      <w:r w:rsidR="008005D9">
        <w:rPr>
          <w:b/>
          <w:bCs/>
        </w:rPr>
        <w:t>INSTRUCTOR-IN-CHARGE</w:t>
      </w:r>
    </w:p>
    <w:p w:rsidR="00DA423E" w:rsidRDefault="00DA423E" w:rsidP="00A44798">
      <w:pPr>
        <w:jc w:val="right"/>
        <w:rPr>
          <w:b/>
          <w:bCs/>
        </w:rPr>
      </w:pPr>
      <w:r>
        <w:rPr>
          <w:b/>
          <w:bCs/>
        </w:rPr>
        <w:t>ECON F411</w:t>
      </w:r>
    </w:p>
    <w:sectPr w:rsidR="00DA423E" w:rsidSect="00562598">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2885" w:rsidRDefault="00072885" w:rsidP="00EB2F06">
      <w:r>
        <w:separator/>
      </w:r>
    </w:p>
  </w:endnote>
  <w:endnote w:type="continuationSeparator" w:id="0">
    <w:p w:rsidR="00072885" w:rsidRDefault="00072885"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erkeleyStd-Book">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4E6A" w:rsidRDefault="00DA423E">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2885" w:rsidRDefault="00072885" w:rsidP="00EB2F06">
      <w:r>
        <w:separator/>
      </w:r>
    </w:p>
  </w:footnote>
  <w:footnote w:type="continuationSeparator" w:id="0">
    <w:p w:rsidR="00072885" w:rsidRDefault="00072885" w:rsidP="00EB2F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4E6A" w:rsidRDefault="00FE4E6A" w:rsidP="00EB2F0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794892"/>
    <w:multiLevelType w:val="hybridMultilevel"/>
    <w:tmpl w:val="92C2B7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153917"/>
    <w:multiLevelType w:val="hybridMultilevel"/>
    <w:tmpl w:val="EC4A7D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BB11F2"/>
    <w:multiLevelType w:val="hybridMultilevel"/>
    <w:tmpl w:val="256AC5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DE4"/>
    <w:rsid w:val="00055BC8"/>
    <w:rsid w:val="00072885"/>
    <w:rsid w:val="000A4CE9"/>
    <w:rsid w:val="000D0C39"/>
    <w:rsid w:val="001066D9"/>
    <w:rsid w:val="00167B88"/>
    <w:rsid w:val="0021277E"/>
    <w:rsid w:val="00217EB9"/>
    <w:rsid w:val="00222682"/>
    <w:rsid w:val="00240A50"/>
    <w:rsid w:val="00251FD3"/>
    <w:rsid w:val="00256511"/>
    <w:rsid w:val="0029648E"/>
    <w:rsid w:val="002F1369"/>
    <w:rsid w:val="003062D8"/>
    <w:rsid w:val="0032149A"/>
    <w:rsid w:val="003558C3"/>
    <w:rsid w:val="00375D22"/>
    <w:rsid w:val="003C55DC"/>
    <w:rsid w:val="003D1CFC"/>
    <w:rsid w:val="003D6BA8"/>
    <w:rsid w:val="003F66A8"/>
    <w:rsid w:val="004571B3"/>
    <w:rsid w:val="004E04C0"/>
    <w:rsid w:val="004E376F"/>
    <w:rsid w:val="005053E8"/>
    <w:rsid w:val="00507883"/>
    <w:rsid w:val="00507A43"/>
    <w:rsid w:val="0051535D"/>
    <w:rsid w:val="0056064F"/>
    <w:rsid w:val="00562598"/>
    <w:rsid w:val="00562AB6"/>
    <w:rsid w:val="00576A69"/>
    <w:rsid w:val="005C5B22"/>
    <w:rsid w:val="005C6693"/>
    <w:rsid w:val="005E0A40"/>
    <w:rsid w:val="0064035F"/>
    <w:rsid w:val="00670BDE"/>
    <w:rsid w:val="007543E4"/>
    <w:rsid w:val="007831EA"/>
    <w:rsid w:val="00785FBC"/>
    <w:rsid w:val="007D58BE"/>
    <w:rsid w:val="007E402E"/>
    <w:rsid w:val="007F0753"/>
    <w:rsid w:val="008005D9"/>
    <w:rsid w:val="00831DD5"/>
    <w:rsid w:val="00845188"/>
    <w:rsid w:val="008A2200"/>
    <w:rsid w:val="0092102C"/>
    <w:rsid w:val="00933757"/>
    <w:rsid w:val="00944887"/>
    <w:rsid w:val="00971012"/>
    <w:rsid w:val="0097488C"/>
    <w:rsid w:val="00983916"/>
    <w:rsid w:val="009B48FD"/>
    <w:rsid w:val="00A44798"/>
    <w:rsid w:val="00AD25E1"/>
    <w:rsid w:val="00AF125F"/>
    <w:rsid w:val="00AF5C1F"/>
    <w:rsid w:val="00B04AAC"/>
    <w:rsid w:val="00B1012C"/>
    <w:rsid w:val="00B23878"/>
    <w:rsid w:val="00B55284"/>
    <w:rsid w:val="00B86684"/>
    <w:rsid w:val="00B96363"/>
    <w:rsid w:val="00BA568D"/>
    <w:rsid w:val="00C338D9"/>
    <w:rsid w:val="00C6663B"/>
    <w:rsid w:val="00CE16D8"/>
    <w:rsid w:val="00CE3047"/>
    <w:rsid w:val="00CF21AC"/>
    <w:rsid w:val="00D03554"/>
    <w:rsid w:val="00D036CE"/>
    <w:rsid w:val="00D107AE"/>
    <w:rsid w:val="00D21371"/>
    <w:rsid w:val="00DA1841"/>
    <w:rsid w:val="00DA423E"/>
    <w:rsid w:val="00DB7398"/>
    <w:rsid w:val="00DD7A77"/>
    <w:rsid w:val="00DE3D84"/>
    <w:rsid w:val="00DE48E5"/>
    <w:rsid w:val="00E50CBC"/>
    <w:rsid w:val="00E574AA"/>
    <w:rsid w:val="00E61C30"/>
    <w:rsid w:val="00E754E7"/>
    <w:rsid w:val="00EB2F06"/>
    <w:rsid w:val="00EB7E1B"/>
    <w:rsid w:val="00F34A71"/>
    <w:rsid w:val="00F45E80"/>
    <w:rsid w:val="00F74057"/>
    <w:rsid w:val="00FA347B"/>
    <w:rsid w:val="00FB4DE4"/>
    <w:rsid w:val="00FE4E6A"/>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51C30E"/>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Hyperlink">
    <w:name w:val="Hyperlink"/>
    <w:uiPriority w:val="99"/>
    <w:unhideWhenUsed/>
    <w:rsid w:val="00FE4E6A"/>
    <w:rPr>
      <w:color w:val="0000FF"/>
      <w:u w:val="single"/>
    </w:rPr>
  </w:style>
  <w:style w:type="paragraph" w:customStyle="1" w:styleId="Default">
    <w:name w:val="Default"/>
    <w:rsid w:val="00FE4E6A"/>
    <w:rPr>
      <w:rFonts w:eastAsia="Calibri"/>
      <w:color w:val="000000"/>
      <w:sz w:val="24"/>
      <w:szCs w:val="24"/>
      <w:lang w:val="en-US" w:eastAsia="en-US"/>
    </w:rPr>
  </w:style>
  <w:style w:type="paragraph" w:styleId="ListParagraph">
    <w:name w:val="List Paragraph"/>
    <w:basedOn w:val="Normal"/>
    <w:uiPriority w:val="34"/>
    <w:qFormat/>
    <w:rsid w:val="00D03554"/>
    <w:pPr>
      <w:widowControl w:val="0"/>
      <w:autoSpaceDE w:val="0"/>
      <w:autoSpaceDN w:val="0"/>
      <w:ind w:left="720"/>
      <w:contextualSpacing/>
    </w:pPr>
    <w:rPr>
      <w:rFonts w:ascii="Courier New" w:hAnsi="Courier New" w:cs="Courier New"/>
      <w:i/>
      <w:iCs/>
      <w:sz w:val="20"/>
      <w:szCs w:val="20"/>
    </w:rPr>
  </w:style>
  <w:style w:type="paragraph" w:styleId="List">
    <w:name w:val="List"/>
    <w:basedOn w:val="Normal"/>
    <w:rsid w:val="00FA347B"/>
    <w:pPr>
      <w:suppressAutoHyphens/>
      <w:overflowPunct w:val="0"/>
      <w:autoSpaceDE w:val="0"/>
      <w:ind w:left="360" w:hanging="360"/>
      <w:textAlignment w:val="baseline"/>
    </w:pPr>
    <w:rPr>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29725">
      <w:bodyDiv w:val="1"/>
      <w:marLeft w:val="0"/>
      <w:marRight w:val="0"/>
      <w:marTop w:val="0"/>
      <w:marBottom w:val="0"/>
      <w:divBdr>
        <w:top w:val="none" w:sz="0" w:space="0" w:color="auto"/>
        <w:left w:val="none" w:sz="0" w:space="0" w:color="auto"/>
        <w:bottom w:val="none" w:sz="0" w:space="0" w:color="auto"/>
        <w:right w:val="none" w:sz="0" w:space="0" w:color="auto"/>
      </w:divBdr>
    </w:div>
    <w:div w:id="295918028">
      <w:bodyDiv w:val="1"/>
      <w:marLeft w:val="0"/>
      <w:marRight w:val="0"/>
      <w:marTop w:val="0"/>
      <w:marBottom w:val="0"/>
      <w:divBdr>
        <w:top w:val="none" w:sz="0" w:space="0" w:color="auto"/>
        <w:left w:val="none" w:sz="0" w:space="0" w:color="auto"/>
        <w:bottom w:val="none" w:sz="0" w:space="0" w:color="auto"/>
        <w:right w:val="none" w:sz="0" w:space="0" w:color="auto"/>
      </w:divBdr>
    </w:div>
    <w:div w:id="345137739">
      <w:bodyDiv w:val="1"/>
      <w:marLeft w:val="0"/>
      <w:marRight w:val="0"/>
      <w:marTop w:val="0"/>
      <w:marBottom w:val="0"/>
      <w:divBdr>
        <w:top w:val="none" w:sz="0" w:space="0" w:color="auto"/>
        <w:left w:val="none" w:sz="0" w:space="0" w:color="auto"/>
        <w:bottom w:val="none" w:sz="0" w:space="0" w:color="auto"/>
        <w:right w:val="none" w:sz="0" w:space="0" w:color="auto"/>
      </w:divBdr>
    </w:div>
    <w:div w:id="519781503">
      <w:bodyDiv w:val="1"/>
      <w:marLeft w:val="0"/>
      <w:marRight w:val="0"/>
      <w:marTop w:val="0"/>
      <w:marBottom w:val="0"/>
      <w:divBdr>
        <w:top w:val="none" w:sz="0" w:space="0" w:color="auto"/>
        <w:left w:val="none" w:sz="0" w:space="0" w:color="auto"/>
        <w:bottom w:val="none" w:sz="0" w:space="0" w:color="auto"/>
        <w:right w:val="none" w:sz="0" w:space="0" w:color="auto"/>
      </w:divBdr>
    </w:div>
    <w:div w:id="737283996">
      <w:bodyDiv w:val="1"/>
      <w:marLeft w:val="0"/>
      <w:marRight w:val="0"/>
      <w:marTop w:val="0"/>
      <w:marBottom w:val="0"/>
      <w:divBdr>
        <w:top w:val="none" w:sz="0" w:space="0" w:color="auto"/>
        <w:left w:val="none" w:sz="0" w:space="0" w:color="auto"/>
        <w:bottom w:val="none" w:sz="0" w:space="0" w:color="auto"/>
        <w:right w:val="none" w:sz="0" w:space="0" w:color="auto"/>
      </w:divBdr>
    </w:div>
    <w:div w:id="872613544">
      <w:bodyDiv w:val="1"/>
      <w:marLeft w:val="0"/>
      <w:marRight w:val="0"/>
      <w:marTop w:val="0"/>
      <w:marBottom w:val="0"/>
      <w:divBdr>
        <w:top w:val="none" w:sz="0" w:space="0" w:color="auto"/>
        <w:left w:val="none" w:sz="0" w:space="0" w:color="auto"/>
        <w:bottom w:val="none" w:sz="0" w:space="0" w:color="auto"/>
        <w:right w:val="none" w:sz="0" w:space="0" w:color="auto"/>
      </w:divBdr>
    </w:div>
    <w:div w:id="902104395">
      <w:bodyDiv w:val="1"/>
      <w:marLeft w:val="0"/>
      <w:marRight w:val="0"/>
      <w:marTop w:val="0"/>
      <w:marBottom w:val="0"/>
      <w:divBdr>
        <w:top w:val="none" w:sz="0" w:space="0" w:color="auto"/>
        <w:left w:val="none" w:sz="0" w:space="0" w:color="auto"/>
        <w:bottom w:val="none" w:sz="0" w:space="0" w:color="auto"/>
        <w:right w:val="none" w:sz="0" w:space="0" w:color="auto"/>
      </w:divBdr>
    </w:div>
    <w:div w:id="1146630772">
      <w:bodyDiv w:val="1"/>
      <w:marLeft w:val="0"/>
      <w:marRight w:val="0"/>
      <w:marTop w:val="0"/>
      <w:marBottom w:val="0"/>
      <w:divBdr>
        <w:top w:val="none" w:sz="0" w:space="0" w:color="auto"/>
        <w:left w:val="none" w:sz="0" w:space="0" w:color="auto"/>
        <w:bottom w:val="none" w:sz="0" w:space="0" w:color="auto"/>
        <w:right w:val="none" w:sz="0" w:space="0" w:color="auto"/>
      </w:divBdr>
    </w:div>
    <w:div w:id="1192499424">
      <w:bodyDiv w:val="1"/>
      <w:marLeft w:val="0"/>
      <w:marRight w:val="0"/>
      <w:marTop w:val="0"/>
      <w:marBottom w:val="0"/>
      <w:divBdr>
        <w:top w:val="none" w:sz="0" w:space="0" w:color="auto"/>
        <w:left w:val="none" w:sz="0" w:space="0" w:color="auto"/>
        <w:bottom w:val="none" w:sz="0" w:space="0" w:color="auto"/>
        <w:right w:val="none" w:sz="0" w:space="0" w:color="auto"/>
      </w:divBdr>
    </w:div>
    <w:div w:id="1300725250">
      <w:bodyDiv w:val="1"/>
      <w:marLeft w:val="0"/>
      <w:marRight w:val="0"/>
      <w:marTop w:val="0"/>
      <w:marBottom w:val="0"/>
      <w:divBdr>
        <w:top w:val="none" w:sz="0" w:space="0" w:color="auto"/>
        <w:left w:val="none" w:sz="0" w:space="0" w:color="auto"/>
        <w:bottom w:val="none" w:sz="0" w:space="0" w:color="auto"/>
        <w:right w:val="none" w:sz="0" w:space="0" w:color="auto"/>
      </w:divBdr>
    </w:div>
    <w:div w:id="1325625146">
      <w:bodyDiv w:val="1"/>
      <w:marLeft w:val="0"/>
      <w:marRight w:val="0"/>
      <w:marTop w:val="0"/>
      <w:marBottom w:val="0"/>
      <w:divBdr>
        <w:top w:val="none" w:sz="0" w:space="0" w:color="auto"/>
        <w:left w:val="none" w:sz="0" w:space="0" w:color="auto"/>
        <w:bottom w:val="none" w:sz="0" w:space="0" w:color="auto"/>
        <w:right w:val="none" w:sz="0" w:space="0" w:color="auto"/>
      </w:divBdr>
    </w:div>
    <w:div w:id="1495291688">
      <w:bodyDiv w:val="1"/>
      <w:marLeft w:val="0"/>
      <w:marRight w:val="0"/>
      <w:marTop w:val="0"/>
      <w:marBottom w:val="0"/>
      <w:divBdr>
        <w:top w:val="none" w:sz="0" w:space="0" w:color="auto"/>
        <w:left w:val="none" w:sz="0" w:space="0" w:color="auto"/>
        <w:bottom w:val="none" w:sz="0" w:space="0" w:color="auto"/>
        <w:right w:val="none" w:sz="0" w:space="0" w:color="auto"/>
      </w:divBdr>
    </w:div>
    <w:div w:id="1509059474">
      <w:bodyDiv w:val="1"/>
      <w:marLeft w:val="0"/>
      <w:marRight w:val="0"/>
      <w:marTop w:val="0"/>
      <w:marBottom w:val="0"/>
      <w:divBdr>
        <w:top w:val="none" w:sz="0" w:space="0" w:color="auto"/>
        <w:left w:val="none" w:sz="0" w:space="0" w:color="auto"/>
        <w:bottom w:val="none" w:sz="0" w:space="0" w:color="auto"/>
        <w:right w:val="none" w:sz="0" w:space="0" w:color="auto"/>
      </w:divBdr>
    </w:div>
    <w:div w:id="1575120842">
      <w:bodyDiv w:val="1"/>
      <w:marLeft w:val="0"/>
      <w:marRight w:val="0"/>
      <w:marTop w:val="0"/>
      <w:marBottom w:val="0"/>
      <w:divBdr>
        <w:top w:val="none" w:sz="0" w:space="0" w:color="auto"/>
        <w:left w:val="none" w:sz="0" w:space="0" w:color="auto"/>
        <w:bottom w:val="none" w:sz="0" w:space="0" w:color="auto"/>
        <w:right w:val="none" w:sz="0" w:space="0" w:color="auto"/>
      </w:divBdr>
    </w:div>
    <w:div w:id="1652367706">
      <w:bodyDiv w:val="1"/>
      <w:marLeft w:val="0"/>
      <w:marRight w:val="0"/>
      <w:marTop w:val="0"/>
      <w:marBottom w:val="0"/>
      <w:divBdr>
        <w:top w:val="none" w:sz="0" w:space="0" w:color="auto"/>
        <w:left w:val="none" w:sz="0" w:space="0" w:color="auto"/>
        <w:bottom w:val="none" w:sz="0" w:space="0" w:color="auto"/>
        <w:right w:val="none" w:sz="0" w:space="0" w:color="auto"/>
      </w:divBdr>
    </w:div>
    <w:div w:id="1790271087">
      <w:bodyDiv w:val="1"/>
      <w:marLeft w:val="0"/>
      <w:marRight w:val="0"/>
      <w:marTop w:val="0"/>
      <w:marBottom w:val="0"/>
      <w:divBdr>
        <w:top w:val="none" w:sz="0" w:space="0" w:color="auto"/>
        <w:left w:val="none" w:sz="0" w:space="0" w:color="auto"/>
        <w:bottom w:val="none" w:sz="0" w:space="0" w:color="auto"/>
        <w:right w:val="none" w:sz="0" w:space="0" w:color="auto"/>
      </w:divBdr>
    </w:div>
    <w:div w:id="1947956058">
      <w:bodyDiv w:val="1"/>
      <w:marLeft w:val="0"/>
      <w:marRight w:val="0"/>
      <w:marTop w:val="0"/>
      <w:marBottom w:val="0"/>
      <w:divBdr>
        <w:top w:val="none" w:sz="0" w:space="0" w:color="auto"/>
        <w:left w:val="none" w:sz="0" w:space="0" w:color="auto"/>
        <w:bottom w:val="none" w:sz="0" w:space="0" w:color="auto"/>
        <w:right w:val="none" w:sz="0" w:space="0" w:color="auto"/>
      </w:divBdr>
    </w:div>
    <w:div w:id="2128113656">
      <w:bodyDiv w:val="1"/>
      <w:marLeft w:val="0"/>
      <w:marRight w:val="0"/>
      <w:marTop w:val="0"/>
      <w:marBottom w:val="0"/>
      <w:divBdr>
        <w:top w:val="none" w:sz="0" w:space="0" w:color="auto"/>
        <w:left w:val="none" w:sz="0" w:space="0" w:color="auto"/>
        <w:bottom w:val="none" w:sz="0" w:space="0" w:color="auto"/>
        <w:right w:val="none" w:sz="0" w:space="0" w:color="auto"/>
      </w:divBdr>
    </w:div>
    <w:div w:id="214095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nny.singh@hyderabad.bits-pilani.ac.i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1829</Words>
  <Characters>10427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Varimadugu, Nagarjuna</cp:lastModifiedBy>
  <cp:revision>7</cp:revision>
  <cp:lastPrinted>2014-09-08T11:05:00Z</cp:lastPrinted>
  <dcterms:created xsi:type="dcterms:W3CDTF">2020-08-13T11:01:00Z</dcterms:created>
  <dcterms:modified xsi:type="dcterms:W3CDTF">2020-08-17T14:20:00Z</dcterms:modified>
</cp:coreProperties>
</file>