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06DC" w14:textId="77777777" w:rsidR="00025CAC" w:rsidRDefault="00025CAC">
      <w:pPr>
        <w:spacing w:before="4" w:after="0" w:line="100" w:lineRule="auto"/>
        <w:rPr>
          <w:rFonts w:ascii="Arial" w:eastAsia="Arial" w:hAnsi="Arial" w:cs="Arial"/>
        </w:rPr>
      </w:pPr>
    </w:p>
    <w:p w14:paraId="0FD82335" w14:textId="12672A48" w:rsidR="00025CAC" w:rsidRDefault="0021041F">
      <w:pPr>
        <w:spacing w:after="0" w:line="240" w:lineRule="auto"/>
        <w:ind w:right="126"/>
        <w:jc w:val="right"/>
        <w:rPr>
          <w:rFonts w:ascii="Arial" w:eastAsia="Arial" w:hAnsi="Arial" w:cs="Arial"/>
        </w:rPr>
      </w:pPr>
      <w:r>
        <w:rPr>
          <w:rFonts w:ascii="Arial" w:eastAsia="Arial" w:hAnsi="Arial" w:cs="Arial"/>
        </w:rPr>
        <w:t>1</w:t>
      </w:r>
      <w:r w:rsidR="00C313F9">
        <w:rPr>
          <w:rFonts w:ascii="Arial" w:eastAsia="Arial" w:hAnsi="Arial" w:cs="Arial"/>
        </w:rPr>
        <w:t>7</w:t>
      </w:r>
      <w:r>
        <w:rPr>
          <w:rFonts w:ascii="Arial" w:eastAsia="Arial" w:hAnsi="Arial" w:cs="Arial"/>
        </w:rPr>
        <w:t>/0</w:t>
      </w:r>
      <w:r w:rsidR="00C313F9">
        <w:rPr>
          <w:rFonts w:ascii="Arial" w:eastAsia="Arial" w:hAnsi="Arial" w:cs="Arial"/>
        </w:rPr>
        <w:t>8</w:t>
      </w:r>
      <w:r>
        <w:rPr>
          <w:rFonts w:ascii="Arial" w:eastAsia="Arial" w:hAnsi="Arial" w:cs="Arial"/>
        </w:rPr>
        <w:t>/2020</w:t>
      </w:r>
    </w:p>
    <w:p w14:paraId="71CB5056" w14:textId="77777777" w:rsidR="00025CAC" w:rsidRDefault="00025CAC">
      <w:pPr>
        <w:spacing w:before="16" w:after="0" w:line="220" w:lineRule="auto"/>
        <w:rPr>
          <w:rFonts w:ascii="Arial" w:eastAsia="Arial" w:hAnsi="Arial" w:cs="Arial"/>
        </w:rPr>
      </w:pPr>
    </w:p>
    <w:p w14:paraId="1FD5FA44" w14:textId="77777777" w:rsidR="00025CAC" w:rsidRDefault="0021041F">
      <w:pPr>
        <w:spacing w:after="0" w:line="271" w:lineRule="auto"/>
        <w:ind w:left="951" w:right="666"/>
        <w:rPr>
          <w:rFonts w:ascii="Arial" w:eastAsia="Arial" w:hAnsi="Arial" w:cs="Arial"/>
        </w:rPr>
      </w:pPr>
      <w:r>
        <w:rPr>
          <w:rFonts w:ascii="Arial" w:eastAsia="Arial" w:hAnsi="Arial" w:cs="Arial"/>
        </w:rPr>
        <w:t>In addition to part-I (General Handout for all courses appended to the timetable) this portion gives further specific details regarding the course</w:t>
      </w:r>
    </w:p>
    <w:p w14:paraId="6EEEC277" w14:textId="77777777" w:rsidR="00025CAC" w:rsidRDefault="00025CAC">
      <w:pPr>
        <w:spacing w:before="8" w:after="0" w:line="190" w:lineRule="auto"/>
        <w:rPr>
          <w:rFonts w:ascii="Arial" w:eastAsia="Arial" w:hAnsi="Arial" w:cs="Arial"/>
        </w:rPr>
      </w:pPr>
    </w:p>
    <w:p w14:paraId="58A73F2C" w14:textId="77777777" w:rsidR="00025CAC" w:rsidRDefault="0021041F">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t xml:space="preserve">: </w:t>
      </w:r>
      <w:r>
        <w:rPr>
          <w:rFonts w:ascii="Arial" w:eastAsia="Arial" w:hAnsi="Arial" w:cs="Arial"/>
          <w:b/>
        </w:rPr>
        <w:t>ECON F345</w:t>
      </w:r>
    </w:p>
    <w:p w14:paraId="232F6336" w14:textId="77777777" w:rsidR="00025CAC" w:rsidRDefault="0021041F">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t xml:space="preserve">: </w:t>
      </w:r>
      <w:r>
        <w:rPr>
          <w:rFonts w:ascii="Arial" w:eastAsia="Arial" w:hAnsi="Arial" w:cs="Arial"/>
          <w:b/>
        </w:rPr>
        <w:t>BEHAVIORAL ECONOMICS</w:t>
      </w:r>
    </w:p>
    <w:p w14:paraId="6BFDDB7E" w14:textId="77777777" w:rsidR="00025CAC" w:rsidRDefault="0021041F">
      <w:pPr>
        <w:tabs>
          <w:tab w:val="left" w:pos="3100"/>
        </w:tabs>
        <w:spacing w:after="0" w:line="242"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Dushyant Kumar</w:t>
      </w:r>
    </w:p>
    <w:p w14:paraId="04DA588E" w14:textId="77777777" w:rsidR="00025CAC" w:rsidRDefault="0021041F">
      <w:pPr>
        <w:tabs>
          <w:tab w:val="left" w:pos="3100"/>
        </w:tabs>
        <w:spacing w:after="0" w:line="242" w:lineRule="auto"/>
        <w:ind w:left="951" w:right="-20"/>
        <w:rPr>
          <w:rFonts w:ascii="Arial" w:eastAsia="Arial" w:hAnsi="Arial" w:cs="Arial"/>
          <w:b/>
        </w:rPr>
      </w:pPr>
      <w:r>
        <w:rPr>
          <w:rFonts w:ascii="Arial" w:eastAsia="Arial" w:hAnsi="Arial" w:cs="Arial"/>
        </w:rPr>
        <w:t>Instructors</w:t>
      </w:r>
      <w:r>
        <w:rPr>
          <w:rFonts w:ascii="Arial" w:eastAsia="Arial" w:hAnsi="Arial" w:cs="Arial"/>
          <w:b/>
        </w:rPr>
        <w:t xml:space="preserve">                </w:t>
      </w:r>
      <w:proofErr w:type="gramStart"/>
      <w:r>
        <w:rPr>
          <w:rFonts w:ascii="Arial" w:eastAsia="Arial" w:hAnsi="Arial" w:cs="Arial"/>
          <w:b/>
        </w:rPr>
        <w:t xml:space="preserve">  :</w:t>
      </w:r>
      <w:proofErr w:type="gramEnd"/>
      <w:r>
        <w:rPr>
          <w:rFonts w:ascii="Arial" w:eastAsia="Arial" w:hAnsi="Arial" w:cs="Arial"/>
          <w:b/>
        </w:rPr>
        <w:t xml:space="preserve"> </w:t>
      </w:r>
      <w:proofErr w:type="spellStart"/>
      <w:r>
        <w:rPr>
          <w:rFonts w:ascii="Arial" w:eastAsia="Arial" w:hAnsi="Arial" w:cs="Arial"/>
          <w:b/>
          <w:color w:val="222222"/>
          <w:highlight w:val="white"/>
        </w:rPr>
        <w:t>Bheemeshwar</w:t>
      </w:r>
      <w:proofErr w:type="spellEnd"/>
      <w:r>
        <w:rPr>
          <w:rFonts w:ascii="Arial" w:eastAsia="Arial" w:hAnsi="Arial" w:cs="Arial"/>
          <w:b/>
          <w:color w:val="222222"/>
          <w:highlight w:val="white"/>
        </w:rPr>
        <w:t xml:space="preserve"> Reddy A., Dushyant Kumar</w:t>
      </w:r>
    </w:p>
    <w:p w14:paraId="4783E2BA" w14:textId="77777777" w:rsidR="00025CAC" w:rsidRDefault="00025CAC">
      <w:pPr>
        <w:spacing w:before="17" w:after="0" w:line="200" w:lineRule="auto"/>
        <w:rPr>
          <w:rFonts w:ascii="Arial" w:eastAsia="Arial" w:hAnsi="Arial" w:cs="Arial"/>
        </w:rPr>
      </w:pPr>
    </w:p>
    <w:p w14:paraId="299DDAAE" w14:textId="77777777" w:rsidR="00025CAC" w:rsidRDefault="0021041F">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14:paraId="27DB0846" w14:textId="77777777" w:rsidR="00025CAC" w:rsidRDefault="00025CAC">
      <w:pPr>
        <w:spacing w:before="8" w:after="0" w:line="200" w:lineRule="auto"/>
        <w:rPr>
          <w:rFonts w:ascii="Arial" w:eastAsia="Arial" w:hAnsi="Arial" w:cs="Arial"/>
        </w:rPr>
      </w:pPr>
    </w:p>
    <w:p w14:paraId="18D92EB6" w14:textId="77777777" w:rsidR="00025CAC" w:rsidRDefault="0021041F">
      <w:pPr>
        <w:spacing w:before="1" w:after="0" w:line="240" w:lineRule="auto"/>
        <w:ind w:left="1312" w:right="91"/>
        <w:jc w:val="both"/>
        <w:rPr>
          <w:rFonts w:ascii="Arial" w:eastAsia="Arial" w:hAnsi="Arial" w:cs="Arial"/>
        </w:rPr>
      </w:pPr>
      <w:r>
        <w:rPr>
          <w:rFonts w:ascii="Arial" w:eastAsia="Arial" w:hAnsi="Arial" w:cs="Arial"/>
        </w:rPr>
        <w:t>Behavioral economics focuses on incorporating insights from psychology with regard to human behavior to enrich the standard economic analysis. One of the main tools to arrive at these insights is the lab as well as natural experiments. The aim is to improve the explanatory and predictive power of standard (neoclassical) economic theory. People might behave ‘irrationally’ (irrational as defined in standard economic theory), moreover in a systematic and predictive way, hence incorporating these irrationalities is going to enrich the analysis of human behavior. In the last two decades or so, behavioral economics has established itself as a prominent subarea in economics.</w:t>
      </w:r>
    </w:p>
    <w:p w14:paraId="5EE1C851" w14:textId="77777777" w:rsidR="00025CAC" w:rsidRDefault="0021041F">
      <w:pPr>
        <w:spacing w:before="1" w:after="0" w:line="240" w:lineRule="auto"/>
        <w:ind w:left="1312" w:right="91"/>
        <w:jc w:val="both"/>
        <w:rPr>
          <w:rFonts w:ascii="Arial" w:eastAsia="Arial" w:hAnsi="Arial" w:cs="Arial"/>
        </w:rPr>
      </w:pPr>
      <w:r>
        <w:rPr>
          <w:rFonts w:ascii="Arial" w:eastAsia="Arial" w:hAnsi="Arial" w:cs="Arial"/>
        </w:rPr>
        <w:t>This course is aimed to provide an introduction and overview of behavioral economics. We will be covering topics such as heuristics and biases, decision making under uncertainty, prospect</w:t>
      </w:r>
    </w:p>
    <w:p w14:paraId="16CEC137" w14:textId="77777777" w:rsidR="00025CAC" w:rsidRDefault="0021041F">
      <w:pPr>
        <w:spacing w:before="1" w:after="0" w:line="240" w:lineRule="auto"/>
        <w:ind w:left="1312" w:right="91"/>
        <w:jc w:val="both"/>
        <w:rPr>
          <w:rFonts w:ascii="Arial" w:eastAsia="Arial" w:hAnsi="Arial" w:cs="Arial"/>
        </w:rPr>
      </w:pPr>
      <w:r>
        <w:rPr>
          <w:rFonts w:ascii="Arial" w:eastAsia="Arial" w:hAnsi="Arial" w:cs="Arial"/>
        </w:rPr>
        <w:t xml:space="preserve">theory, reference dependence, intertemporal choice. </w:t>
      </w:r>
    </w:p>
    <w:p w14:paraId="14D72324" w14:textId="77777777" w:rsidR="00025CAC" w:rsidRDefault="0021041F">
      <w:pPr>
        <w:spacing w:before="1" w:after="0" w:line="240" w:lineRule="auto"/>
        <w:ind w:left="1312" w:right="91"/>
        <w:jc w:val="both"/>
        <w:rPr>
          <w:rFonts w:ascii="Arial" w:eastAsia="Arial" w:hAnsi="Arial" w:cs="Arial"/>
        </w:rPr>
      </w:pPr>
      <w:r>
        <w:rPr>
          <w:rFonts w:ascii="Arial" w:eastAsia="Arial" w:hAnsi="Arial" w:cs="Arial"/>
        </w:rPr>
        <w:t xml:space="preserve">Upon the successful completion of the course, the students will be able to understand how </w:t>
      </w:r>
      <w:proofErr w:type="spellStart"/>
      <w:r>
        <w:rPr>
          <w:rFonts w:ascii="Arial" w:eastAsia="Arial" w:hAnsi="Arial" w:cs="Arial"/>
        </w:rPr>
        <w:t>behavioural</w:t>
      </w:r>
      <w:proofErr w:type="spellEnd"/>
      <w:r>
        <w:rPr>
          <w:rFonts w:ascii="Arial" w:eastAsia="Arial" w:hAnsi="Arial" w:cs="Arial"/>
        </w:rPr>
        <w:t xml:space="preserve"> economics builds on traditional economic models and psychology. They will be able to better understand and appreciate the real life phenomenon such as saving decisions, overconfidence, rule of thumb, sub-optimal consumer choice, etc.  They will be able to demonstrate knowledge of some of the main theoretical and empirical findings, and apply the main concepts from this field to a variety of contexts.</w:t>
      </w:r>
    </w:p>
    <w:p w14:paraId="1C6BCC7C" w14:textId="77777777" w:rsidR="00025CAC" w:rsidRDefault="0021041F">
      <w:pPr>
        <w:spacing w:before="1" w:after="0" w:line="240" w:lineRule="auto"/>
        <w:ind w:left="1312" w:right="91"/>
        <w:jc w:val="both"/>
        <w:rPr>
          <w:rFonts w:ascii="Arial" w:eastAsia="Arial" w:hAnsi="Arial" w:cs="Arial"/>
        </w:rPr>
      </w:pPr>
      <w:r>
        <w:rPr>
          <w:rFonts w:ascii="Arial" w:eastAsia="Arial" w:hAnsi="Arial" w:cs="Arial"/>
        </w:rPr>
        <w:t>The course is an introductory course. Familiarity with Microeconomics (ECON F242) is expected.</w:t>
      </w:r>
    </w:p>
    <w:p w14:paraId="6E90718F" w14:textId="77777777" w:rsidR="00025CAC" w:rsidRDefault="0021041F">
      <w:pPr>
        <w:spacing w:before="6" w:after="0" w:line="110" w:lineRule="auto"/>
        <w:rPr>
          <w:rFonts w:ascii="Arial" w:eastAsia="Arial" w:hAnsi="Arial" w:cs="Arial"/>
          <w:b/>
        </w:rPr>
      </w:pPr>
      <w:r>
        <w:rPr>
          <w:noProof/>
          <w:lang w:val="en-IN"/>
        </w:rPr>
        <w:drawing>
          <wp:anchor distT="0" distB="0" distL="0" distR="0" simplePos="0" relativeHeight="251658240" behindDoc="0" locked="0" layoutInCell="1" hidden="0" allowOverlap="1" wp14:anchorId="76ECC26A" wp14:editId="73EB5211">
            <wp:simplePos x="0" y="0"/>
            <wp:positionH relativeFrom="column">
              <wp:posOffset>831214</wp:posOffset>
            </wp:positionH>
            <wp:positionV relativeFrom="paragraph">
              <wp:posOffset>133350</wp:posOffset>
            </wp:positionV>
            <wp:extent cx="115570" cy="619125"/>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570" cy="619125"/>
                    </a:xfrm>
                    <a:prstGeom prst="rect">
                      <a:avLst/>
                    </a:prstGeom>
                    <a:ln/>
                  </pic:spPr>
                </pic:pic>
              </a:graphicData>
            </a:graphic>
          </wp:anchor>
        </w:drawing>
      </w:r>
    </w:p>
    <w:p w14:paraId="366163DA" w14:textId="77777777" w:rsidR="00025CAC" w:rsidRDefault="00025CAC">
      <w:pPr>
        <w:spacing w:before="6" w:after="0" w:line="110" w:lineRule="auto"/>
        <w:rPr>
          <w:rFonts w:ascii="Arial" w:eastAsia="Arial" w:hAnsi="Arial" w:cs="Arial"/>
          <w:b/>
        </w:rPr>
      </w:pPr>
    </w:p>
    <w:p w14:paraId="5140610F" w14:textId="77777777" w:rsidR="00025CAC" w:rsidRDefault="0021041F">
      <w:pPr>
        <w:tabs>
          <w:tab w:val="left" w:pos="1300"/>
        </w:tabs>
        <w:spacing w:after="0" w:line="240" w:lineRule="auto"/>
        <w:ind w:left="951" w:right="-20"/>
        <w:rPr>
          <w:rFonts w:ascii="Arial" w:eastAsia="Arial" w:hAnsi="Arial" w:cs="Arial"/>
          <w:b/>
        </w:rPr>
      </w:pPr>
      <w:r>
        <w:rPr>
          <w:rFonts w:ascii="Arial" w:eastAsia="Arial" w:hAnsi="Arial" w:cs="Arial"/>
          <w:b/>
        </w:rPr>
        <w:t>2.</w:t>
      </w:r>
      <w:r>
        <w:rPr>
          <w:rFonts w:ascii="Arial" w:eastAsia="Arial" w:hAnsi="Arial" w:cs="Arial"/>
          <w:b/>
        </w:rPr>
        <w:tab/>
        <w:t>Text Book (TB):</w:t>
      </w:r>
    </w:p>
    <w:p w14:paraId="2DD86580" w14:textId="77777777" w:rsidR="00025CAC" w:rsidRDefault="0021041F">
      <w:pPr>
        <w:tabs>
          <w:tab w:val="left" w:pos="1300"/>
        </w:tabs>
        <w:spacing w:after="0" w:line="240" w:lineRule="auto"/>
        <w:ind w:left="951" w:right="-20"/>
        <w:rPr>
          <w:rFonts w:ascii="Arial" w:eastAsia="Arial" w:hAnsi="Arial" w:cs="Arial"/>
        </w:rPr>
      </w:pPr>
      <w:r>
        <w:rPr>
          <w:rFonts w:ascii="Arial" w:eastAsia="Arial" w:hAnsi="Arial" w:cs="Arial"/>
          <w:b/>
        </w:rPr>
        <w:t xml:space="preserve">         </w:t>
      </w: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rPr>
        <w:t xml:space="preserve"> </w:t>
      </w:r>
      <w:r>
        <w:rPr>
          <w:rFonts w:ascii="Arial" w:eastAsia="Arial" w:hAnsi="Arial" w:cs="Arial"/>
          <w:i/>
        </w:rPr>
        <w:t xml:space="preserve">The Foundations of </w:t>
      </w:r>
      <w:proofErr w:type="spellStart"/>
      <w:r>
        <w:rPr>
          <w:rFonts w:ascii="Arial" w:eastAsia="Arial" w:hAnsi="Arial" w:cs="Arial"/>
          <w:i/>
        </w:rPr>
        <w:t>Behavioural</w:t>
      </w:r>
      <w:proofErr w:type="spellEnd"/>
      <w:r>
        <w:rPr>
          <w:rFonts w:ascii="Arial" w:eastAsia="Arial" w:hAnsi="Arial" w:cs="Arial"/>
          <w:i/>
        </w:rPr>
        <w:t xml:space="preserve"> Economic </w:t>
      </w:r>
      <w:proofErr w:type="gramStart"/>
      <w:r>
        <w:rPr>
          <w:rFonts w:ascii="Arial" w:eastAsia="Arial" w:hAnsi="Arial" w:cs="Arial"/>
          <w:i/>
        </w:rPr>
        <w:t>Analysis :</w:t>
      </w:r>
      <w:proofErr w:type="gramEnd"/>
      <w:r>
        <w:rPr>
          <w:rFonts w:ascii="Arial" w:eastAsia="Arial" w:hAnsi="Arial" w:cs="Arial"/>
          <w:i/>
        </w:rPr>
        <w:t xml:space="preserve"> Volume I: </w:t>
      </w:r>
      <w:proofErr w:type="spellStart"/>
      <w:r>
        <w:rPr>
          <w:rFonts w:ascii="Arial" w:eastAsia="Arial" w:hAnsi="Arial" w:cs="Arial"/>
          <w:i/>
        </w:rPr>
        <w:t>Behavioural</w:t>
      </w:r>
      <w:proofErr w:type="spellEnd"/>
      <w:r>
        <w:rPr>
          <w:rFonts w:ascii="Arial" w:eastAsia="Arial" w:hAnsi="Arial" w:cs="Arial"/>
          <w:i/>
        </w:rPr>
        <w:t xml:space="preserve"> Economics of Risk, Uncertainty, and Ambiguity</w:t>
      </w:r>
      <w:r>
        <w:rPr>
          <w:rFonts w:ascii="Arial" w:eastAsia="Arial" w:hAnsi="Arial" w:cs="Arial"/>
        </w:rPr>
        <w:t>, Oxford University Press, 2019.</w:t>
      </w:r>
      <w:r>
        <w:rPr>
          <w:rFonts w:ascii="Arial" w:eastAsia="Arial" w:hAnsi="Arial" w:cs="Arial"/>
          <w:i/>
        </w:rPr>
        <w:t xml:space="preserve">  </w:t>
      </w:r>
    </w:p>
    <w:p w14:paraId="61BAAC4D" w14:textId="77777777" w:rsidR="00025CAC" w:rsidRDefault="00025CAC">
      <w:pPr>
        <w:tabs>
          <w:tab w:val="left" w:pos="1300"/>
        </w:tabs>
        <w:spacing w:after="0" w:line="240" w:lineRule="auto"/>
        <w:ind w:left="951" w:right="-20"/>
        <w:rPr>
          <w:rFonts w:ascii="Arial" w:eastAsia="Arial" w:hAnsi="Arial" w:cs="Arial"/>
          <w:b/>
        </w:rPr>
      </w:pPr>
    </w:p>
    <w:p w14:paraId="5170E6C7" w14:textId="77777777" w:rsidR="00025CAC" w:rsidRDefault="0021041F">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14:paraId="73525434" w14:textId="77777777" w:rsidR="00025CAC" w:rsidRDefault="00025CAC">
      <w:pPr>
        <w:spacing w:after="0" w:line="190" w:lineRule="auto"/>
        <w:rPr>
          <w:rFonts w:ascii="Arial" w:eastAsia="Arial" w:hAnsi="Arial" w:cs="Arial"/>
        </w:rPr>
      </w:pPr>
    </w:p>
    <w:p w14:paraId="38754F05" w14:textId="77777777" w:rsidR="00025CAC" w:rsidRDefault="0021041F">
      <w:pPr>
        <w:spacing w:after="0" w:line="240" w:lineRule="auto"/>
        <w:ind w:left="1350" w:right="-20" w:hanging="450"/>
        <w:rPr>
          <w:rFonts w:ascii="Arial" w:eastAsia="Arial" w:hAnsi="Arial" w:cs="Arial"/>
        </w:rPr>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14:paraId="07653DAC" w14:textId="77777777" w:rsidR="00025CAC" w:rsidRDefault="0021041F">
      <w:pPr>
        <w:spacing w:before="1" w:after="0" w:line="240" w:lineRule="auto"/>
        <w:ind w:left="900" w:right="-20"/>
        <w:rPr>
          <w:rFonts w:ascii="Arial" w:eastAsia="Arial" w:hAnsi="Arial" w:cs="Arial"/>
        </w:rPr>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14:paraId="51FBB491" w14:textId="77777777" w:rsidR="00025CAC" w:rsidRDefault="0021041F">
      <w:pPr>
        <w:spacing w:before="1" w:after="0" w:line="240" w:lineRule="auto"/>
        <w:ind w:left="900" w:right="-20"/>
        <w:rPr>
          <w:rFonts w:ascii="Arial" w:eastAsia="Arial" w:hAnsi="Arial" w:cs="Arial"/>
        </w:rPr>
      </w:pPr>
      <w:r>
        <w:rPr>
          <w:rFonts w:ascii="Arial" w:eastAsia="Arial" w:hAnsi="Arial" w:cs="Arial"/>
          <w:b/>
        </w:rPr>
        <w:t xml:space="preserve">R3.   </w:t>
      </w:r>
      <w:r>
        <w:rPr>
          <w:rFonts w:ascii="Arial" w:eastAsia="Arial" w:hAnsi="Arial" w:cs="Arial"/>
        </w:rPr>
        <w:t>Daniel Kahneman: Thinking, Fast and Slow, Penguin Press (2012)</w:t>
      </w:r>
    </w:p>
    <w:p w14:paraId="404B0AA6" w14:textId="77777777" w:rsidR="00025CAC" w:rsidRDefault="00025CAC">
      <w:pPr>
        <w:spacing w:before="1" w:after="0" w:line="240" w:lineRule="auto"/>
        <w:ind w:left="900" w:right="-20"/>
        <w:rPr>
          <w:rFonts w:ascii="Arial" w:eastAsia="Arial" w:hAnsi="Arial" w:cs="Arial"/>
        </w:rPr>
      </w:pPr>
    </w:p>
    <w:p w14:paraId="19E45255" w14:textId="77777777" w:rsidR="00025CAC" w:rsidRDefault="00025CAC">
      <w:pPr>
        <w:spacing w:before="1" w:after="0" w:line="240" w:lineRule="auto"/>
        <w:ind w:left="900" w:right="-20"/>
        <w:rPr>
          <w:rFonts w:ascii="Arial" w:eastAsia="Arial" w:hAnsi="Arial" w:cs="Arial"/>
          <w:b/>
        </w:rPr>
      </w:pPr>
    </w:p>
    <w:p w14:paraId="67373A0E" w14:textId="77777777" w:rsidR="00025CAC" w:rsidRDefault="0021041F">
      <w:pPr>
        <w:spacing w:before="1" w:after="0" w:line="240" w:lineRule="auto"/>
        <w:ind w:left="900" w:right="-20"/>
        <w:rPr>
          <w:rFonts w:ascii="Arial" w:eastAsia="Arial" w:hAnsi="Arial" w:cs="Arial"/>
        </w:rPr>
      </w:pPr>
      <w:r>
        <w:rPr>
          <w:rFonts w:ascii="Arial" w:eastAsia="Arial" w:hAnsi="Arial" w:cs="Arial"/>
          <w:b/>
        </w:rPr>
        <w:t xml:space="preserve">R4.   </w:t>
      </w:r>
      <w:r>
        <w:rPr>
          <w:rFonts w:ascii="Arial" w:eastAsia="Arial" w:hAnsi="Arial" w:cs="Arial"/>
        </w:rPr>
        <w:t xml:space="preserve">Dan </w:t>
      </w:r>
      <w:proofErr w:type="spellStart"/>
      <w:r>
        <w:rPr>
          <w:rFonts w:ascii="Arial" w:eastAsia="Arial" w:hAnsi="Arial" w:cs="Arial"/>
        </w:rPr>
        <w:t>Ariely</w:t>
      </w:r>
      <w:proofErr w:type="spellEnd"/>
      <w:r>
        <w:rPr>
          <w:rFonts w:ascii="Arial" w:eastAsia="Arial" w:hAnsi="Arial" w:cs="Arial"/>
        </w:rPr>
        <w:t>: P</w:t>
      </w:r>
      <w:r>
        <w:rPr>
          <w:rFonts w:ascii="Arial" w:eastAsia="Arial" w:hAnsi="Arial" w:cs="Arial"/>
          <w:i/>
        </w:rPr>
        <w:t>redictably Irrational: The Hidden Forces that Shape Our Decisions</w:t>
      </w:r>
      <w:r>
        <w:rPr>
          <w:rFonts w:ascii="Arial" w:eastAsia="Arial" w:hAnsi="Arial" w:cs="Arial"/>
        </w:rPr>
        <w:t>, Harper Collins, 2010.</w:t>
      </w:r>
    </w:p>
    <w:p w14:paraId="4CBB073F" w14:textId="77777777" w:rsidR="00025CAC" w:rsidRDefault="0021041F">
      <w:pPr>
        <w:spacing w:before="1" w:after="0" w:line="240" w:lineRule="auto"/>
        <w:ind w:left="900" w:right="-20"/>
        <w:rPr>
          <w:rFonts w:ascii="Arial" w:eastAsia="Arial" w:hAnsi="Arial" w:cs="Arial"/>
          <w:b/>
        </w:rPr>
      </w:pPr>
      <w:r>
        <w:rPr>
          <w:rFonts w:ascii="Arial" w:eastAsia="Arial" w:hAnsi="Arial" w:cs="Arial"/>
          <w:b/>
        </w:rPr>
        <w:t xml:space="preserve">R5.   </w:t>
      </w:r>
      <w:r>
        <w:rPr>
          <w:rFonts w:ascii="Arial" w:eastAsia="Arial" w:hAnsi="Arial" w:cs="Arial"/>
        </w:rPr>
        <w:t xml:space="preserve">Richard H Thaler: </w:t>
      </w:r>
      <w:r>
        <w:rPr>
          <w:rFonts w:ascii="Arial" w:eastAsia="Arial" w:hAnsi="Arial" w:cs="Arial"/>
          <w:i/>
        </w:rPr>
        <w:t xml:space="preserve">Misbehaving: The Making of </w:t>
      </w:r>
      <w:proofErr w:type="spellStart"/>
      <w:r>
        <w:rPr>
          <w:rFonts w:ascii="Arial" w:eastAsia="Arial" w:hAnsi="Arial" w:cs="Arial"/>
          <w:i/>
        </w:rPr>
        <w:t>Behavioural</w:t>
      </w:r>
      <w:proofErr w:type="spellEnd"/>
      <w:r>
        <w:rPr>
          <w:rFonts w:ascii="Arial" w:eastAsia="Arial" w:hAnsi="Arial" w:cs="Arial"/>
          <w:i/>
        </w:rPr>
        <w:t xml:space="preserve"> Economics</w:t>
      </w:r>
      <w:r>
        <w:rPr>
          <w:rFonts w:ascii="Arial" w:eastAsia="Arial" w:hAnsi="Arial" w:cs="Arial"/>
        </w:rPr>
        <w:t>, Penguin, 2016.</w:t>
      </w:r>
      <w:r>
        <w:rPr>
          <w:rFonts w:ascii="Arial" w:eastAsia="Arial" w:hAnsi="Arial" w:cs="Arial"/>
          <w:b/>
        </w:rPr>
        <w:t xml:space="preserve">  </w:t>
      </w:r>
    </w:p>
    <w:p w14:paraId="3E11E5C3" w14:textId="77777777" w:rsidR="00025CAC" w:rsidRDefault="00025CAC">
      <w:pPr>
        <w:spacing w:before="1" w:after="0" w:line="240" w:lineRule="auto"/>
        <w:ind w:left="1350" w:right="399" w:hanging="450"/>
        <w:rPr>
          <w:rFonts w:ascii="Arial" w:eastAsia="Arial" w:hAnsi="Arial" w:cs="Arial"/>
        </w:rPr>
      </w:pPr>
    </w:p>
    <w:p w14:paraId="4FA83691" w14:textId="77777777" w:rsidR="00025CAC" w:rsidRDefault="00025CAC">
      <w:pPr>
        <w:spacing w:before="1" w:after="0" w:line="240" w:lineRule="auto"/>
        <w:ind w:left="1350" w:right="399" w:hanging="450"/>
        <w:rPr>
          <w:rFonts w:ascii="Arial" w:eastAsia="Arial" w:hAnsi="Arial" w:cs="Arial"/>
        </w:rPr>
      </w:pPr>
    </w:p>
    <w:p w14:paraId="03423285" w14:textId="77777777" w:rsidR="00025CAC" w:rsidRDefault="00025CAC">
      <w:pPr>
        <w:spacing w:before="1" w:after="0" w:line="240" w:lineRule="auto"/>
        <w:ind w:left="1350" w:right="399" w:hanging="450"/>
        <w:rPr>
          <w:rFonts w:ascii="Arial" w:eastAsia="Arial" w:hAnsi="Arial" w:cs="Arial"/>
        </w:rPr>
      </w:pPr>
    </w:p>
    <w:p w14:paraId="1D98C3A1" w14:textId="77777777" w:rsidR="00025CAC" w:rsidRDefault="00025CAC">
      <w:pPr>
        <w:spacing w:before="1" w:after="0" w:line="240" w:lineRule="auto"/>
        <w:ind w:left="1350" w:right="399" w:hanging="450"/>
        <w:rPr>
          <w:rFonts w:ascii="Arial" w:eastAsia="Arial" w:hAnsi="Arial" w:cs="Arial"/>
        </w:rPr>
      </w:pPr>
    </w:p>
    <w:p w14:paraId="0895AA85" w14:textId="77777777" w:rsidR="00025CAC" w:rsidRDefault="00025CAC">
      <w:pPr>
        <w:spacing w:before="1" w:after="0" w:line="240" w:lineRule="auto"/>
        <w:ind w:left="1350" w:right="399" w:hanging="450"/>
        <w:rPr>
          <w:rFonts w:ascii="Arial" w:eastAsia="Arial" w:hAnsi="Arial" w:cs="Arial"/>
        </w:rPr>
      </w:pPr>
    </w:p>
    <w:p w14:paraId="70BB6F2E" w14:textId="77777777" w:rsidR="00025CAC" w:rsidRDefault="0021041F">
      <w:pPr>
        <w:spacing w:after="0"/>
        <w:rPr>
          <w:rFonts w:ascii="Arial" w:eastAsia="Arial" w:hAnsi="Arial" w:cs="Arial"/>
          <w:b/>
        </w:rPr>
      </w:pPr>
      <w:r>
        <w:rPr>
          <w:rFonts w:ascii="Arial" w:eastAsia="Arial" w:hAnsi="Arial" w:cs="Arial"/>
        </w:rPr>
        <w:tab/>
      </w:r>
      <w:r>
        <w:rPr>
          <w:rFonts w:ascii="Arial" w:eastAsia="Arial" w:hAnsi="Arial" w:cs="Arial"/>
          <w:b/>
        </w:rPr>
        <w:t xml:space="preserve">    4. Course Plan:</w:t>
      </w:r>
    </w:p>
    <w:p w14:paraId="61A520C2" w14:textId="77777777" w:rsidR="00025CAC" w:rsidRDefault="00025CAC">
      <w:pPr>
        <w:spacing w:after="0"/>
        <w:rPr>
          <w:rFonts w:ascii="Arial" w:eastAsia="Arial" w:hAnsi="Arial" w:cs="Arial"/>
          <w:b/>
        </w:rPr>
      </w:pPr>
    </w:p>
    <w:tbl>
      <w:tblPr>
        <w:tblStyle w:val="a1"/>
        <w:tblW w:w="10260" w:type="dxa"/>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805"/>
        <w:gridCol w:w="3630"/>
        <w:gridCol w:w="1980"/>
      </w:tblGrid>
      <w:tr w:rsidR="00025CAC" w14:paraId="2D3F7D49" w14:textId="77777777">
        <w:tc>
          <w:tcPr>
            <w:tcW w:w="1845" w:type="dxa"/>
            <w:shd w:val="clear" w:color="auto" w:fill="auto"/>
            <w:tcMar>
              <w:top w:w="100" w:type="dxa"/>
              <w:left w:w="100" w:type="dxa"/>
              <w:bottom w:w="100" w:type="dxa"/>
              <w:right w:w="100" w:type="dxa"/>
            </w:tcMar>
          </w:tcPr>
          <w:p w14:paraId="16E6A5CB"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lastRenderedPageBreak/>
              <w:t>Lecture No.</w:t>
            </w:r>
          </w:p>
        </w:tc>
        <w:tc>
          <w:tcPr>
            <w:tcW w:w="2805" w:type="dxa"/>
            <w:shd w:val="clear" w:color="auto" w:fill="auto"/>
            <w:tcMar>
              <w:top w:w="100" w:type="dxa"/>
              <w:left w:w="100" w:type="dxa"/>
              <w:bottom w:w="100" w:type="dxa"/>
              <w:right w:w="100" w:type="dxa"/>
            </w:tcMar>
          </w:tcPr>
          <w:p w14:paraId="29732521"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Learning Objectives</w:t>
            </w:r>
          </w:p>
        </w:tc>
        <w:tc>
          <w:tcPr>
            <w:tcW w:w="3630" w:type="dxa"/>
            <w:shd w:val="clear" w:color="auto" w:fill="auto"/>
            <w:tcMar>
              <w:top w:w="100" w:type="dxa"/>
              <w:left w:w="100" w:type="dxa"/>
              <w:bottom w:w="100" w:type="dxa"/>
              <w:right w:w="100" w:type="dxa"/>
            </w:tcMar>
          </w:tcPr>
          <w:p w14:paraId="4164284C"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Topics to be covered</w:t>
            </w:r>
          </w:p>
        </w:tc>
        <w:tc>
          <w:tcPr>
            <w:tcW w:w="1980" w:type="dxa"/>
            <w:shd w:val="clear" w:color="auto" w:fill="auto"/>
            <w:tcMar>
              <w:top w:w="100" w:type="dxa"/>
              <w:left w:w="100" w:type="dxa"/>
              <w:bottom w:w="100" w:type="dxa"/>
              <w:right w:w="100" w:type="dxa"/>
            </w:tcMar>
          </w:tcPr>
          <w:p w14:paraId="3A6AC620"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References</w:t>
            </w:r>
          </w:p>
        </w:tc>
      </w:tr>
      <w:tr w:rsidR="00025CAC" w14:paraId="23FCC0AC" w14:textId="77777777">
        <w:trPr>
          <w:trHeight w:val="420"/>
        </w:trPr>
        <w:tc>
          <w:tcPr>
            <w:tcW w:w="10260" w:type="dxa"/>
            <w:gridSpan w:val="4"/>
            <w:shd w:val="clear" w:color="auto" w:fill="auto"/>
            <w:tcMar>
              <w:top w:w="100" w:type="dxa"/>
              <w:left w:w="100" w:type="dxa"/>
              <w:bottom w:w="100" w:type="dxa"/>
              <w:right w:w="100" w:type="dxa"/>
            </w:tcMar>
          </w:tcPr>
          <w:p w14:paraId="77B6342E"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Module 1: Introduction to Behavioral Economics</w:t>
            </w:r>
          </w:p>
        </w:tc>
      </w:tr>
      <w:tr w:rsidR="00025CAC" w14:paraId="35A9E54D" w14:textId="77777777">
        <w:tc>
          <w:tcPr>
            <w:tcW w:w="1845" w:type="dxa"/>
            <w:shd w:val="clear" w:color="auto" w:fill="auto"/>
            <w:tcMar>
              <w:top w:w="100" w:type="dxa"/>
              <w:left w:w="100" w:type="dxa"/>
              <w:bottom w:w="100" w:type="dxa"/>
              <w:right w:w="100" w:type="dxa"/>
            </w:tcMar>
          </w:tcPr>
          <w:p w14:paraId="327858FB"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1-2</w:t>
            </w:r>
          </w:p>
        </w:tc>
        <w:tc>
          <w:tcPr>
            <w:tcW w:w="2805" w:type="dxa"/>
            <w:shd w:val="clear" w:color="auto" w:fill="auto"/>
            <w:tcMar>
              <w:top w:w="100" w:type="dxa"/>
              <w:left w:w="100" w:type="dxa"/>
              <w:bottom w:w="100" w:type="dxa"/>
              <w:right w:w="100" w:type="dxa"/>
            </w:tcMar>
          </w:tcPr>
          <w:p w14:paraId="4DFA6E7F"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rPr>
              <w:t>Overview of the Behavioral Economics</w:t>
            </w:r>
          </w:p>
        </w:tc>
        <w:tc>
          <w:tcPr>
            <w:tcW w:w="3630" w:type="dxa"/>
            <w:shd w:val="clear" w:color="auto" w:fill="auto"/>
            <w:tcMar>
              <w:top w:w="100" w:type="dxa"/>
              <w:left w:w="100" w:type="dxa"/>
              <w:bottom w:w="100" w:type="dxa"/>
              <w:right w:w="100" w:type="dxa"/>
            </w:tcMar>
          </w:tcPr>
          <w:p w14:paraId="1B6DEBC2" w14:textId="77777777" w:rsidR="00025CAC" w:rsidRDefault="0021041F">
            <w:pPr>
              <w:widowControl w:val="0"/>
              <w:spacing w:before="33" w:after="0" w:line="240" w:lineRule="auto"/>
              <w:ind w:left="100" w:right="-20"/>
              <w:rPr>
                <w:rFonts w:ascii="Arial" w:eastAsia="Arial" w:hAnsi="Arial" w:cs="Arial"/>
                <w:b/>
              </w:rPr>
            </w:pPr>
            <w:r>
              <w:rPr>
                <w:rFonts w:ascii="Arial" w:eastAsia="Arial" w:hAnsi="Arial" w:cs="Arial"/>
              </w:rPr>
              <w:t>Introduction: Scope and Coverage, Origin, Role of Experiments, Replication Issues</w:t>
            </w:r>
          </w:p>
        </w:tc>
        <w:tc>
          <w:tcPr>
            <w:tcW w:w="1980" w:type="dxa"/>
            <w:shd w:val="clear" w:color="auto" w:fill="auto"/>
            <w:tcMar>
              <w:top w:w="100" w:type="dxa"/>
              <w:left w:w="100" w:type="dxa"/>
              <w:bottom w:w="100" w:type="dxa"/>
              <w:right w:w="100" w:type="dxa"/>
            </w:tcMar>
          </w:tcPr>
          <w:p w14:paraId="62FA4159"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Introduction (TB), Chapter 1 (R1)</w:t>
            </w:r>
          </w:p>
        </w:tc>
      </w:tr>
      <w:tr w:rsidR="00025CAC" w14:paraId="51E0645A" w14:textId="77777777">
        <w:tc>
          <w:tcPr>
            <w:tcW w:w="1845" w:type="dxa"/>
            <w:shd w:val="clear" w:color="auto" w:fill="auto"/>
            <w:tcMar>
              <w:top w:w="100" w:type="dxa"/>
              <w:left w:w="100" w:type="dxa"/>
              <w:bottom w:w="100" w:type="dxa"/>
              <w:right w:w="100" w:type="dxa"/>
            </w:tcMar>
          </w:tcPr>
          <w:p w14:paraId="51CE7903"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3-5</w:t>
            </w:r>
          </w:p>
        </w:tc>
        <w:tc>
          <w:tcPr>
            <w:tcW w:w="2805" w:type="dxa"/>
            <w:shd w:val="clear" w:color="auto" w:fill="auto"/>
            <w:tcMar>
              <w:top w:w="100" w:type="dxa"/>
              <w:left w:w="100" w:type="dxa"/>
              <w:bottom w:w="100" w:type="dxa"/>
              <w:right w:w="100" w:type="dxa"/>
            </w:tcMar>
          </w:tcPr>
          <w:p w14:paraId="79055136"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rPr>
              <w:t>Introduction to Some Theoretical Foundations of Behavioral Economics</w:t>
            </w:r>
          </w:p>
        </w:tc>
        <w:tc>
          <w:tcPr>
            <w:tcW w:w="3630" w:type="dxa"/>
            <w:shd w:val="clear" w:color="auto" w:fill="auto"/>
            <w:tcMar>
              <w:top w:w="100" w:type="dxa"/>
              <w:left w:w="100" w:type="dxa"/>
              <w:bottom w:w="100" w:type="dxa"/>
              <w:right w:w="100" w:type="dxa"/>
            </w:tcMar>
          </w:tcPr>
          <w:p w14:paraId="5C097EC0" w14:textId="77777777" w:rsidR="00025CAC" w:rsidRDefault="0021041F">
            <w:pPr>
              <w:widowControl w:val="0"/>
              <w:spacing w:after="0" w:line="220" w:lineRule="auto"/>
              <w:ind w:left="100" w:right="560"/>
              <w:rPr>
                <w:rFonts w:ascii="Arial" w:eastAsia="Arial" w:hAnsi="Arial" w:cs="Arial"/>
              </w:rPr>
            </w:pPr>
            <w:r>
              <w:rPr>
                <w:rFonts w:ascii="Arial" w:eastAsia="Arial" w:hAnsi="Arial" w:cs="Arial"/>
              </w:rPr>
              <w:t>1. Prospect Theory</w:t>
            </w:r>
          </w:p>
          <w:p w14:paraId="73506895" w14:textId="77777777" w:rsidR="00025CAC" w:rsidRDefault="0021041F">
            <w:pPr>
              <w:widowControl w:val="0"/>
              <w:spacing w:after="0" w:line="220" w:lineRule="auto"/>
              <w:ind w:left="100" w:right="560"/>
              <w:rPr>
                <w:rFonts w:ascii="Arial" w:eastAsia="Arial" w:hAnsi="Arial" w:cs="Arial"/>
              </w:rPr>
            </w:pPr>
            <w:r>
              <w:rPr>
                <w:rFonts w:ascii="Arial" w:eastAsia="Arial" w:hAnsi="Arial" w:cs="Arial"/>
              </w:rPr>
              <w:t>2. Human Sociality and Inequality Averse Preferences</w:t>
            </w:r>
          </w:p>
          <w:p w14:paraId="6EC91E5A" w14:textId="77777777" w:rsidR="00025CAC" w:rsidRDefault="0021041F">
            <w:pPr>
              <w:widowControl w:val="0"/>
              <w:spacing w:after="0" w:line="220" w:lineRule="auto"/>
              <w:ind w:left="100" w:right="560"/>
              <w:rPr>
                <w:rFonts w:ascii="Arial" w:eastAsia="Arial" w:hAnsi="Arial" w:cs="Arial"/>
              </w:rPr>
            </w:pPr>
            <w:r>
              <w:rPr>
                <w:rFonts w:ascii="Arial" w:eastAsia="Arial" w:hAnsi="Arial" w:cs="Arial"/>
              </w:rPr>
              <w:t>3. The Quasi-Hyperbolic Model and Self-Control Problems</w:t>
            </w:r>
          </w:p>
          <w:p w14:paraId="349E5736" w14:textId="77777777" w:rsidR="00025CAC" w:rsidRDefault="0021041F">
            <w:pPr>
              <w:widowControl w:val="0"/>
              <w:spacing w:after="0" w:line="220" w:lineRule="auto"/>
              <w:ind w:left="100" w:right="560"/>
              <w:rPr>
                <w:rFonts w:ascii="Arial" w:eastAsia="Arial" w:hAnsi="Arial" w:cs="Arial"/>
              </w:rPr>
            </w:pPr>
            <w:r>
              <w:rPr>
                <w:rFonts w:ascii="Arial" w:eastAsia="Arial" w:hAnsi="Arial" w:cs="Arial"/>
              </w:rPr>
              <w:t>4. Level-k and Cognitive Hierarchy Models</w:t>
            </w:r>
          </w:p>
          <w:p w14:paraId="3984777A" w14:textId="77777777" w:rsidR="00025CAC" w:rsidRDefault="00025CAC">
            <w:pPr>
              <w:widowControl w:val="0"/>
              <w:spacing w:after="0" w:line="220" w:lineRule="auto"/>
              <w:ind w:left="100" w:right="560"/>
              <w:rPr>
                <w:rFonts w:ascii="Arial" w:eastAsia="Arial" w:hAnsi="Arial" w:cs="Arial"/>
              </w:rPr>
            </w:pPr>
          </w:p>
        </w:tc>
        <w:tc>
          <w:tcPr>
            <w:tcW w:w="1980" w:type="dxa"/>
            <w:shd w:val="clear" w:color="auto" w:fill="auto"/>
            <w:tcMar>
              <w:top w:w="100" w:type="dxa"/>
              <w:left w:w="100" w:type="dxa"/>
              <w:bottom w:w="100" w:type="dxa"/>
              <w:right w:w="100" w:type="dxa"/>
            </w:tcMar>
          </w:tcPr>
          <w:p w14:paraId="29E85A63"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Introduction, Section 5 (TB), notes</w:t>
            </w:r>
          </w:p>
        </w:tc>
      </w:tr>
      <w:tr w:rsidR="00025CAC" w14:paraId="29B8EB9C" w14:textId="77777777">
        <w:tc>
          <w:tcPr>
            <w:tcW w:w="1845" w:type="dxa"/>
            <w:shd w:val="clear" w:color="auto" w:fill="auto"/>
            <w:tcMar>
              <w:top w:w="100" w:type="dxa"/>
              <w:left w:w="100" w:type="dxa"/>
              <w:bottom w:w="100" w:type="dxa"/>
              <w:right w:w="100" w:type="dxa"/>
            </w:tcMar>
          </w:tcPr>
          <w:p w14:paraId="2876A91D"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6-8</w:t>
            </w:r>
          </w:p>
        </w:tc>
        <w:tc>
          <w:tcPr>
            <w:tcW w:w="2805" w:type="dxa"/>
            <w:shd w:val="clear" w:color="auto" w:fill="auto"/>
            <w:tcMar>
              <w:top w:w="100" w:type="dxa"/>
              <w:left w:w="100" w:type="dxa"/>
              <w:bottom w:w="100" w:type="dxa"/>
              <w:right w:w="100" w:type="dxa"/>
            </w:tcMar>
          </w:tcPr>
          <w:p w14:paraId="6B427DE5"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rPr>
              <w:t>Introduction to Decision-Making under Certainty and Behavioral Issues</w:t>
            </w:r>
          </w:p>
        </w:tc>
        <w:tc>
          <w:tcPr>
            <w:tcW w:w="3630" w:type="dxa"/>
            <w:shd w:val="clear" w:color="auto" w:fill="auto"/>
            <w:tcMar>
              <w:top w:w="100" w:type="dxa"/>
              <w:left w:w="100" w:type="dxa"/>
              <w:bottom w:w="100" w:type="dxa"/>
              <w:right w:w="100" w:type="dxa"/>
            </w:tcMar>
          </w:tcPr>
          <w:p w14:paraId="70E4BB84" w14:textId="77777777" w:rsidR="00025CAC" w:rsidRDefault="0021041F">
            <w:pPr>
              <w:widowControl w:val="0"/>
              <w:spacing w:after="0" w:line="220" w:lineRule="auto"/>
              <w:ind w:left="100" w:right="-20"/>
              <w:rPr>
                <w:rFonts w:ascii="Arial" w:eastAsia="Arial" w:hAnsi="Arial" w:cs="Arial"/>
              </w:rPr>
            </w:pPr>
            <w:r>
              <w:rPr>
                <w:rFonts w:ascii="Arial" w:eastAsia="Arial" w:hAnsi="Arial" w:cs="Arial"/>
              </w:rPr>
              <w:t>Opportunity Costs and Sunk Costs- Relevance in Decision Making,</w:t>
            </w:r>
          </w:p>
          <w:p w14:paraId="11FAA494" w14:textId="77777777" w:rsidR="00025CAC" w:rsidRDefault="0021041F">
            <w:pPr>
              <w:widowControl w:val="0"/>
              <w:spacing w:after="0" w:line="220" w:lineRule="auto"/>
              <w:ind w:left="100" w:right="-20"/>
              <w:rPr>
                <w:rFonts w:ascii="Arial" w:eastAsia="Arial" w:hAnsi="Arial" w:cs="Arial"/>
              </w:rPr>
            </w:pPr>
            <w:r>
              <w:rPr>
                <w:rFonts w:ascii="Arial" w:eastAsia="Arial" w:hAnsi="Arial" w:cs="Arial"/>
              </w:rPr>
              <w:t>Menu Dependence,</w:t>
            </w:r>
          </w:p>
          <w:p w14:paraId="57886B5A" w14:textId="77777777" w:rsidR="00025CAC" w:rsidRDefault="0021041F">
            <w:pPr>
              <w:widowControl w:val="0"/>
              <w:spacing w:after="0" w:line="220" w:lineRule="auto"/>
              <w:ind w:left="100" w:right="-20"/>
              <w:rPr>
                <w:rFonts w:ascii="Arial" w:eastAsia="Arial" w:hAnsi="Arial" w:cs="Arial"/>
              </w:rPr>
            </w:pPr>
            <w:r>
              <w:rPr>
                <w:rFonts w:ascii="Arial" w:eastAsia="Arial" w:hAnsi="Arial" w:cs="Arial"/>
              </w:rPr>
              <w:t>Anchoring,</w:t>
            </w:r>
          </w:p>
          <w:p w14:paraId="278B2E45" w14:textId="77777777" w:rsidR="00025CAC" w:rsidRDefault="0021041F">
            <w:pPr>
              <w:widowControl w:val="0"/>
              <w:spacing w:after="0" w:line="220" w:lineRule="auto"/>
              <w:ind w:left="100" w:right="-20"/>
              <w:rPr>
                <w:rFonts w:ascii="Arial" w:eastAsia="Arial" w:hAnsi="Arial" w:cs="Arial"/>
              </w:rPr>
            </w:pPr>
            <w:r>
              <w:rPr>
                <w:rFonts w:ascii="Arial" w:eastAsia="Arial" w:hAnsi="Arial" w:cs="Arial"/>
              </w:rPr>
              <w:t>Heuristics and Rules of the Thumb</w:t>
            </w:r>
          </w:p>
          <w:p w14:paraId="217AC6FD" w14:textId="77777777" w:rsidR="00025CAC" w:rsidRDefault="00025CAC">
            <w:pPr>
              <w:widowControl w:val="0"/>
              <w:spacing w:after="0" w:line="220" w:lineRule="auto"/>
              <w:ind w:left="100" w:right="-20"/>
              <w:rPr>
                <w:rFonts w:ascii="Arial" w:eastAsia="Arial" w:hAnsi="Arial" w:cs="Arial"/>
              </w:rPr>
            </w:pPr>
          </w:p>
        </w:tc>
        <w:tc>
          <w:tcPr>
            <w:tcW w:w="1980" w:type="dxa"/>
            <w:shd w:val="clear" w:color="auto" w:fill="auto"/>
            <w:tcMar>
              <w:top w:w="100" w:type="dxa"/>
              <w:left w:w="100" w:type="dxa"/>
              <w:bottom w:w="100" w:type="dxa"/>
              <w:right w:w="100" w:type="dxa"/>
            </w:tcMar>
          </w:tcPr>
          <w:p w14:paraId="7E309B0B"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Chapter 3 (R1), notes</w:t>
            </w:r>
          </w:p>
        </w:tc>
      </w:tr>
      <w:tr w:rsidR="00025CAC" w14:paraId="71EEA6C8" w14:textId="77777777">
        <w:trPr>
          <w:trHeight w:val="420"/>
        </w:trPr>
        <w:tc>
          <w:tcPr>
            <w:tcW w:w="10260" w:type="dxa"/>
            <w:gridSpan w:val="4"/>
            <w:shd w:val="clear" w:color="auto" w:fill="auto"/>
            <w:tcMar>
              <w:top w:w="100" w:type="dxa"/>
              <w:left w:w="100" w:type="dxa"/>
              <w:bottom w:w="100" w:type="dxa"/>
              <w:right w:w="100" w:type="dxa"/>
            </w:tcMar>
          </w:tcPr>
          <w:p w14:paraId="363387D4"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b/>
              </w:rPr>
              <w:t>Module 2: Behavioral Models of Decision Making</w:t>
            </w:r>
          </w:p>
        </w:tc>
      </w:tr>
      <w:tr w:rsidR="00025CAC" w14:paraId="4C84EFDF" w14:textId="77777777">
        <w:tc>
          <w:tcPr>
            <w:tcW w:w="1845" w:type="dxa"/>
            <w:shd w:val="clear" w:color="auto" w:fill="auto"/>
            <w:tcMar>
              <w:top w:w="100" w:type="dxa"/>
              <w:left w:w="100" w:type="dxa"/>
              <w:bottom w:w="100" w:type="dxa"/>
              <w:right w:w="100" w:type="dxa"/>
            </w:tcMar>
          </w:tcPr>
          <w:p w14:paraId="6B812D88"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9-11</w:t>
            </w:r>
          </w:p>
        </w:tc>
        <w:tc>
          <w:tcPr>
            <w:tcW w:w="2805" w:type="dxa"/>
            <w:shd w:val="clear" w:color="auto" w:fill="auto"/>
            <w:tcMar>
              <w:top w:w="100" w:type="dxa"/>
              <w:left w:w="100" w:type="dxa"/>
              <w:bottom w:w="100" w:type="dxa"/>
              <w:right w:w="100" w:type="dxa"/>
            </w:tcMar>
          </w:tcPr>
          <w:p w14:paraId="55BCA361" w14:textId="77777777" w:rsidR="00025CAC" w:rsidRDefault="0021041F">
            <w:pPr>
              <w:widowControl w:val="0"/>
              <w:spacing w:after="0" w:line="223" w:lineRule="auto"/>
              <w:ind w:left="100" w:right="-20"/>
              <w:rPr>
                <w:rFonts w:ascii="Arial" w:eastAsia="Arial" w:hAnsi="Arial" w:cs="Arial"/>
              </w:rPr>
            </w:pPr>
            <w:r>
              <w:rPr>
                <w:rFonts w:ascii="Arial" w:eastAsia="Arial" w:hAnsi="Arial" w:cs="Arial"/>
              </w:rPr>
              <w:t>Introduction to the Standard Expected Utility Theory and the Evidence on Human Choice under Risk and Uncertainty</w:t>
            </w:r>
          </w:p>
          <w:p w14:paraId="40D4AC83" w14:textId="77777777" w:rsidR="00025CAC" w:rsidRDefault="00025CAC">
            <w:pPr>
              <w:widowControl w:val="0"/>
              <w:spacing w:after="0" w:line="223" w:lineRule="auto"/>
              <w:ind w:left="100" w:right="-20"/>
              <w:rPr>
                <w:rFonts w:ascii="Arial" w:eastAsia="Arial" w:hAnsi="Arial" w:cs="Arial"/>
              </w:rPr>
            </w:pPr>
          </w:p>
        </w:tc>
        <w:tc>
          <w:tcPr>
            <w:tcW w:w="3630" w:type="dxa"/>
            <w:shd w:val="clear" w:color="auto" w:fill="auto"/>
            <w:tcMar>
              <w:top w:w="100" w:type="dxa"/>
              <w:left w:w="100" w:type="dxa"/>
              <w:bottom w:w="100" w:type="dxa"/>
              <w:right w:w="100" w:type="dxa"/>
            </w:tcMar>
          </w:tcPr>
          <w:p w14:paraId="39EAE320" w14:textId="77777777" w:rsidR="00025CAC" w:rsidRDefault="0021041F">
            <w:pPr>
              <w:widowControl w:val="0"/>
              <w:spacing w:after="0" w:line="223" w:lineRule="auto"/>
              <w:ind w:left="100" w:right="-20"/>
              <w:rPr>
                <w:rFonts w:ascii="Arial" w:eastAsia="Arial" w:hAnsi="Arial" w:cs="Arial"/>
                <w:b/>
              </w:rPr>
            </w:pPr>
            <w:r>
              <w:rPr>
                <w:rFonts w:ascii="Arial" w:eastAsia="Arial" w:hAnsi="Arial" w:cs="Arial"/>
              </w:rPr>
              <w:t>Expected Utility Theory: Axioms, Independence Axiom, Evidence of Violations</w:t>
            </w:r>
          </w:p>
        </w:tc>
        <w:tc>
          <w:tcPr>
            <w:tcW w:w="1980" w:type="dxa"/>
            <w:shd w:val="clear" w:color="auto" w:fill="auto"/>
            <w:tcMar>
              <w:top w:w="100" w:type="dxa"/>
              <w:left w:w="100" w:type="dxa"/>
              <w:bottom w:w="100" w:type="dxa"/>
              <w:right w:w="100" w:type="dxa"/>
            </w:tcMar>
          </w:tcPr>
          <w:p w14:paraId="03180BAF"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Chapter 1 (TB), notes</w:t>
            </w:r>
          </w:p>
        </w:tc>
      </w:tr>
      <w:tr w:rsidR="00025CAC" w14:paraId="1B5E33AD" w14:textId="77777777">
        <w:tc>
          <w:tcPr>
            <w:tcW w:w="1845" w:type="dxa"/>
            <w:shd w:val="clear" w:color="auto" w:fill="auto"/>
            <w:tcMar>
              <w:top w:w="100" w:type="dxa"/>
              <w:left w:w="100" w:type="dxa"/>
              <w:bottom w:w="100" w:type="dxa"/>
              <w:right w:w="100" w:type="dxa"/>
            </w:tcMar>
          </w:tcPr>
          <w:p w14:paraId="22F319CE"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12-13</w:t>
            </w:r>
          </w:p>
        </w:tc>
        <w:tc>
          <w:tcPr>
            <w:tcW w:w="2805" w:type="dxa"/>
            <w:shd w:val="clear" w:color="auto" w:fill="auto"/>
            <w:tcMar>
              <w:top w:w="100" w:type="dxa"/>
              <w:left w:w="100" w:type="dxa"/>
              <w:bottom w:w="100" w:type="dxa"/>
              <w:right w:w="100" w:type="dxa"/>
            </w:tcMar>
          </w:tcPr>
          <w:p w14:paraId="6331AB81" w14:textId="77777777" w:rsidR="00025CAC" w:rsidRDefault="0021041F">
            <w:pPr>
              <w:widowControl w:val="0"/>
              <w:spacing w:after="0" w:line="223" w:lineRule="auto"/>
              <w:ind w:left="100" w:right="-20"/>
              <w:rPr>
                <w:rFonts w:ascii="Arial" w:eastAsia="Arial" w:hAnsi="Arial" w:cs="Arial"/>
                <w:b/>
              </w:rPr>
            </w:pPr>
            <w:r>
              <w:rPr>
                <w:rFonts w:ascii="Arial" w:eastAsia="Arial" w:hAnsi="Arial" w:cs="Arial"/>
              </w:rPr>
              <w:t>Rank Dependent Utility (RDU) Theory</w:t>
            </w:r>
          </w:p>
        </w:tc>
        <w:tc>
          <w:tcPr>
            <w:tcW w:w="3630" w:type="dxa"/>
            <w:shd w:val="clear" w:color="auto" w:fill="auto"/>
            <w:tcMar>
              <w:top w:w="100" w:type="dxa"/>
              <w:left w:w="100" w:type="dxa"/>
              <w:bottom w:w="100" w:type="dxa"/>
              <w:right w:w="100" w:type="dxa"/>
            </w:tcMar>
          </w:tcPr>
          <w:p w14:paraId="038D727F" w14:textId="77777777" w:rsidR="00025CAC" w:rsidRDefault="0021041F">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Attitudes to risk under RDU, Drawbacks</w:t>
            </w:r>
          </w:p>
          <w:p w14:paraId="646E2490" w14:textId="77777777" w:rsidR="00025CAC" w:rsidRDefault="00025CAC">
            <w:pPr>
              <w:widowControl w:val="0"/>
              <w:pBdr>
                <w:top w:val="nil"/>
                <w:left w:val="nil"/>
                <w:bottom w:val="nil"/>
                <w:right w:val="nil"/>
                <w:between w:val="nil"/>
              </w:pBdr>
              <w:spacing w:after="0" w:line="240" w:lineRule="auto"/>
              <w:rPr>
                <w:rFonts w:ascii="Arial" w:eastAsia="Arial" w:hAnsi="Arial" w:cs="Arial"/>
              </w:rPr>
            </w:pPr>
          </w:p>
        </w:tc>
        <w:tc>
          <w:tcPr>
            <w:tcW w:w="1980" w:type="dxa"/>
            <w:shd w:val="clear" w:color="auto" w:fill="auto"/>
            <w:tcMar>
              <w:top w:w="100" w:type="dxa"/>
              <w:left w:w="100" w:type="dxa"/>
              <w:bottom w:w="100" w:type="dxa"/>
              <w:right w:w="100" w:type="dxa"/>
            </w:tcMar>
          </w:tcPr>
          <w:p w14:paraId="707D8B84"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025CAC" w14:paraId="10F395E7" w14:textId="77777777">
        <w:tc>
          <w:tcPr>
            <w:tcW w:w="1845" w:type="dxa"/>
            <w:shd w:val="clear" w:color="auto" w:fill="auto"/>
            <w:tcMar>
              <w:top w:w="100" w:type="dxa"/>
              <w:left w:w="100" w:type="dxa"/>
              <w:bottom w:w="100" w:type="dxa"/>
              <w:right w:w="100" w:type="dxa"/>
            </w:tcMar>
          </w:tcPr>
          <w:p w14:paraId="07F13CE8"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14-19</w:t>
            </w:r>
          </w:p>
        </w:tc>
        <w:tc>
          <w:tcPr>
            <w:tcW w:w="2805" w:type="dxa"/>
            <w:shd w:val="clear" w:color="auto" w:fill="auto"/>
            <w:tcMar>
              <w:top w:w="100" w:type="dxa"/>
              <w:left w:w="100" w:type="dxa"/>
              <w:bottom w:w="100" w:type="dxa"/>
              <w:right w:w="100" w:type="dxa"/>
            </w:tcMar>
          </w:tcPr>
          <w:p w14:paraId="4CBA4794" w14:textId="77777777" w:rsidR="00025CAC" w:rsidRDefault="0021041F">
            <w:pPr>
              <w:widowControl w:val="0"/>
              <w:spacing w:after="0" w:line="225"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shd w:val="clear" w:color="auto" w:fill="auto"/>
            <w:tcMar>
              <w:top w:w="100" w:type="dxa"/>
              <w:left w:w="100" w:type="dxa"/>
              <w:bottom w:w="100" w:type="dxa"/>
              <w:right w:w="100" w:type="dxa"/>
            </w:tcMar>
          </w:tcPr>
          <w:p w14:paraId="2158D48E" w14:textId="77777777" w:rsidR="00025CAC" w:rsidRDefault="0021041F">
            <w:pPr>
              <w:widowControl w:val="0"/>
              <w:spacing w:after="0" w:line="225" w:lineRule="auto"/>
              <w:ind w:right="308"/>
              <w:rPr>
                <w:rFonts w:ascii="Arial" w:eastAsia="Arial" w:hAnsi="Arial" w:cs="Arial"/>
              </w:rPr>
            </w:pPr>
            <w:r>
              <w:rPr>
                <w:rFonts w:ascii="Arial" w:eastAsia="Arial" w:hAnsi="Arial" w:cs="Arial"/>
              </w:rPr>
              <w:t>Elicitation of utility functions and probability functions, Axiomatic foundations, Limitations</w:t>
            </w:r>
          </w:p>
          <w:p w14:paraId="67DF129E" w14:textId="77777777" w:rsidR="00025CAC" w:rsidRDefault="00025CAC">
            <w:pPr>
              <w:widowControl w:val="0"/>
              <w:spacing w:after="0" w:line="225" w:lineRule="auto"/>
              <w:ind w:right="308"/>
              <w:rPr>
                <w:rFonts w:ascii="Arial" w:eastAsia="Arial" w:hAnsi="Arial" w:cs="Arial"/>
              </w:rPr>
            </w:pPr>
          </w:p>
        </w:tc>
        <w:tc>
          <w:tcPr>
            <w:tcW w:w="1980" w:type="dxa"/>
            <w:shd w:val="clear" w:color="auto" w:fill="auto"/>
            <w:tcMar>
              <w:top w:w="100" w:type="dxa"/>
              <w:left w:w="100" w:type="dxa"/>
              <w:bottom w:w="100" w:type="dxa"/>
              <w:right w:w="100" w:type="dxa"/>
            </w:tcMar>
          </w:tcPr>
          <w:p w14:paraId="73DA18BA"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025CAC" w14:paraId="38BAD92B" w14:textId="77777777">
        <w:tc>
          <w:tcPr>
            <w:tcW w:w="1845" w:type="dxa"/>
            <w:shd w:val="clear" w:color="auto" w:fill="auto"/>
            <w:tcMar>
              <w:top w:w="100" w:type="dxa"/>
              <w:left w:w="100" w:type="dxa"/>
              <w:bottom w:w="100" w:type="dxa"/>
              <w:right w:w="100" w:type="dxa"/>
            </w:tcMar>
          </w:tcPr>
          <w:p w14:paraId="6BCA7BFB"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20-22</w:t>
            </w:r>
          </w:p>
        </w:tc>
        <w:tc>
          <w:tcPr>
            <w:tcW w:w="2805" w:type="dxa"/>
            <w:shd w:val="clear" w:color="auto" w:fill="auto"/>
            <w:tcMar>
              <w:top w:w="100" w:type="dxa"/>
              <w:left w:w="100" w:type="dxa"/>
              <w:bottom w:w="100" w:type="dxa"/>
              <w:right w:w="100" w:type="dxa"/>
            </w:tcMar>
          </w:tcPr>
          <w:p w14:paraId="52034DCF"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shd w:val="clear" w:color="auto" w:fill="auto"/>
            <w:tcMar>
              <w:top w:w="100" w:type="dxa"/>
              <w:left w:w="100" w:type="dxa"/>
              <w:bottom w:w="100" w:type="dxa"/>
              <w:right w:w="100" w:type="dxa"/>
            </w:tcMar>
          </w:tcPr>
          <w:p w14:paraId="63CCE154" w14:textId="77777777" w:rsidR="00025CAC" w:rsidRDefault="0021041F">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shd w:val="clear" w:color="auto" w:fill="auto"/>
            <w:tcMar>
              <w:top w:w="100" w:type="dxa"/>
              <w:left w:w="100" w:type="dxa"/>
              <w:bottom w:w="100" w:type="dxa"/>
              <w:right w:w="100" w:type="dxa"/>
            </w:tcMar>
          </w:tcPr>
          <w:p w14:paraId="45ED3945" w14:textId="77777777" w:rsidR="00025CAC" w:rsidRDefault="0021041F">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025CAC" w14:paraId="31A5069E" w14:textId="77777777">
        <w:trPr>
          <w:trHeight w:val="420"/>
        </w:trPr>
        <w:tc>
          <w:tcPr>
            <w:tcW w:w="10260" w:type="dxa"/>
            <w:gridSpan w:val="4"/>
            <w:shd w:val="clear" w:color="auto" w:fill="auto"/>
            <w:tcMar>
              <w:top w:w="100" w:type="dxa"/>
              <w:left w:w="100" w:type="dxa"/>
              <w:bottom w:w="100" w:type="dxa"/>
              <w:right w:w="100" w:type="dxa"/>
            </w:tcMar>
          </w:tcPr>
          <w:p w14:paraId="732A1CF0" w14:textId="77777777" w:rsidR="00025CAC" w:rsidRDefault="0021041F">
            <w:pPr>
              <w:widowControl w:val="0"/>
              <w:spacing w:before="2" w:after="0" w:line="240" w:lineRule="auto"/>
              <w:ind w:left="100" w:right="227"/>
              <w:rPr>
                <w:rFonts w:ascii="Arial" w:eastAsia="Arial" w:hAnsi="Arial" w:cs="Arial"/>
                <w:b/>
              </w:rPr>
            </w:pPr>
            <w:r>
              <w:rPr>
                <w:rFonts w:ascii="Arial" w:eastAsia="Arial" w:hAnsi="Arial" w:cs="Arial"/>
                <w:b/>
              </w:rPr>
              <w:t>Module 3: Applications of Behavioral Decision Theory</w:t>
            </w:r>
          </w:p>
        </w:tc>
      </w:tr>
      <w:tr w:rsidR="00025CAC" w14:paraId="264320B1" w14:textId="77777777">
        <w:tc>
          <w:tcPr>
            <w:tcW w:w="1845" w:type="dxa"/>
            <w:shd w:val="clear" w:color="auto" w:fill="auto"/>
            <w:tcMar>
              <w:top w:w="100" w:type="dxa"/>
              <w:left w:w="100" w:type="dxa"/>
              <w:bottom w:w="100" w:type="dxa"/>
              <w:right w:w="100" w:type="dxa"/>
            </w:tcMar>
          </w:tcPr>
          <w:p w14:paraId="22FBB6BD"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23-28</w:t>
            </w:r>
          </w:p>
        </w:tc>
        <w:tc>
          <w:tcPr>
            <w:tcW w:w="2805" w:type="dxa"/>
            <w:shd w:val="clear" w:color="auto" w:fill="auto"/>
            <w:tcMar>
              <w:top w:w="100" w:type="dxa"/>
              <w:left w:w="100" w:type="dxa"/>
              <w:bottom w:w="100" w:type="dxa"/>
              <w:right w:w="100" w:type="dxa"/>
            </w:tcMar>
          </w:tcPr>
          <w:p w14:paraId="2D9E343F" w14:textId="77777777" w:rsidR="00025CAC" w:rsidRDefault="0021041F">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Introduction to Various Applications of Behavioral </w:t>
            </w:r>
            <w:r>
              <w:rPr>
                <w:rFonts w:ascii="Arial" w:eastAsia="Arial" w:hAnsi="Arial" w:cs="Arial"/>
              </w:rPr>
              <w:lastRenderedPageBreak/>
              <w:t xml:space="preserve">Decision Theories and Evidences </w:t>
            </w:r>
          </w:p>
        </w:tc>
        <w:tc>
          <w:tcPr>
            <w:tcW w:w="3630" w:type="dxa"/>
            <w:shd w:val="clear" w:color="auto" w:fill="auto"/>
            <w:tcMar>
              <w:top w:w="100" w:type="dxa"/>
              <w:left w:w="100" w:type="dxa"/>
              <w:bottom w:w="100" w:type="dxa"/>
              <w:right w:w="100" w:type="dxa"/>
            </w:tcMar>
          </w:tcPr>
          <w:p w14:paraId="29472895" w14:textId="77777777" w:rsidR="00025CAC" w:rsidRDefault="0021041F">
            <w:pPr>
              <w:widowControl w:val="0"/>
              <w:spacing w:after="0" w:line="240" w:lineRule="auto"/>
              <w:ind w:left="100" w:right="239"/>
              <w:rPr>
                <w:rFonts w:ascii="Arial" w:eastAsia="Arial" w:hAnsi="Arial" w:cs="Arial"/>
              </w:rPr>
            </w:pPr>
            <w:r>
              <w:rPr>
                <w:rFonts w:ascii="Arial" w:eastAsia="Arial" w:hAnsi="Arial" w:cs="Arial"/>
              </w:rPr>
              <w:lastRenderedPageBreak/>
              <w:t>1. The endowment effect and exchange asymmetries</w:t>
            </w:r>
          </w:p>
          <w:p w14:paraId="29ECB1D9" w14:textId="77777777" w:rsidR="00025CAC" w:rsidRDefault="0021041F">
            <w:pPr>
              <w:widowControl w:val="0"/>
              <w:spacing w:after="0" w:line="240" w:lineRule="auto"/>
              <w:ind w:left="100" w:right="239"/>
              <w:rPr>
                <w:rFonts w:ascii="Arial" w:eastAsia="Arial" w:hAnsi="Arial" w:cs="Arial"/>
              </w:rPr>
            </w:pPr>
            <w:r>
              <w:rPr>
                <w:rFonts w:ascii="Arial" w:eastAsia="Arial" w:hAnsi="Arial" w:cs="Arial"/>
              </w:rPr>
              <w:lastRenderedPageBreak/>
              <w:t>2. Myopic loss aversion</w:t>
            </w:r>
          </w:p>
          <w:p w14:paraId="786FA3E0" w14:textId="77777777" w:rsidR="00025CAC" w:rsidRDefault="0021041F">
            <w:pPr>
              <w:widowControl w:val="0"/>
              <w:spacing w:after="0" w:line="240" w:lineRule="auto"/>
              <w:ind w:left="100" w:right="239"/>
              <w:rPr>
                <w:rFonts w:ascii="Arial" w:eastAsia="Arial" w:hAnsi="Arial" w:cs="Arial"/>
              </w:rPr>
            </w:pPr>
            <w:r>
              <w:rPr>
                <w:rFonts w:ascii="Arial" w:eastAsia="Arial" w:hAnsi="Arial" w:cs="Arial"/>
              </w:rPr>
              <w:t>3. Goals as reference points</w:t>
            </w:r>
          </w:p>
          <w:p w14:paraId="6DEEC49B" w14:textId="77777777" w:rsidR="00025CAC" w:rsidRDefault="0021041F">
            <w:pPr>
              <w:widowControl w:val="0"/>
              <w:spacing w:after="0" w:line="240" w:lineRule="auto"/>
              <w:ind w:left="100" w:right="239"/>
              <w:rPr>
                <w:rFonts w:ascii="Arial" w:eastAsia="Arial" w:hAnsi="Arial" w:cs="Arial"/>
                <w:b/>
              </w:rPr>
            </w:pPr>
            <w:r>
              <w:rPr>
                <w:rFonts w:ascii="Arial" w:eastAsia="Arial" w:hAnsi="Arial" w:cs="Arial"/>
              </w:rPr>
              <w:t>4. Contracts as reference Points</w:t>
            </w:r>
          </w:p>
        </w:tc>
        <w:tc>
          <w:tcPr>
            <w:tcW w:w="1980" w:type="dxa"/>
            <w:shd w:val="clear" w:color="auto" w:fill="auto"/>
            <w:tcMar>
              <w:top w:w="100" w:type="dxa"/>
              <w:left w:w="100" w:type="dxa"/>
              <w:bottom w:w="100" w:type="dxa"/>
              <w:right w:w="100" w:type="dxa"/>
            </w:tcMar>
          </w:tcPr>
          <w:p w14:paraId="7BF94E70" w14:textId="77777777" w:rsidR="00025CAC" w:rsidRDefault="0021041F">
            <w:pPr>
              <w:widowControl w:val="0"/>
              <w:spacing w:after="0" w:line="199" w:lineRule="auto"/>
              <w:rPr>
                <w:rFonts w:ascii="Arial" w:eastAsia="Arial" w:hAnsi="Arial" w:cs="Arial"/>
                <w:b/>
              </w:rPr>
            </w:pPr>
            <w:r>
              <w:rPr>
                <w:rFonts w:ascii="Arial" w:eastAsia="Arial" w:hAnsi="Arial" w:cs="Arial"/>
              </w:rPr>
              <w:lastRenderedPageBreak/>
              <w:t>Chapter 3 (TB), notes</w:t>
            </w:r>
          </w:p>
        </w:tc>
      </w:tr>
      <w:tr w:rsidR="00025CAC" w14:paraId="450EEF23" w14:textId="77777777">
        <w:trPr>
          <w:trHeight w:val="420"/>
        </w:trPr>
        <w:tc>
          <w:tcPr>
            <w:tcW w:w="10260" w:type="dxa"/>
            <w:gridSpan w:val="4"/>
            <w:shd w:val="clear" w:color="auto" w:fill="auto"/>
            <w:tcMar>
              <w:top w:w="100" w:type="dxa"/>
              <w:left w:w="100" w:type="dxa"/>
              <w:bottom w:w="100" w:type="dxa"/>
              <w:right w:w="100" w:type="dxa"/>
            </w:tcMar>
          </w:tcPr>
          <w:p w14:paraId="7849DF78" w14:textId="77777777" w:rsidR="00025CAC" w:rsidRDefault="0021041F">
            <w:pPr>
              <w:widowControl w:val="0"/>
              <w:spacing w:after="0" w:line="199" w:lineRule="auto"/>
              <w:rPr>
                <w:rFonts w:ascii="Arial" w:eastAsia="Arial" w:hAnsi="Arial" w:cs="Arial"/>
                <w:b/>
              </w:rPr>
            </w:pPr>
            <w:r>
              <w:rPr>
                <w:rFonts w:ascii="Arial" w:eastAsia="Arial" w:hAnsi="Arial" w:cs="Arial"/>
                <w:b/>
              </w:rPr>
              <w:t>Module 4: Behavioral Theory and Intertemporal Choice</w:t>
            </w:r>
          </w:p>
        </w:tc>
      </w:tr>
      <w:tr w:rsidR="00025CAC" w14:paraId="65295B85" w14:textId="77777777">
        <w:tc>
          <w:tcPr>
            <w:tcW w:w="1845" w:type="dxa"/>
            <w:shd w:val="clear" w:color="auto" w:fill="auto"/>
            <w:tcMar>
              <w:top w:w="100" w:type="dxa"/>
              <w:left w:w="100" w:type="dxa"/>
              <w:bottom w:w="100" w:type="dxa"/>
              <w:right w:w="100" w:type="dxa"/>
            </w:tcMar>
          </w:tcPr>
          <w:p w14:paraId="68F8E4F5"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29-33</w:t>
            </w:r>
          </w:p>
        </w:tc>
        <w:tc>
          <w:tcPr>
            <w:tcW w:w="2805" w:type="dxa"/>
            <w:shd w:val="clear" w:color="auto" w:fill="auto"/>
            <w:tcMar>
              <w:top w:w="100" w:type="dxa"/>
              <w:left w:w="100" w:type="dxa"/>
              <w:bottom w:w="100" w:type="dxa"/>
              <w:right w:w="100" w:type="dxa"/>
            </w:tcMar>
          </w:tcPr>
          <w:p w14:paraId="2F7483A4" w14:textId="77777777" w:rsidR="00025CAC" w:rsidRDefault="0021041F">
            <w:pPr>
              <w:widowControl w:val="0"/>
              <w:spacing w:after="0" w:line="220" w:lineRule="auto"/>
              <w:ind w:left="100" w:right="-20"/>
              <w:rPr>
                <w:rFonts w:ascii="Arial" w:eastAsia="Arial" w:hAnsi="Arial" w:cs="Arial"/>
                <w:b/>
              </w:rPr>
            </w:pPr>
            <w:r>
              <w:rPr>
                <w:rFonts w:ascii="Arial" w:eastAsia="Arial" w:hAnsi="Arial" w:cs="Arial"/>
              </w:rPr>
              <w:t>Introduction to Behavioral Issues in the Case of  Intertemporal Choice</w:t>
            </w:r>
          </w:p>
        </w:tc>
        <w:tc>
          <w:tcPr>
            <w:tcW w:w="3630" w:type="dxa"/>
            <w:shd w:val="clear" w:color="auto" w:fill="auto"/>
            <w:tcMar>
              <w:top w:w="100" w:type="dxa"/>
              <w:left w:w="100" w:type="dxa"/>
              <w:bottom w:w="100" w:type="dxa"/>
              <w:right w:w="100" w:type="dxa"/>
            </w:tcMar>
          </w:tcPr>
          <w:p w14:paraId="23EAEEFD" w14:textId="77777777" w:rsidR="00025CAC" w:rsidRDefault="0021041F">
            <w:pPr>
              <w:widowControl w:val="0"/>
              <w:spacing w:after="0" w:line="240" w:lineRule="auto"/>
              <w:ind w:left="100" w:right="324"/>
              <w:rPr>
                <w:rFonts w:ascii="Arial" w:eastAsia="Arial" w:hAnsi="Arial" w:cs="Arial"/>
              </w:rPr>
            </w:pPr>
            <w:r>
              <w:rPr>
                <w:rFonts w:ascii="Arial" w:eastAsia="Arial" w:hAnsi="Arial" w:cs="Arial"/>
              </w:rPr>
              <w:t xml:space="preserve">Exponential Discounting, Hyperbolic Discounting, </w:t>
            </w:r>
          </w:p>
          <w:p w14:paraId="06DF3389" w14:textId="77777777" w:rsidR="00025CAC" w:rsidRDefault="0021041F">
            <w:pPr>
              <w:widowControl w:val="0"/>
              <w:spacing w:after="0" w:line="240" w:lineRule="auto"/>
              <w:ind w:left="100" w:right="324"/>
              <w:rPr>
                <w:rFonts w:ascii="Arial" w:eastAsia="Arial" w:hAnsi="Arial" w:cs="Arial"/>
              </w:rPr>
            </w:pPr>
            <w:r>
              <w:rPr>
                <w:rFonts w:ascii="Arial" w:eastAsia="Arial" w:hAnsi="Arial" w:cs="Arial"/>
              </w:rPr>
              <w:t>Nudge,</w:t>
            </w:r>
          </w:p>
          <w:p w14:paraId="3BC8B728" w14:textId="77777777" w:rsidR="00025CAC" w:rsidRDefault="0021041F">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shd w:val="clear" w:color="auto" w:fill="auto"/>
            <w:tcMar>
              <w:top w:w="100" w:type="dxa"/>
              <w:left w:w="100" w:type="dxa"/>
              <w:bottom w:w="100" w:type="dxa"/>
              <w:right w:w="100" w:type="dxa"/>
            </w:tcMar>
          </w:tcPr>
          <w:p w14:paraId="1E274FB4" w14:textId="77777777" w:rsidR="00025CAC" w:rsidRDefault="0021041F">
            <w:pPr>
              <w:widowControl w:val="0"/>
              <w:spacing w:after="0" w:line="199" w:lineRule="auto"/>
              <w:rPr>
                <w:rFonts w:ascii="Arial" w:eastAsia="Arial" w:hAnsi="Arial" w:cs="Arial"/>
                <w:b/>
              </w:rPr>
            </w:pPr>
            <w:r>
              <w:rPr>
                <w:rFonts w:ascii="Arial" w:eastAsia="Arial" w:hAnsi="Arial" w:cs="Arial"/>
              </w:rPr>
              <w:t>Chapter 8-9 (R1), notes</w:t>
            </w:r>
          </w:p>
        </w:tc>
      </w:tr>
      <w:tr w:rsidR="00025CAC" w14:paraId="2FC5BA85" w14:textId="77777777">
        <w:trPr>
          <w:trHeight w:val="420"/>
        </w:trPr>
        <w:tc>
          <w:tcPr>
            <w:tcW w:w="10260" w:type="dxa"/>
            <w:gridSpan w:val="4"/>
            <w:shd w:val="clear" w:color="auto" w:fill="auto"/>
            <w:tcMar>
              <w:top w:w="100" w:type="dxa"/>
              <w:left w:w="100" w:type="dxa"/>
              <w:bottom w:w="100" w:type="dxa"/>
              <w:right w:w="100" w:type="dxa"/>
            </w:tcMar>
          </w:tcPr>
          <w:p w14:paraId="7EA8E0D1" w14:textId="77777777" w:rsidR="00025CAC" w:rsidRDefault="0021041F">
            <w:pPr>
              <w:widowControl w:val="0"/>
              <w:spacing w:before="3" w:after="0" w:line="139" w:lineRule="auto"/>
              <w:rPr>
                <w:rFonts w:ascii="Arial" w:eastAsia="Arial" w:hAnsi="Arial" w:cs="Arial"/>
                <w:b/>
              </w:rPr>
            </w:pPr>
            <w:r>
              <w:rPr>
                <w:rFonts w:ascii="Arial" w:eastAsia="Arial" w:hAnsi="Arial" w:cs="Arial"/>
                <w:b/>
              </w:rPr>
              <w:t>Module 5: Learning and Social Interactions</w:t>
            </w:r>
          </w:p>
        </w:tc>
      </w:tr>
      <w:tr w:rsidR="00025CAC" w14:paraId="2B4E31B4" w14:textId="77777777">
        <w:tc>
          <w:tcPr>
            <w:tcW w:w="1845" w:type="dxa"/>
            <w:shd w:val="clear" w:color="auto" w:fill="auto"/>
            <w:tcMar>
              <w:top w:w="100" w:type="dxa"/>
              <w:left w:w="100" w:type="dxa"/>
              <w:bottom w:w="100" w:type="dxa"/>
              <w:right w:w="100" w:type="dxa"/>
            </w:tcMar>
          </w:tcPr>
          <w:p w14:paraId="4F915F40"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34-37</w:t>
            </w:r>
          </w:p>
        </w:tc>
        <w:tc>
          <w:tcPr>
            <w:tcW w:w="2805" w:type="dxa"/>
            <w:shd w:val="clear" w:color="auto" w:fill="auto"/>
            <w:tcMar>
              <w:top w:w="100" w:type="dxa"/>
              <w:left w:w="100" w:type="dxa"/>
              <w:bottom w:w="100" w:type="dxa"/>
              <w:right w:w="100" w:type="dxa"/>
            </w:tcMar>
          </w:tcPr>
          <w:p w14:paraId="16FFF969" w14:textId="77777777" w:rsidR="00025CAC" w:rsidRDefault="0021041F">
            <w:pPr>
              <w:widowControl w:val="0"/>
              <w:spacing w:after="0" w:line="223" w:lineRule="auto"/>
              <w:ind w:left="100" w:right="-20"/>
              <w:rPr>
                <w:rFonts w:ascii="Arial" w:eastAsia="Arial" w:hAnsi="Arial" w:cs="Arial"/>
                <w:b/>
              </w:rPr>
            </w:pPr>
            <w:r>
              <w:rPr>
                <w:rFonts w:ascii="Arial" w:eastAsia="Arial" w:hAnsi="Arial" w:cs="Arial"/>
              </w:rPr>
              <w:t>Learning from New Information</w:t>
            </w:r>
          </w:p>
        </w:tc>
        <w:tc>
          <w:tcPr>
            <w:tcW w:w="3630" w:type="dxa"/>
            <w:shd w:val="clear" w:color="auto" w:fill="auto"/>
            <w:tcMar>
              <w:top w:w="100" w:type="dxa"/>
              <w:left w:w="100" w:type="dxa"/>
              <w:bottom w:w="100" w:type="dxa"/>
              <w:right w:w="100" w:type="dxa"/>
            </w:tcMar>
          </w:tcPr>
          <w:p w14:paraId="750FFED8" w14:textId="77777777" w:rsidR="00025CAC" w:rsidRDefault="0021041F">
            <w:pPr>
              <w:widowControl w:val="0"/>
              <w:spacing w:before="3" w:after="0" w:line="108" w:lineRule="auto"/>
              <w:rPr>
                <w:rFonts w:ascii="Arial" w:eastAsia="Arial" w:hAnsi="Arial" w:cs="Arial"/>
              </w:rPr>
            </w:pPr>
            <w:r>
              <w:rPr>
                <w:rFonts w:ascii="Arial" w:eastAsia="Arial" w:hAnsi="Arial" w:cs="Arial"/>
              </w:rPr>
              <w:t xml:space="preserve">Bayesian Updating, Confirmatory </w:t>
            </w:r>
          </w:p>
          <w:p w14:paraId="01B08C2C" w14:textId="77777777" w:rsidR="00025CAC" w:rsidRDefault="00025CAC">
            <w:pPr>
              <w:widowControl w:val="0"/>
              <w:spacing w:before="3" w:after="0" w:line="108" w:lineRule="auto"/>
              <w:rPr>
                <w:rFonts w:ascii="Arial" w:eastAsia="Arial" w:hAnsi="Arial" w:cs="Arial"/>
              </w:rPr>
            </w:pPr>
          </w:p>
          <w:p w14:paraId="6CFE3671" w14:textId="77777777" w:rsidR="00025CAC" w:rsidRDefault="0021041F">
            <w:pPr>
              <w:widowControl w:val="0"/>
              <w:spacing w:before="3" w:after="0" w:line="108" w:lineRule="auto"/>
              <w:rPr>
                <w:rFonts w:ascii="Arial" w:eastAsia="Arial" w:hAnsi="Arial" w:cs="Arial"/>
                <w:b/>
              </w:rPr>
            </w:pPr>
            <w:r>
              <w:rPr>
                <w:rFonts w:ascii="Arial" w:eastAsia="Arial" w:hAnsi="Arial" w:cs="Arial"/>
              </w:rPr>
              <w:t>Bias, Law of Small Numbers</w:t>
            </w:r>
          </w:p>
        </w:tc>
        <w:tc>
          <w:tcPr>
            <w:tcW w:w="1980" w:type="dxa"/>
            <w:shd w:val="clear" w:color="auto" w:fill="auto"/>
            <w:tcMar>
              <w:top w:w="100" w:type="dxa"/>
              <w:left w:w="100" w:type="dxa"/>
              <w:bottom w:w="100" w:type="dxa"/>
              <w:right w:w="100" w:type="dxa"/>
            </w:tcMar>
          </w:tcPr>
          <w:p w14:paraId="6F7B91AC" w14:textId="77777777" w:rsidR="00025CAC" w:rsidRDefault="0021041F">
            <w:pPr>
              <w:widowControl w:val="0"/>
              <w:spacing w:after="0" w:line="199" w:lineRule="auto"/>
              <w:rPr>
                <w:rFonts w:ascii="Arial" w:eastAsia="Arial" w:hAnsi="Arial" w:cs="Arial"/>
              </w:rPr>
            </w:pPr>
            <w:r>
              <w:rPr>
                <w:rFonts w:ascii="Arial" w:eastAsia="Arial" w:hAnsi="Arial" w:cs="Arial"/>
              </w:rPr>
              <w:t>Chapter 5 (R2),</w:t>
            </w:r>
          </w:p>
          <w:p w14:paraId="729077BB" w14:textId="77777777" w:rsidR="00025CAC" w:rsidRDefault="0021041F">
            <w:pPr>
              <w:widowControl w:val="0"/>
              <w:spacing w:after="0" w:line="199" w:lineRule="auto"/>
              <w:rPr>
                <w:rFonts w:ascii="Arial" w:eastAsia="Arial" w:hAnsi="Arial" w:cs="Arial"/>
                <w:b/>
              </w:rPr>
            </w:pPr>
            <w:r>
              <w:rPr>
                <w:rFonts w:ascii="Arial" w:eastAsia="Arial" w:hAnsi="Arial" w:cs="Arial"/>
              </w:rPr>
              <w:t>notes</w:t>
            </w:r>
          </w:p>
        </w:tc>
      </w:tr>
      <w:tr w:rsidR="00025CAC" w14:paraId="30F5581B" w14:textId="77777777">
        <w:tc>
          <w:tcPr>
            <w:tcW w:w="1845" w:type="dxa"/>
            <w:shd w:val="clear" w:color="auto" w:fill="auto"/>
            <w:tcMar>
              <w:top w:w="100" w:type="dxa"/>
              <w:left w:w="100" w:type="dxa"/>
              <w:bottom w:w="100" w:type="dxa"/>
              <w:right w:w="100" w:type="dxa"/>
            </w:tcMar>
          </w:tcPr>
          <w:p w14:paraId="71D5881A" w14:textId="77777777" w:rsidR="00025CAC" w:rsidRDefault="0021041F">
            <w:pPr>
              <w:widowControl w:val="0"/>
              <w:pBdr>
                <w:top w:val="nil"/>
                <w:left w:val="nil"/>
                <w:bottom w:val="nil"/>
                <w:right w:val="nil"/>
                <w:between w:val="nil"/>
              </w:pBdr>
              <w:spacing w:after="0" w:line="240" w:lineRule="auto"/>
              <w:rPr>
                <w:rFonts w:ascii="Arial" w:eastAsia="Arial" w:hAnsi="Arial" w:cs="Arial"/>
                <w:b/>
              </w:rPr>
            </w:pPr>
            <w:r>
              <w:rPr>
                <w:rFonts w:ascii="Arial" w:eastAsia="Arial" w:hAnsi="Arial" w:cs="Arial"/>
                <w:b/>
              </w:rPr>
              <w:t>38-42</w:t>
            </w:r>
          </w:p>
        </w:tc>
        <w:tc>
          <w:tcPr>
            <w:tcW w:w="2805" w:type="dxa"/>
            <w:shd w:val="clear" w:color="auto" w:fill="auto"/>
            <w:tcMar>
              <w:top w:w="100" w:type="dxa"/>
              <w:left w:w="100" w:type="dxa"/>
              <w:bottom w:w="100" w:type="dxa"/>
              <w:right w:w="100" w:type="dxa"/>
            </w:tcMar>
          </w:tcPr>
          <w:p w14:paraId="27D332C0" w14:textId="77777777" w:rsidR="00025CAC" w:rsidRDefault="0021041F">
            <w:pPr>
              <w:widowControl w:val="0"/>
              <w:spacing w:before="2" w:after="0" w:line="240" w:lineRule="auto"/>
              <w:ind w:left="100" w:right="139"/>
              <w:rPr>
                <w:rFonts w:ascii="Arial" w:eastAsia="Arial" w:hAnsi="Arial" w:cs="Arial"/>
                <w:b/>
              </w:rPr>
            </w:pPr>
            <w:r>
              <w:rPr>
                <w:rFonts w:ascii="Arial" w:eastAsia="Arial" w:hAnsi="Arial" w:cs="Arial"/>
              </w:rPr>
              <w:t>Interacting with Others</w:t>
            </w:r>
          </w:p>
        </w:tc>
        <w:tc>
          <w:tcPr>
            <w:tcW w:w="3630" w:type="dxa"/>
            <w:shd w:val="clear" w:color="auto" w:fill="auto"/>
            <w:tcMar>
              <w:top w:w="100" w:type="dxa"/>
              <w:left w:w="100" w:type="dxa"/>
              <w:bottom w:w="100" w:type="dxa"/>
              <w:right w:w="100" w:type="dxa"/>
            </w:tcMar>
          </w:tcPr>
          <w:p w14:paraId="6C4EB967" w14:textId="77777777" w:rsidR="00025CAC" w:rsidRDefault="0021041F">
            <w:pPr>
              <w:widowControl w:val="0"/>
              <w:spacing w:before="3" w:after="0" w:line="139" w:lineRule="auto"/>
              <w:rPr>
                <w:rFonts w:ascii="Arial" w:eastAsia="Arial" w:hAnsi="Arial" w:cs="Arial"/>
              </w:rPr>
            </w:pPr>
            <w:r>
              <w:rPr>
                <w:rFonts w:ascii="Arial" w:eastAsia="Arial" w:hAnsi="Arial" w:cs="Arial"/>
              </w:rPr>
              <w:t xml:space="preserve">The Beauty Contest, Level-k </w:t>
            </w:r>
          </w:p>
          <w:p w14:paraId="232B9377" w14:textId="77777777" w:rsidR="00025CAC" w:rsidRDefault="00025CAC">
            <w:pPr>
              <w:widowControl w:val="0"/>
              <w:spacing w:before="3" w:after="0" w:line="139" w:lineRule="auto"/>
              <w:rPr>
                <w:rFonts w:ascii="Arial" w:eastAsia="Arial" w:hAnsi="Arial" w:cs="Arial"/>
              </w:rPr>
            </w:pPr>
          </w:p>
          <w:p w14:paraId="59C4F733" w14:textId="77777777" w:rsidR="00025CAC" w:rsidRDefault="0021041F">
            <w:pPr>
              <w:widowControl w:val="0"/>
              <w:spacing w:before="3" w:after="0" w:line="139" w:lineRule="auto"/>
              <w:rPr>
                <w:rFonts w:ascii="Arial" w:eastAsia="Arial" w:hAnsi="Arial" w:cs="Arial"/>
              </w:rPr>
            </w:pPr>
            <w:r>
              <w:rPr>
                <w:rFonts w:ascii="Arial" w:eastAsia="Arial" w:hAnsi="Arial" w:cs="Arial"/>
              </w:rPr>
              <w:t xml:space="preserve">Thinking, Focal Points, Learning </w:t>
            </w:r>
          </w:p>
          <w:p w14:paraId="744C377E" w14:textId="77777777" w:rsidR="00025CAC" w:rsidRDefault="00025CAC">
            <w:pPr>
              <w:widowControl w:val="0"/>
              <w:spacing w:before="3" w:after="0" w:line="139" w:lineRule="auto"/>
              <w:rPr>
                <w:rFonts w:ascii="Arial" w:eastAsia="Arial" w:hAnsi="Arial" w:cs="Arial"/>
              </w:rPr>
            </w:pPr>
          </w:p>
          <w:p w14:paraId="2AF9C00E" w14:textId="77777777" w:rsidR="00025CAC" w:rsidRDefault="0021041F">
            <w:pPr>
              <w:widowControl w:val="0"/>
              <w:spacing w:before="3" w:after="0" w:line="139" w:lineRule="auto"/>
              <w:rPr>
                <w:rFonts w:ascii="Arial" w:eastAsia="Arial" w:hAnsi="Arial" w:cs="Arial"/>
                <w:b/>
              </w:rPr>
            </w:pPr>
            <w:r>
              <w:rPr>
                <w:rFonts w:ascii="Arial" w:eastAsia="Arial" w:hAnsi="Arial" w:cs="Arial"/>
              </w:rPr>
              <w:t>from Experience</w:t>
            </w:r>
          </w:p>
        </w:tc>
        <w:tc>
          <w:tcPr>
            <w:tcW w:w="1980" w:type="dxa"/>
            <w:shd w:val="clear" w:color="auto" w:fill="auto"/>
            <w:tcMar>
              <w:top w:w="100" w:type="dxa"/>
              <w:left w:w="100" w:type="dxa"/>
              <w:bottom w:w="100" w:type="dxa"/>
              <w:right w:w="100" w:type="dxa"/>
            </w:tcMar>
          </w:tcPr>
          <w:p w14:paraId="4A49A67D" w14:textId="77777777" w:rsidR="00025CAC" w:rsidRDefault="0021041F">
            <w:pPr>
              <w:widowControl w:val="0"/>
              <w:spacing w:before="1" w:after="0" w:line="168" w:lineRule="auto"/>
              <w:rPr>
                <w:rFonts w:ascii="Arial" w:eastAsia="Arial" w:hAnsi="Arial" w:cs="Arial"/>
              </w:rPr>
            </w:pPr>
            <w:r>
              <w:rPr>
                <w:rFonts w:ascii="Arial" w:eastAsia="Arial" w:hAnsi="Arial" w:cs="Arial"/>
              </w:rPr>
              <w:t>Chapter 6 (R2),</w:t>
            </w:r>
          </w:p>
          <w:p w14:paraId="0684D53E" w14:textId="77777777" w:rsidR="00025CAC" w:rsidRDefault="0021041F">
            <w:pPr>
              <w:widowControl w:val="0"/>
              <w:spacing w:before="1" w:after="0" w:line="168" w:lineRule="auto"/>
              <w:ind w:right="90"/>
              <w:rPr>
                <w:rFonts w:ascii="Arial" w:eastAsia="Arial" w:hAnsi="Arial" w:cs="Arial"/>
                <w:b/>
              </w:rPr>
            </w:pPr>
            <w:r>
              <w:rPr>
                <w:rFonts w:ascii="Arial" w:eastAsia="Arial" w:hAnsi="Arial" w:cs="Arial"/>
              </w:rPr>
              <w:t>notes</w:t>
            </w:r>
          </w:p>
        </w:tc>
      </w:tr>
    </w:tbl>
    <w:p w14:paraId="4F41E092" w14:textId="77777777" w:rsidR="00025CAC" w:rsidRDefault="00025CAC">
      <w:pPr>
        <w:tabs>
          <w:tab w:val="left" w:pos="1300"/>
        </w:tabs>
        <w:spacing w:after="0" w:line="196" w:lineRule="auto"/>
        <w:ind w:left="951" w:right="-20"/>
        <w:jc w:val="both"/>
        <w:rPr>
          <w:rFonts w:ascii="Arial" w:eastAsia="Arial" w:hAnsi="Arial" w:cs="Arial"/>
          <w:b/>
        </w:rPr>
      </w:pPr>
    </w:p>
    <w:p w14:paraId="2D5115EF" w14:textId="77777777" w:rsidR="00025CAC" w:rsidRDefault="00025CAC">
      <w:pPr>
        <w:tabs>
          <w:tab w:val="left" w:pos="1300"/>
        </w:tabs>
        <w:spacing w:after="0" w:line="196" w:lineRule="auto"/>
        <w:ind w:left="951" w:right="-20"/>
        <w:rPr>
          <w:rFonts w:ascii="Arial" w:eastAsia="Arial" w:hAnsi="Arial" w:cs="Arial"/>
          <w:b/>
        </w:rPr>
      </w:pPr>
    </w:p>
    <w:p w14:paraId="1AC343F3" w14:textId="77777777" w:rsidR="00025CAC" w:rsidRDefault="0021041F">
      <w:pPr>
        <w:tabs>
          <w:tab w:val="left" w:pos="1300"/>
        </w:tabs>
        <w:spacing w:after="0" w:line="196"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14:paraId="501277C0" w14:textId="77777777" w:rsidR="00025CAC" w:rsidRDefault="00025CAC">
      <w:pPr>
        <w:tabs>
          <w:tab w:val="left" w:pos="1300"/>
        </w:tabs>
        <w:spacing w:after="0" w:line="196" w:lineRule="auto"/>
        <w:ind w:left="951" w:right="-20"/>
        <w:rPr>
          <w:rFonts w:ascii="Arial" w:eastAsia="Arial" w:hAnsi="Arial" w:cs="Arial"/>
          <w:b/>
        </w:rPr>
      </w:pPr>
    </w:p>
    <w:p w14:paraId="6F88DC9C"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b/>
        </w:rPr>
        <w:t>Module 1: Introduction to Behavioral Economics</w:t>
      </w:r>
    </w:p>
    <w:p w14:paraId="70844108"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rPr>
        <w:t>The students will be introduced to the field of behavioral economics. They will get to know its applications, scope and relevance. We will be overviewing some of the core concepts in this field.</w:t>
      </w:r>
    </w:p>
    <w:p w14:paraId="1CBFD38F" w14:textId="77777777" w:rsidR="00025CAC" w:rsidRDefault="00025CAC">
      <w:pPr>
        <w:tabs>
          <w:tab w:val="left" w:pos="1300"/>
        </w:tabs>
        <w:spacing w:after="0" w:line="196" w:lineRule="auto"/>
        <w:ind w:left="951" w:right="-20"/>
        <w:jc w:val="both"/>
        <w:rPr>
          <w:rFonts w:ascii="Arial" w:eastAsia="Arial" w:hAnsi="Arial" w:cs="Arial"/>
        </w:rPr>
      </w:pPr>
    </w:p>
    <w:p w14:paraId="0623CDF9" w14:textId="77777777" w:rsidR="00025CAC" w:rsidRDefault="0021041F">
      <w:pPr>
        <w:tabs>
          <w:tab w:val="left" w:pos="1300"/>
        </w:tabs>
        <w:spacing w:after="0" w:line="196" w:lineRule="auto"/>
        <w:ind w:left="951" w:right="-20"/>
        <w:jc w:val="both"/>
        <w:rPr>
          <w:rFonts w:ascii="Arial" w:eastAsia="Arial" w:hAnsi="Arial" w:cs="Arial"/>
          <w:b/>
        </w:rPr>
      </w:pPr>
      <w:r>
        <w:rPr>
          <w:rFonts w:ascii="Arial" w:eastAsia="Arial" w:hAnsi="Arial" w:cs="Arial"/>
          <w:b/>
        </w:rPr>
        <w:t>Module 2: Behavioral Models of Decision Making</w:t>
      </w:r>
    </w:p>
    <w:p w14:paraId="26A185B4"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rPr>
        <w:t xml:space="preserve">The students will learn about the main drawbacks of standard expected utility theory. What are the alternative ways to </w:t>
      </w:r>
      <w:proofErr w:type="spellStart"/>
      <w:r>
        <w:rPr>
          <w:rFonts w:ascii="Arial" w:eastAsia="Arial" w:hAnsi="Arial" w:cs="Arial"/>
        </w:rPr>
        <w:t>analyse</w:t>
      </w:r>
      <w:proofErr w:type="spellEnd"/>
      <w:r>
        <w:rPr>
          <w:rFonts w:ascii="Arial" w:eastAsia="Arial" w:hAnsi="Arial" w:cs="Arial"/>
        </w:rPr>
        <w:t xml:space="preserve"> people’s behavior under uncertainty, how does prospect theory help us better understand people’s behavior, how does the issue of regret and disappointment affect our decision making process; the students will be able to analyze all these issues after going through this module. </w:t>
      </w:r>
    </w:p>
    <w:p w14:paraId="1D92FF5E" w14:textId="77777777" w:rsidR="00025CAC" w:rsidRDefault="00025CAC">
      <w:pPr>
        <w:tabs>
          <w:tab w:val="left" w:pos="1300"/>
        </w:tabs>
        <w:spacing w:after="0" w:line="196" w:lineRule="auto"/>
        <w:ind w:left="951" w:right="-20"/>
        <w:jc w:val="both"/>
        <w:rPr>
          <w:rFonts w:ascii="Arial" w:eastAsia="Arial" w:hAnsi="Arial" w:cs="Arial"/>
          <w:b/>
        </w:rPr>
      </w:pPr>
    </w:p>
    <w:p w14:paraId="2B5B7CBC" w14:textId="77777777" w:rsidR="00025CAC" w:rsidRDefault="0021041F">
      <w:pPr>
        <w:tabs>
          <w:tab w:val="left" w:pos="1300"/>
        </w:tabs>
        <w:spacing w:after="0" w:line="196" w:lineRule="auto"/>
        <w:ind w:left="951" w:right="-20"/>
        <w:jc w:val="both"/>
        <w:rPr>
          <w:rFonts w:ascii="Arial" w:eastAsia="Arial" w:hAnsi="Arial" w:cs="Arial"/>
          <w:b/>
        </w:rPr>
      </w:pPr>
      <w:r>
        <w:rPr>
          <w:rFonts w:ascii="Arial" w:eastAsia="Arial" w:hAnsi="Arial" w:cs="Arial"/>
          <w:b/>
        </w:rPr>
        <w:t>Module 3: Applications of Behavioral Decision Theory</w:t>
      </w:r>
    </w:p>
    <w:p w14:paraId="6FCD0BFD"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rPr>
        <w:t>In this module, the students will learn about various applications of behavioral theory concepts. How does having different endowments affect our decision making, how does having different goals and reference points affect our decision making; the students will be able to analyze these issues in a systematic manner after going through this module.</w:t>
      </w:r>
    </w:p>
    <w:p w14:paraId="2851E4FE" w14:textId="77777777" w:rsidR="00025CAC" w:rsidRDefault="00025CAC">
      <w:pPr>
        <w:tabs>
          <w:tab w:val="left" w:pos="1300"/>
        </w:tabs>
        <w:spacing w:after="0" w:line="196" w:lineRule="auto"/>
        <w:ind w:left="951" w:right="-20"/>
        <w:jc w:val="both"/>
        <w:rPr>
          <w:rFonts w:ascii="Arial" w:eastAsia="Arial" w:hAnsi="Arial" w:cs="Arial"/>
        </w:rPr>
      </w:pPr>
    </w:p>
    <w:p w14:paraId="68CAB651" w14:textId="77777777" w:rsidR="00025CAC" w:rsidRDefault="0021041F">
      <w:pPr>
        <w:tabs>
          <w:tab w:val="left" w:pos="1300"/>
        </w:tabs>
        <w:spacing w:after="0" w:line="196" w:lineRule="auto"/>
        <w:ind w:left="951" w:right="-20"/>
        <w:jc w:val="both"/>
        <w:rPr>
          <w:rFonts w:ascii="Arial" w:eastAsia="Arial" w:hAnsi="Arial" w:cs="Arial"/>
          <w:b/>
        </w:rPr>
      </w:pPr>
      <w:r>
        <w:rPr>
          <w:rFonts w:ascii="Arial" w:eastAsia="Arial" w:hAnsi="Arial" w:cs="Arial"/>
          <w:b/>
        </w:rPr>
        <w:t xml:space="preserve">Module 4: Behavioral Theory and Intertemporal Choice </w:t>
      </w:r>
    </w:p>
    <w:p w14:paraId="43C13DA8"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rPr>
        <w:t xml:space="preserve">For most of our decisions, the consequences are not instant. It is </w:t>
      </w:r>
      <w:proofErr w:type="spellStart"/>
      <w:r>
        <w:rPr>
          <w:rFonts w:ascii="Arial" w:eastAsia="Arial" w:hAnsi="Arial" w:cs="Arial"/>
        </w:rPr>
        <w:t>realised</w:t>
      </w:r>
      <w:proofErr w:type="spellEnd"/>
      <w:r>
        <w:rPr>
          <w:rFonts w:ascii="Arial" w:eastAsia="Arial" w:hAnsi="Arial" w:cs="Arial"/>
        </w:rPr>
        <w:t xml:space="preserve"> over time. How should we incorporate this time element in our decision making? How does people incorporate future payments and incomes in their considerations, what policy </w:t>
      </w:r>
      <w:proofErr w:type="spellStart"/>
      <w:r>
        <w:rPr>
          <w:rFonts w:ascii="Arial" w:eastAsia="Arial" w:hAnsi="Arial" w:cs="Arial"/>
        </w:rPr>
        <w:t>incentivises</w:t>
      </w:r>
      <w:proofErr w:type="spellEnd"/>
      <w:r>
        <w:rPr>
          <w:rFonts w:ascii="Arial" w:eastAsia="Arial" w:hAnsi="Arial" w:cs="Arial"/>
        </w:rPr>
        <w:t xml:space="preserve"> people to save for the future properly; the students will be able to analyze all these issues after going through this module.</w:t>
      </w:r>
    </w:p>
    <w:p w14:paraId="67673603" w14:textId="77777777" w:rsidR="00025CAC" w:rsidRDefault="00025CAC">
      <w:pPr>
        <w:tabs>
          <w:tab w:val="left" w:pos="1300"/>
        </w:tabs>
        <w:spacing w:after="0" w:line="196" w:lineRule="auto"/>
        <w:ind w:left="951" w:right="-20"/>
        <w:rPr>
          <w:rFonts w:ascii="Arial" w:eastAsia="Arial" w:hAnsi="Arial" w:cs="Arial"/>
          <w:b/>
        </w:rPr>
      </w:pPr>
    </w:p>
    <w:p w14:paraId="7D900513" w14:textId="77777777" w:rsidR="00025CAC" w:rsidRDefault="0021041F">
      <w:pPr>
        <w:tabs>
          <w:tab w:val="left" w:pos="1300"/>
        </w:tabs>
        <w:spacing w:after="0" w:line="196" w:lineRule="auto"/>
        <w:ind w:left="951" w:right="-20"/>
        <w:rPr>
          <w:rFonts w:ascii="Arial" w:eastAsia="Arial" w:hAnsi="Arial" w:cs="Arial"/>
          <w:b/>
        </w:rPr>
      </w:pPr>
      <w:r>
        <w:rPr>
          <w:rFonts w:ascii="Arial" w:eastAsia="Arial" w:hAnsi="Arial" w:cs="Arial"/>
          <w:b/>
        </w:rPr>
        <w:t>Module 5: Learning and Social Interactions</w:t>
      </w:r>
    </w:p>
    <w:p w14:paraId="191FB100" w14:textId="77777777" w:rsidR="00025CAC" w:rsidRDefault="0021041F">
      <w:pPr>
        <w:tabs>
          <w:tab w:val="left" w:pos="1300"/>
        </w:tabs>
        <w:spacing w:after="0" w:line="196"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 When individuals work as a group, the outcome is going to be interdependent. How do people typically coordinate with others, what are the ways to improve?</w:t>
      </w:r>
    </w:p>
    <w:p w14:paraId="6FD613A8" w14:textId="77777777" w:rsidR="00025CAC" w:rsidRDefault="00025CAC">
      <w:pPr>
        <w:tabs>
          <w:tab w:val="left" w:pos="1300"/>
        </w:tabs>
        <w:spacing w:after="0" w:line="196" w:lineRule="auto"/>
        <w:ind w:left="951" w:right="-20"/>
        <w:jc w:val="both"/>
        <w:rPr>
          <w:rFonts w:ascii="Arial" w:eastAsia="Arial" w:hAnsi="Arial" w:cs="Arial"/>
        </w:rPr>
      </w:pPr>
    </w:p>
    <w:p w14:paraId="02BCF8E4" w14:textId="77777777" w:rsidR="00025CAC" w:rsidRDefault="00025CAC">
      <w:pPr>
        <w:tabs>
          <w:tab w:val="left" w:pos="1300"/>
        </w:tabs>
        <w:spacing w:after="0" w:line="196" w:lineRule="auto"/>
        <w:ind w:left="951" w:right="-20"/>
        <w:jc w:val="both"/>
        <w:rPr>
          <w:rFonts w:ascii="Arial" w:eastAsia="Arial" w:hAnsi="Arial" w:cs="Arial"/>
        </w:rPr>
      </w:pPr>
    </w:p>
    <w:p w14:paraId="26A4E2D3" w14:textId="77777777" w:rsidR="00025CAC" w:rsidRDefault="00025CAC">
      <w:pPr>
        <w:tabs>
          <w:tab w:val="left" w:pos="1300"/>
        </w:tabs>
        <w:spacing w:after="0" w:line="196" w:lineRule="auto"/>
        <w:ind w:left="951" w:right="-20"/>
        <w:jc w:val="both"/>
        <w:rPr>
          <w:rFonts w:ascii="Arial" w:eastAsia="Arial" w:hAnsi="Arial" w:cs="Arial"/>
        </w:rPr>
      </w:pPr>
    </w:p>
    <w:p w14:paraId="1E9E81A3" w14:textId="77777777" w:rsidR="00025CAC" w:rsidRDefault="00025CAC">
      <w:pPr>
        <w:tabs>
          <w:tab w:val="left" w:pos="1300"/>
        </w:tabs>
        <w:spacing w:after="0" w:line="196" w:lineRule="auto"/>
        <w:ind w:left="951" w:right="-20"/>
        <w:rPr>
          <w:rFonts w:ascii="Arial" w:eastAsia="Arial" w:hAnsi="Arial" w:cs="Arial"/>
          <w:b/>
        </w:rPr>
      </w:pPr>
    </w:p>
    <w:p w14:paraId="41E0118C" w14:textId="77777777" w:rsidR="00025CAC" w:rsidRDefault="00025CAC">
      <w:pPr>
        <w:tabs>
          <w:tab w:val="left" w:pos="1300"/>
        </w:tabs>
        <w:spacing w:after="0" w:line="196" w:lineRule="auto"/>
        <w:ind w:left="951" w:right="-20"/>
        <w:rPr>
          <w:rFonts w:ascii="Arial" w:eastAsia="Arial" w:hAnsi="Arial" w:cs="Arial"/>
          <w:b/>
        </w:rPr>
      </w:pPr>
    </w:p>
    <w:p w14:paraId="4C0DFEB3" w14:textId="77777777" w:rsidR="00025CAC" w:rsidRDefault="0021041F">
      <w:pPr>
        <w:tabs>
          <w:tab w:val="left" w:pos="1300"/>
        </w:tabs>
        <w:spacing w:after="0" w:line="196"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14:paraId="4FF106DF" w14:textId="77777777" w:rsidR="00025CAC" w:rsidRDefault="00025CAC">
      <w:pPr>
        <w:tabs>
          <w:tab w:val="left" w:pos="1300"/>
        </w:tabs>
        <w:spacing w:after="0" w:line="196" w:lineRule="auto"/>
        <w:ind w:left="951" w:right="-20"/>
        <w:rPr>
          <w:rFonts w:ascii="Arial" w:eastAsia="Arial" w:hAnsi="Arial" w:cs="Arial"/>
        </w:rPr>
      </w:pPr>
    </w:p>
    <w:tbl>
      <w:tblPr>
        <w:tblStyle w:val="a2"/>
        <w:tblW w:w="9993" w:type="dxa"/>
        <w:tblInd w:w="9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811"/>
        <w:gridCol w:w="2429"/>
        <w:gridCol w:w="1013"/>
        <w:gridCol w:w="1136"/>
        <w:gridCol w:w="2713"/>
        <w:gridCol w:w="1891"/>
      </w:tblGrid>
      <w:tr w:rsidR="00025CAC" w14:paraId="0BFA4D67" w14:textId="77777777">
        <w:trPr>
          <w:trHeight w:val="468"/>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6CA17DCA" w14:textId="77777777" w:rsidR="00025CAC" w:rsidRDefault="00025CAC">
            <w:pPr>
              <w:spacing w:before="2" w:after="0" w:line="110" w:lineRule="auto"/>
              <w:rPr>
                <w:rFonts w:ascii="Arial" w:eastAsia="Arial" w:hAnsi="Arial" w:cs="Arial"/>
              </w:rPr>
            </w:pPr>
          </w:p>
          <w:p w14:paraId="0A6393FD" w14:textId="77777777" w:rsidR="00025CAC" w:rsidRDefault="0021041F">
            <w:pPr>
              <w:spacing w:after="0" w:line="240" w:lineRule="auto"/>
              <w:ind w:left="100" w:right="-20"/>
              <w:rPr>
                <w:rFonts w:ascii="Arial" w:eastAsia="Arial" w:hAnsi="Arial" w:cs="Arial"/>
              </w:rPr>
            </w:pPr>
            <w:r>
              <w:rPr>
                <w:rFonts w:ascii="Arial" w:eastAsia="Arial" w:hAnsi="Arial" w:cs="Arial"/>
              </w:rPr>
              <w:t>EC No.</w:t>
            </w:r>
          </w:p>
        </w:tc>
        <w:tc>
          <w:tcPr>
            <w:tcW w:w="2429" w:type="dxa"/>
            <w:tcBorders>
              <w:top w:val="single" w:sz="4" w:space="0" w:color="000001"/>
              <w:left w:val="single" w:sz="4" w:space="0" w:color="000001"/>
              <w:bottom w:val="single" w:sz="4" w:space="0" w:color="000001"/>
              <w:right w:val="single" w:sz="4" w:space="0" w:color="000001"/>
            </w:tcBorders>
            <w:shd w:val="clear" w:color="auto" w:fill="auto"/>
          </w:tcPr>
          <w:p w14:paraId="29311014" w14:textId="77777777" w:rsidR="00025CAC" w:rsidRDefault="00025CAC">
            <w:pPr>
              <w:spacing w:before="2" w:after="0" w:line="110" w:lineRule="auto"/>
              <w:rPr>
                <w:rFonts w:ascii="Arial" w:eastAsia="Arial" w:hAnsi="Arial" w:cs="Arial"/>
              </w:rPr>
            </w:pPr>
          </w:p>
          <w:p w14:paraId="5A428776" w14:textId="77777777" w:rsidR="00025CAC" w:rsidRDefault="0021041F">
            <w:pPr>
              <w:spacing w:after="0" w:line="240" w:lineRule="auto"/>
              <w:ind w:left="100" w:right="-20"/>
              <w:rPr>
                <w:rFonts w:ascii="Arial" w:eastAsia="Arial" w:hAnsi="Arial" w:cs="Arial"/>
              </w:rPr>
            </w:pPr>
            <w:r>
              <w:rPr>
                <w:rFonts w:ascii="Arial" w:eastAsia="Arial" w:hAnsi="Arial" w:cs="Arial"/>
              </w:rPr>
              <w:t>Evaluation Component</w:t>
            </w:r>
          </w:p>
        </w:tc>
        <w:tc>
          <w:tcPr>
            <w:tcW w:w="1013" w:type="dxa"/>
            <w:tcBorders>
              <w:top w:val="single" w:sz="4" w:space="0" w:color="000001"/>
              <w:left w:val="single" w:sz="4" w:space="0" w:color="000001"/>
              <w:bottom w:val="single" w:sz="4" w:space="0" w:color="000001"/>
              <w:right w:val="single" w:sz="4" w:space="0" w:color="000001"/>
            </w:tcBorders>
            <w:shd w:val="clear" w:color="auto" w:fill="auto"/>
          </w:tcPr>
          <w:p w14:paraId="45539C8C" w14:textId="77777777" w:rsidR="00025CAC" w:rsidRDefault="00025CAC">
            <w:pPr>
              <w:spacing w:before="2" w:after="0" w:line="110" w:lineRule="auto"/>
              <w:rPr>
                <w:rFonts w:ascii="Arial" w:eastAsia="Arial" w:hAnsi="Arial" w:cs="Arial"/>
              </w:rPr>
            </w:pPr>
          </w:p>
          <w:p w14:paraId="33A9892B" w14:textId="77777777" w:rsidR="00025CAC" w:rsidRDefault="0021041F">
            <w:pPr>
              <w:spacing w:after="0" w:line="240" w:lineRule="auto"/>
              <w:ind w:left="100" w:right="-20"/>
              <w:rPr>
                <w:rFonts w:ascii="Arial" w:eastAsia="Arial" w:hAnsi="Arial" w:cs="Arial"/>
              </w:rPr>
            </w:pPr>
            <w:r>
              <w:rPr>
                <w:rFonts w:ascii="Arial" w:eastAsia="Arial" w:hAnsi="Arial" w:cs="Arial"/>
              </w:rPr>
              <w:t>Duration</w:t>
            </w:r>
          </w:p>
        </w:tc>
        <w:tc>
          <w:tcPr>
            <w:tcW w:w="1136" w:type="dxa"/>
            <w:tcBorders>
              <w:top w:val="single" w:sz="4" w:space="0" w:color="000001"/>
              <w:left w:val="single" w:sz="4" w:space="0" w:color="000001"/>
              <w:bottom w:val="single" w:sz="4" w:space="0" w:color="000001"/>
              <w:right w:val="single" w:sz="4" w:space="0" w:color="000001"/>
            </w:tcBorders>
            <w:shd w:val="clear" w:color="auto" w:fill="auto"/>
          </w:tcPr>
          <w:p w14:paraId="09FFF617" w14:textId="77777777" w:rsidR="00025CAC" w:rsidRDefault="00025CAC">
            <w:pPr>
              <w:spacing w:before="2" w:after="0" w:line="110" w:lineRule="auto"/>
              <w:rPr>
                <w:rFonts w:ascii="Arial" w:eastAsia="Arial" w:hAnsi="Arial" w:cs="Arial"/>
              </w:rPr>
            </w:pPr>
          </w:p>
          <w:p w14:paraId="3B907E10" w14:textId="77777777" w:rsidR="00025CAC" w:rsidRDefault="0021041F">
            <w:pPr>
              <w:spacing w:after="0" w:line="240" w:lineRule="auto"/>
              <w:ind w:left="102" w:right="-20"/>
              <w:rPr>
                <w:rFonts w:ascii="Arial" w:eastAsia="Arial" w:hAnsi="Arial" w:cs="Arial"/>
              </w:rPr>
            </w:pPr>
            <w:r>
              <w:rPr>
                <w:rFonts w:ascii="Arial" w:eastAsia="Arial" w:hAnsi="Arial" w:cs="Arial"/>
              </w:rPr>
              <w:t>Weightage</w:t>
            </w:r>
          </w:p>
        </w:tc>
        <w:tc>
          <w:tcPr>
            <w:tcW w:w="2713" w:type="dxa"/>
            <w:tcBorders>
              <w:top w:val="single" w:sz="4" w:space="0" w:color="000001"/>
              <w:left w:val="single" w:sz="4" w:space="0" w:color="000001"/>
              <w:bottom w:val="single" w:sz="4" w:space="0" w:color="000001"/>
              <w:right w:val="single" w:sz="4" w:space="0" w:color="000001"/>
            </w:tcBorders>
            <w:shd w:val="clear" w:color="auto" w:fill="auto"/>
          </w:tcPr>
          <w:p w14:paraId="3140FE03" w14:textId="77777777" w:rsidR="00025CAC" w:rsidRDefault="00025CAC">
            <w:pPr>
              <w:spacing w:before="2" w:after="0" w:line="110" w:lineRule="auto"/>
              <w:rPr>
                <w:rFonts w:ascii="Arial" w:eastAsia="Arial" w:hAnsi="Arial" w:cs="Arial"/>
              </w:rPr>
            </w:pPr>
          </w:p>
          <w:p w14:paraId="255D7688" w14:textId="77777777" w:rsidR="00025CAC" w:rsidRDefault="0021041F">
            <w:pPr>
              <w:spacing w:after="0" w:line="240" w:lineRule="auto"/>
              <w:ind w:left="100" w:right="-20"/>
              <w:rPr>
                <w:rFonts w:ascii="Arial" w:eastAsia="Arial" w:hAnsi="Arial" w:cs="Arial"/>
              </w:rPr>
            </w:pPr>
            <w:r>
              <w:rPr>
                <w:rFonts w:ascii="Arial" w:eastAsia="Arial" w:hAnsi="Arial" w:cs="Arial"/>
              </w:rPr>
              <w:t>Date &amp; Time</w:t>
            </w:r>
          </w:p>
        </w:tc>
        <w:tc>
          <w:tcPr>
            <w:tcW w:w="1891" w:type="dxa"/>
            <w:tcBorders>
              <w:top w:val="single" w:sz="4" w:space="0" w:color="000001"/>
              <w:left w:val="single" w:sz="4" w:space="0" w:color="000001"/>
              <w:bottom w:val="single" w:sz="4" w:space="0" w:color="000001"/>
              <w:right w:val="single" w:sz="4" w:space="0" w:color="000001"/>
            </w:tcBorders>
            <w:shd w:val="clear" w:color="auto" w:fill="auto"/>
          </w:tcPr>
          <w:p w14:paraId="0D991727" w14:textId="77777777" w:rsidR="00025CAC" w:rsidRDefault="0021041F">
            <w:pPr>
              <w:spacing w:after="0" w:line="223" w:lineRule="auto"/>
              <w:ind w:left="100" w:right="-20"/>
              <w:rPr>
                <w:rFonts w:ascii="Arial" w:eastAsia="Arial" w:hAnsi="Arial" w:cs="Arial"/>
              </w:rPr>
            </w:pPr>
            <w:r>
              <w:rPr>
                <w:rFonts w:ascii="Arial" w:eastAsia="Arial" w:hAnsi="Arial" w:cs="Arial"/>
              </w:rPr>
              <w:t>Nature of</w:t>
            </w:r>
          </w:p>
          <w:p w14:paraId="4519DB2E" w14:textId="77777777" w:rsidR="00025CAC" w:rsidRDefault="0021041F">
            <w:pPr>
              <w:spacing w:before="4" w:after="0" w:line="240" w:lineRule="auto"/>
              <w:ind w:left="100" w:right="-20"/>
              <w:rPr>
                <w:rFonts w:ascii="Arial" w:eastAsia="Arial" w:hAnsi="Arial" w:cs="Arial"/>
              </w:rPr>
            </w:pPr>
            <w:r>
              <w:rPr>
                <w:rFonts w:ascii="Arial" w:eastAsia="Arial" w:hAnsi="Arial" w:cs="Arial"/>
              </w:rPr>
              <w:t>Component</w:t>
            </w:r>
          </w:p>
        </w:tc>
      </w:tr>
      <w:tr w:rsidR="00C313F9" w14:paraId="58C7B320"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1C782C28" w14:textId="77777777" w:rsidR="00C313F9" w:rsidRDefault="00C313F9" w:rsidP="00C313F9">
            <w:pPr>
              <w:spacing w:after="0" w:line="223" w:lineRule="auto"/>
              <w:ind w:left="100" w:right="-20"/>
              <w:rPr>
                <w:rFonts w:ascii="Arial" w:eastAsia="Arial" w:hAnsi="Arial" w:cs="Arial"/>
              </w:rPr>
            </w:pPr>
            <w:r>
              <w:rPr>
                <w:rFonts w:ascii="Arial" w:eastAsia="Arial" w:hAnsi="Arial" w:cs="Arial"/>
              </w:rPr>
              <w:t>1</w:t>
            </w:r>
          </w:p>
        </w:tc>
        <w:tc>
          <w:tcPr>
            <w:tcW w:w="2429" w:type="dxa"/>
            <w:tcBorders>
              <w:top w:val="single" w:sz="4" w:space="0" w:color="000000"/>
              <w:left w:val="single" w:sz="4" w:space="0" w:color="000000"/>
              <w:bottom w:val="single" w:sz="4" w:space="0" w:color="000000"/>
              <w:right w:val="single" w:sz="4" w:space="0" w:color="000000"/>
            </w:tcBorders>
          </w:tcPr>
          <w:p w14:paraId="4942B5CD" w14:textId="77777777" w:rsidR="00C313F9" w:rsidRDefault="00C313F9" w:rsidP="00C313F9">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 1</w:t>
            </w:r>
          </w:p>
        </w:tc>
        <w:tc>
          <w:tcPr>
            <w:tcW w:w="1013" w:type="dxa"/>
            <w:tcBorders>
              <w:top w:val="single" w:sz="4" w:space="0" w:color="000000"/>
              <w:left w:val="single" w:sz="4" w:space="0" w:color="000000"/>
              <w:bottom w:val="single" w:sz="4" w:space="0" w:color="000000"/>
              <w:right w:val="single" w:sz="4" w:space="0" w:color="000000"/>
            </w:tcBorders>
          </w:tcPr>
          <w:p w14:paraId="1F4546F3"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w:t>
            </w:r>
          </w:p>
        </w:tc>
        <w:tc>
          <w:tcPr>
            <w:tcW w:w="1136" w:type="dxa"/>
            <w:tcBorders>
              <w:top w:val="single" w:sz="4" w:space="0" w:color="000000"/>
              <w:left w:val="single" w:sz="4" w:space="0" w:color="000000"/>
              <w:bottom w:val="single" w:sz="4" w:space="0" w:color="000000"/>
              <w:right w:val="single" w:sz="4" w:space="0" w:color="000000"/>
            </w:tcBorders>
          </w:tcPr>
          <w:p w14:paraId="3FBFAB13"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713" w:type="dxa"/>
            <w:tcBorders>
              <w:top w:val="single" w:sz="4" w:space="0" w:color="000000"/>
              <w:left w:val="single" w:sz="4" w:space="0" w:color="000000"/>
              <w:bottom w:val="single" w:sz="4" w:space="0" w:color="000000"/>
              <w:right w:val="single" w:sz="4" w:space="0" w:color="000000"/>
            </w:tcBorders>
          </w:tcPr>
          <w:p w14:paraId="3712C6BA" w14:textId="569A9E5A" w:rsidR="00C313F9" w:rsidRPr="00C313F9" w:rsidRDefault="00C313F9" w:rsidP="00C313F9">
            <w:pPr>
              <w:jc w:val="center"/>
              <w:rPr>
                <w:rFonts w:ascii="Times New Roman" w:eastAsia="Times New Roman" w:hAnsi="Times New Roman" w:cs="Times New Roman"/>
                <w:sz w:val="20"/>
                <w:szCs w:val="20"/>
              </w:rPr>
            </w:pPr>
            <w:r w:rsidRPr="00C313F9">
              <w:rPr>
                <w:color w:val="000000"/>
                <w:sz w:val="20"/>
                <w:szCs w:val="20"/>
              </w:rPr>
              <w:t>September 10 –September 20 (During scheduled class hour)</w:t>
            </w:r>
          </w:p>
        </w:tc>
        <w:tc>
          <w:tcPr>
            <w:tcW w:w="1891" w:type="dxa"/>
            <w:tcBorders>
              <w:top w:val="single" w:sz="4" w:space="0" w:color="000000"/>
              <w:left w:val="single" w:sz="4" w:space="0" w:color="000000"/>
              <w:bottom w:val="single" w:sz="4" w:space="0" w:color="000000"/>
              <w:right w:val="single" w:sz="4" w:space="0" w:color="000000"/>
            </w:tcBorders>
          </w:tcPr>
          <w:p w14:paraId="665EAAB4" w14:textId="77777777" w:rsidR="00C313F9" w:rsidRDefault="00C313F9" w:rsidP="00C313F9">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r w:rsidR="00C313F9" w14:paraId="40874B7F"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002FB682" w14:textId="77777777" w:rsidR="00C313F9" w:rsidRDefault="00C313F9" w:rsidP="00C313F9">
            <w:pPr>
              <w:spacing w:after="0" w:line="223" w:lineRule="auto"/>
              <w:ind w:left="100" w:right="-20"/>
              <w:rPr>
                <w:rFonts w:ascii="Arial" w:eastAsia="Arial" w:hAnsi="Arial" w:cs="Arial"/>
              </w:rPr>
            </w:pPr>
            <w:r>
              <w:rPr>
                <w:rFonts w:ascii="Arial" w:eastAsia="Arial" w:hAnsi="Arial" w:cs="Arial"/>
              </w:rPr>
              <w:t>2</w:t>
            </w:r>
          </w:p>
        </w:tc>
        <w:tc>
          <w:tcPr>
            <w:tcW w:w="2429" w:type="dxa"/>
            <w:tcBorders>
              <w:top w:val="single" w:sz="4" w:space="0" w:color="000000"/>
              <w:left w:val="single" w:sz="4" w:space="0" w:color="000000"/>
              <w:bottom w:val="single" w:sz="4" w:space="0" w:color="000000"/>
              <w:right w:val="single" w:sz="4" w:space="0" w:color="000000"/>
            </w:tcBorders>
          </w:tcPr>
          <w:p w14:paraId="41795193" w14:textId="77777777" w:rsidR="00C313F9" w:rsidRDefault="00C313F9" w:rsidP="00C313F9">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 2</w:t>
            </w:r>
          </w:p>
        </w:tc>
        <w:tc>
          <w:tcPr>
            <w:tcW w:w="1013" w:type="dxa"/>
            <w:tcBorders>
              <w:top w:val="single" w:sz="4" w:space="0" w:color="000000"/>
              <w:left w:val="single" w:sz="4" w:space="0" w:color="000000"/>
              <w:bottom w:val="single" w:sz="4" w:space="0" w:color="000000"/>
              <w:right w:val="single" w:sz="4" w:space="0" w:color="000000"/>
            </w:tcBorders>
          </w:tcPr>
          <w:p w14:paraId="663B3EA8"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 min.</w:t>
            </w:r>
          </w:p>
        </w:tc>
        <w:tc>
          <w:tcPr>
            <w:tcW w:w="1136" w:type="dxa"/>
            <w:tcBorders>
              <w:top w:val="single" w:sz="4" w:space="0" w:color="000000"/>
              <w:left w:val="single" w:sz="4" w:space="0" w:color="000000"/>
              <w:bottom w:val="single" w:sz="4" w:space="0" w:color="000000"/>
              <w:right w:val="single" w:sz="4" w:space="0" w:color="000000"/>
            </w:tcBorders>
          </w:tcPr>
          <w:p w14:paraId="09DF9B7C"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713" w:type="dxa"/>
            <w:tcBorders>
              <w:top w:val="single" w:sz="4" w:space="0" w:color="000000"/>
              <w:left w:val="single" w:sz="4" w:space="0" w:color="000000"/>
              <w:bottom w:val="single" w:sz="4" w:space="0" w:color="000000"/>
              <w:right w:val="single" w:sz="4" w:space="0" w:color="000000"/>
            </w:tcBorders>
          </w:tcPr>
          <w:p w14:paraId="625C9F77" w14:textId="63381450" w:rsidR="00C313F9" w:rsidRPr="00C313F9" w:rsidRDefault="00C313F9" w:rsidP="00C313F9">
            <w:pPr>
              <w:jc w:val="center"/>
              <w:rPr>
                <w:rFonts w:ascii="Times New Roman" w:eastAsia="Times New Roman" w:hAnsi="Times New Roman" w:cs="Times New Roman"/>
                <w:sz w:val="20"/>
                <w:szCs w:val="20"/>
              </w:rPr>
            </w:pPr>
            <w:r w:rsidRPr="00C313F9">
              <w:rPr>
                <w:color w:val="000000"/>
                <w:sz w:val="20"/>
                <w:szCs w:val="20"/>
              </w:rPr>
              <w:t>October 09 –October 20 (During scheduled class hour)</w:t>
            </w:r>
          </w:p>
        </w:tc>
        <w:tc>
          <w:tcPr>
            <w:tcW w:w="1891" w:type="dxa"/>
            <w:tcBorders>
              <w:top w:val="single" w:sz="4" w:space="0" w:color="000000"/>
              <w:left w:val="single" w:sz="4" w:space="0" w:color="000000"/>
              <w:bottom w:val="single" w:sz="4" w:space="0" w:color="000000"/>
              <w:right w:val="single" w:sz="4" w:space="0" w:color="000000"/>
            </w:tcBorders>
          </w:tcPr>
          <w:p w14:paraId="165E73A5" w14:textId="77777777" w:rsidR="00C313F9" w:rsidRDefault="00C313F9" w:rsidP="00C313F9">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r w:rsidR="00C313F9" w14:paraId="05964B3F"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216816B6" w14:textId="77777777" w:rsidR="00C313F9" w:rsidRDefault="00C313F9" w:rsidP="00C313F9">
            <w:pPr>
              <w:spacing w:after="0" w:line="223" w:lineRule="auto"/>
              <w:ind w:left="100" w:right="-20"/>
              <w:rPr>
                <w:rFonts w:ascii="Arial" w:eastAsia="Arial" w:hAnsi="Arial" w:cs="Arial"/>
              </w:rPr>
            </w:pPr>
            <w:r>
              <w:rPr>
                <w:rFonts w:ascii="Arial" w:eastAsia="Arial" w:hAnsi="Arial" w:cs="Arial"/>
              </w:rPr>
              <w:t>3</w:t>
            </w:r>
          </w:p>
        </w:tc>
        <w:tc>
          <w:tcPr>
            <w:tcW w:w="2429" w:type="dxa"/>
            <w:tcBorders>
              <w:top w:val="single" w:sz="4" w:space="0" w:color="000000"/>
              <w:left w:val="single" w:sz="4" w:space="0" w:color="000000"/>
              <w:bottom w:val="single" w:sz="4" w:space="0" w:color="000000"/>
              <w:right w:val="single" w:sz="4" w:space="0" w:color="000000"/>
            </w:tcBorders>
          </w:tcPr>
          <w:p w14:paraId="313C1A36" w14:textId="77777777" w:rsidR="00C313F9" w:rsidRDefault="00C313F9" w:rsidP="00C313F9">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 3</w:t>
            </w:r>
          </w:p>
        </w:tc>
        <w:tc>
          <w:tcPr>
            <w:tcW w:w="1013" w:type="dxa"/>
            <w:tcBorders>
              <w:top w:val="single" w:sz="4" w:space="0" w:color="000000"/>
              <w:left w:val="single" w:sz="4" w:space="0" w:color="000000"/>
              <w:bottom w:val="single" w:sz="4" w:space="0" w:color="000000"/>
              <w:right w:val="single" w:sz="4" w:space="0" w:color="000000"/>
            </w:tcBorders>
          </w:tcPr>
          <w:p w14:paraId="69C65824"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 min.</w:t>
            </w:r>
          </w:p>
        </w:tc>
        <w:tc>
          <w:tcPr>
            <w:tcW w:w="1136" w:type="dxa"/>
            <w:tcBorders>
              <w:top w:val="single" w:sz="4" w:space="0" w:color="000000"/>
              <w:left w:val="single" w:sz="4" w:space="0" w:color="000000"/>
              <w:bottom w:val="single" w:sz="4" w:space="0" w:color="000000"/>
              <w:right w:val="single" w:sz="4" w:space="0" w:color="000000"/>
            </w:tcBorders>
          </w:tcPr>
          <w:p w14:paraId="793044B3" w14:textId="77777777" w:rsidR="00C313F9" w:rsidRDefault="00C313F9" w:rsidP="00C313F9">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713" w:type="dxa"/>
            <w:tcBorders>
              <w:top w:val="single" w:sz="4" w:space="0" w:color="000000"/>
              <w:left w:val="single" w:sz="4" w:space="0" w:color="000000"/>
              <w:bottom w:val="single" w:sz="4" w:space="0" w:color="000000"/>
              <w:right w:val="single" w:sz="4" w:space="0" w:color="000000"/>
            </w:tcBorders>
          </w:tcPr>
          <w:p w14:paraId="4BC88F3F" w14:textId="5EBBEAF5" w:rsidR="00C313F9" w:rsidRPr="00C313F9" w:rsidRDefault="00C313F9" w:rsidP="00C313F9">
            <w:pPr>
              <w:jc w:val="center"/>
              <w:rPr>
                <w:rFonts w:ascii="Times New Roman" w:eastAsia="Times New Roman" w:hAnsi="Times New Roman" w:cs="Times New Roman"/>
                <w:sz w:val="20"/>
                <w:szCs w:val="20"/>
              </w:rPr>
            </w:pPr>
            <w:r w:rsidRPr="00C313F9">
              <w:rPr>
                <w:color w:val="000000"/>
                <w:sz w:val="20"/>
                <w:szCs w:val="20"/>
              </w:rPr>
              <w:t>November 10 – November 20 (During scheduled class hour)</w:t>
            </w:r>
          </w:p>
        </w:tc>
        <w:tc>
          <w:tcPr>
            <w:tcW w:w="1891" w:type="dxa"/>
            <w:tcBorders>
              <w:top w:val="single" w:sz="4" w:space="0" w:color="000000"/>
              <w:left w:val="single" w:sz="4" w:space="0" w:color="000000"/>
              <w:bottom w:val="single" w:sz="4" w:space="0" w:color="000000"/>
              <w:right w:val="single" w:sz="4" w:space="0" w:color="000000"/>
            </w:tcBorders>
          </w:tcPr>
          <w:p w14:paraId="682C466A" w14:textId="77777777" w:rsidR="00C313F9" w:rsidRDefault="00C313F9" w:rsidP="00C313F9">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r w:rsidR="00025CAC" w14:paraId="28417ABB"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71D1513A" w14:textId="77777777" w:rsidR="00025CAC" w:rsidRDefault="0021041F">
            <w:pPr>
              <w:spacing w:after="0" w:line="223" w:lineRule="auto"/>
              <w:ind w:left="100" w:right="-20"/>
              <w:rPr>
                <w:rFonts w:ascii="Arial" w:eastAsia="Arial" w:hAnsi="Arial" w:cs="Arial"/>
              </w:rPr>
            </w:pPr>
            <w:r>
              <w:rPr>
                <w:rFonts w:ascii="Arial" w:eastAsia="Arial" w:hAnsi="Arial" w:cs="Arial"/>
              </w:rPr>
              <w:t>4</w:t>
            </w:r>
          </w:p>
        </w:tc>
        <w:tc>
          <w:tcPr>
            <w:tcW w:w="2429" w:type="dxa"/>
            <w:tcBorders>
              <w:top w:val="single" w:sz="4" w:space="0" w:color="000001"/>
              <w:left w:val="single" w:sz="4" w:space="0" w:color="000001"/>
              <w:bottom w:val="single" w:sz="4" w:space="0" w:color="000001"/>
              <w:right w:val="single" w:sz="4" w:space="0" w:color="000001"/>
            </w:tcBorders>
            <w:shd w:val="clear" w:color="auto" w:fill="auto"/>
          </w:tcPr>
          <w:p w14:paraId="062617C2" w14:textId="77777777" w:rsidR="00025CAC" w:rsidRDefault="0021041F">
            <w:pPr>
              <w:tabs>
                <w:tab w:val="left" w:pos="0"/>
              </w:tabs>
              <w:rPr>
                <w:rFonts w:ascii="Arial" w:eastAsia="Arial" w:hAnsi="Arial" w:cs="Arial"/>
              </w:rPr>
            </w:pPr>
            <w:r>
              <w:rPr>
                <w:rFonts w:ascii="Times New Roman" w:eastAsia="Times New Roman" w:hAnsi="Times New Roman" w:cs="Times New Roman"/>
                <w:sz w:val="24"/>
                <w:szCs w:val="24"/>
              </w:rPr>
              <w:t>Assignment/Problem sets-viva (3)</w:t>
            </w:r>
          </w:p>
        </w:tc>
        <w:tc>
          <w:tcPr>
            <w:tcW w:w="1013" w:type="dxa"/>
            <w:tcBorders>
              <w:top w:val="single" w:sz="4" w:space="0" w:color="000001"/>
              <w:left w:val="single" w:sz="4" w:space="0" w:color="000001"/>
              <w:bottom w:val="single" w:sz="4" w:space="0" w:color="000001"/>
              <w:right w:val="single" w:sz="4" w:space="0" w:color="000001"/>
            </w:tcBorders>
            <w:shd w:val="clear" w:color="auto" w:fill="auto"/>
          </w:tcPr>
          <w:p w14:paraId="7E6A2059" w14:textId="77777777" w:rsidR="00025CAC" w:rsidRDefault="0021041F">
            <w:pPr>
              <w:jc w:val="center"/>
              <w:rPr>
                <w:rFonts w:ascii="Arial" w:eastAsia="Arial" w:hAnsi="Arial" w:cs="Arial"/>
              </w:rPr>
            </w:pPr>
            <w:r>
              <w:rPr>
                <w:rFonts w:ascii="Arial" w:eastAsia="Arial" w:hAnsi="Arial" w:cs="Arial"/>
              </w:rPr>
              <w:t>--</w:t>
            </w:r>
          </w:p>
        </w:tc>
        <w:tc>
          <w:tcPr>
            <w:tcW w:w="1136" w:type="dxa"/>
            <w:tcBorders>
              <w:top w:val="single" w:sz="4" w:space="0" w:color="000001"/>
              <w:left w:val="single" w:sz="4" w:space="0" w:color="000001"/>
              <w:bottom w:val="single" w:sz="4" w:space="0" w:color="000001"/>
              <w:right w:val="single" w:sz="4" w:space="0" w:color="000001"/>
            </w:tcBorders>
            <w:shd w:val="clear" w:color="auto" w:fill="auto"/>
          </w:tcPr>
          <w:p w14:paraId="48680359" w14:textId="77777777" w:rsidR="00025CAC" w:rsidRDefault="0021041F">
            <w:pPr>
              <w:jc w:val="center"/>
              <w:rPr>
                <w:rFonts w:ascii="Arial" w:eastAsia="Arial" w:hAnsi="Arial" w:cs="Arial"/>
              </w:rPr>
            </w:pPr>
            <w:r>
              <w:rPr>
                <w:rFonts w:ascii="Arial" w:eastAsia="Arial" w:hAnsi="Arial" w:cs="Arial"/>
              </w:rPr>
              <w:t>15</w:t>
            </w:r>
          </w:p>
        </w:tc>
        <w:tc>
          <w:tcPr>
            <w:tcW w:w="2713" w:type="dxa"/>
            <w:tcBorders>
              <w:top w:val="single" w:sz="4" w:space="0" w:color="000001"/>
              <w:left w:val="single" w:sz="4" w:space="0" w:color="000001"/>
              <w:bottom w:val="single" w:sz="4" w:space="0" w:color="000001"/>
              <w:right w:val="single" w:sz="4" w:space="0" w:color="000001"/>
            </w:tcBorders>
            <w:shd w:val="clear" w:color="auto" w:fill="auto"/>
          </w:tcPr>
          <w:p w14:paraId="5955417A" w14:textId="77777777" w:rsidR="00025CAC" w:rsidRDefault="0021041F">
            <w:pPr>
              <w:jc w:val="center"/>
              <w:rPr>
                <w:rFonts w:ascii="Arial" w:eastAsia="Arial" w:hAnsi="Arial" w:cs="Arial"/>
              </w:rPr>
            </w:pPr>
            <w:r>
              <w:rPr>
                <w:rFonts w:ascii="Times New Roman" w:eastAsia="Times New Roman" w:hAnsi="Times New Roman" w:cs="Times New Roman"/>
              </w:rPr>
              <w:t>To be announced</w:t>
            </w:r>
          </w:p>
        </w:tc>
        <w:tc>
          <w:tcPr>
            <w:tcW w:w="1891" w:type="dxa"/>
            <w:tcBorders>
              <w:top w:val="single" w:sz="4" w:space="0" w:color="000001"/>
              <w:left w:val="single" w:sz="4" w:space="0" w:color="000001"/>
              <w:bottom w:val="single" w:sz="4" w:space="0" w:color="000001"/>
              <w:right w:val="single" w:sz="4" w:space="0" w:color="000001"/>
            </w:tcBorders>
            <w:shd w:val="clear" w:color="auto" w:fill="auto"/>
          </w:tcPr>
          <w:p w14:paraId="36BDBE7C" w14:textId="77777777" w:rsidR="00025CAC" w:rsidRDefault="0021041F">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r w:rsidR="00025CAC" w14:paraId="4AB954D5"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730E300C" w14:textId="77777777" w:rsidR="00025CAC" w:rsidRDefault="0021041F">
            <w:pPr>
              <w:spacing w:after="0" w:line="223" w:lineRule="auto"/>
              <w:ind w:left="100" w:right="-20"/>
              <w:rPr>
                <w:rFonts w:ascii="Arial" w:eastAsia="Arial" w:hAnsi="Arial" w:cs="Arial"/>
              </w:rPr>
            </w:pPr>
            <w:r>
              <w:rPr>
                <w:rFonts w:ascii="Arial" w:eastAsia="Arial" w:hAnsi="Arial" w:cs="Arial"/>
              </w:rPr>
              <w:t>5</w:t>
            </w:r>
          </w:p>
        </w:tc>
        <w:tc>
          <w:tcPr>
            <w:tcW w:w="2429" w:type="dxa"/>
            <w:tcBorders>
              <w:top w:val="single" w:sz="4" w:space="0" w:color="000001"/>
              <w:left w:val="single" w:sz="4" w:space="0" w:color="000001"/>
              <w:bottom w:val="single" w:sz="4" w:space="0" w:color="000001"/>
              <w:right w:val="single" w:sz="4" w:space="0" w:color="000001"/>
            </w:tcBorders>
            <w:shd w:val="clear" w:color="auto" w:fill="auto"/>
          </w:tcPr>
          <w:p w14:paraId="02562D95" w14:textId="77777777" w:rsidR="00025CAC" w:rsidRDefault="0021041F">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Quizzes (5)</w:t>
            </w:r>
          </w:p>
        </w:tc>
        <w:tc>
          <w:tcPr>
            <w:tcW w:w="1013" w:type="dxa"/>
            <w:tcBorders>
              <w:top w:val="single" w:sz="4" w:space="0" w:color="000001"/>
              <w:left w:val="single" w:sz="4" w:space="0" w:color="000001"/>
              <w:bottom w:val="single" w:sz="4" w:space="0" w:color="000001"/>
              <w:right w:val="single" w:sz="4" w:space="0" w:color="000001"/>
            </w:tcBorders>
            <w:shd w:val="clear" w:color="auto" w:fill="auto"/>
          </w:tcPr>
          <w:p w14:paraId="3F1F4BED" w14:textId="77777777" w:rsidR="00025CAC" w:rsidRDefault="0021041F">
            <w:pPr>
              <w:jc w:val="center"/>
              <w:rPr>
                <w:rFonts w:ascii="Arial" w:eastAsia="Arial" w:hAnsi="Arial" w:cs="Arial"/>
              </w:rPr>
            </w:pPr>
            <w:r>
              <w:rPr>
                <w:rFonts w:ascii="Arial" w:eastAsia="Arial" w:hAnsi="Arial" w:cs="Arial"/>
              </w:rPr>
              <w:t>--</w:t>
            </w:r>
          </w:p>
        </w:tc>
        <w:tc>
          <w:tcPr>
            <w:tcW w:w="1136" w:type="dxa"/>
            <w:tcBorders>
              <w:top w:val="single" w:sz="4" w:space="0" w:color="000001"/>
              <w:left w:val="single" w:sz="4" w:space="0" w:color="000001"/>
              <w:bottom w:val="single" w:sz="4" w:space="0" w:color="000001"/>
              <w:right w:val="single" w:sz="4" w:space="0" w:color="000001"/>
            </w:tcBorders>
            <w:shd w:val="clear" w:color="auto" w:fill="auto"/>
          </w:tcPr>
          <w:p w14:paraId="2EB08FAE" w14:textId="77777777" w:rsidR="00025CAC" w:rsidRDefault="0021041F">
            <w:pPr>
              <w:jc w:val="center"/>
              <w:rPr>
                <w:rFonts w:ascii="Arial" w:eastAsia="Arial" w:hAnsi="Arial" w:cs="Arial"/>
              </w:rPr>
            </w:pPr>
            <w:r>
              <w:rPr>
                <w:rFonts w:ascii="Arial" w:eastAsia="Arial" w:hAnsi="Arial" w:cs="Arial"/>
              </w:rPr>
              <w:t>15</w:t>
            </w:r>
          </w:p>
        </w:tc>
        <w:tc>
          <w:tcPr>
            <w:tcW w:w="2713" w:type="dxa"/>
            <w:tcBorders>
              <w:top w:val="single" w:sz="4" w:space="0" w:color="000001"/>
              <w:left w:val="single" w:sz="4" w:space="0" w:color="000001"/>
              <w:bottom w:val="single" w:sz="4" w:space="0" w:color="000001"/>
              <w:right w:val="single" w:sz="4" w:space="0" w:color="000001"/>
            </w:tcBorders>
            <w:shd w:val="clear" w:color="auto" w:fill="auto"/>
          </w:tcPr>
          <w:p w14:paraId="4684C2C1" w14:textId="77777777" w:rsidR="00025CAC" w:rsidRDefault="0021041F">
            <w:pPr>
              <w:jc w:val="center"/>
              <w:rPr>
                <w:rFonts w:ascii="Times New Roman" w:eastAsia="Times New Roman" w:hAnsi="Times New Roman" w:cs="Times New Roman"/>
              </w:rPr>
            </w:pPr>
            <w:r>
              <w:rPr>
                <w:rFonts w:ascii="Times New Roman" w:eastAsia="Times New Roman" w:hAnsi="Times New Roman" w:cs="Times New Roman"/>
              </w:rPr>
              <w:t>To be announced</w:t>
            </w:r>
          </w:p>
        </w:tc>
        <w:tc>
          <w:tcPr>
            <w:tcW w:w="1891" w:type="dxa"/>
            <w:tcBorders>
              <w:top w:val="single" w:sz="4" w:space="0" w:color="000001"/>
              <w:left w:val="single" w:sz="4" w:space="0" w:color="000001"/>
              <w:bottom w:val="single" w:sz="4" w:space="0" w:color="000001"/>
              <w:right w:val="single" w:sz="4" w:space="0" w:color="000001"/>
            </w:tcBorders>
            <w:shd w:val="clear" w:color="auto" w:fill="auto"/>
          </w:tcPr>
          <w:p w14:paraId="6E3036F5" w14:textId="77777777" w:rsidR="00025CAC" w:rsidRDefault="0021041F">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r w:rsidR="00025CAC" w14:paraId="42CAA572"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42F844B9" w14:textId="77777777" w:rsidR="00025CAC" w:rsidRDefault="0021041F">
            <w:pPr>
              <w:spacing w:after="0" w:line="223" w:lineRule="auto"/>
              <w:ind w:left="100" w:right="-20"/>
              <w:rPr>
                <w:rFonts w:ascii="Arial" w:eastAsia="Arial" w:hAnsi="Arial" w:cs="Arial"/>
              </w:rPr>
            </w:pPr>
            <w:r>
              <w:rPr>
                <w:rFonts w:ascii="Arial" w:eastAsia="Arial" w:hAnsi="Arial" w:cs="Arial"/>
              </w:rPr>
              <w:t>6</w:t>
            </w:r>
          </w:p>
        </w:tc>
        <w:tc>
          <w:tcPr>
            <w:tcW w:w="2429" w:type="dxa"/>
            <w:tcBorders>
              <w:top w:val="single" w:sz="4" w:space="0" w:color="000000"/>
              <w:left w:val="single" w:sz="4" w:space="0" w:color="000000"/>
              <w:bottom w:val="single" w:sz="4" w:space="0" w:color="000000"/>
              <w:right w:val="single" w:sz="4" w:space="0" w:color="000000"/>
            </w:tcBorders>
          </w:tcPr>
          <w:p w14:paraId="497142C6" w14:textId="77777777" w:rsidR="00025CAC" w:rsidRDefault="0021041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013" w:type="dxa"/>
            <w:tcBorders>
              <w:top w:val="single" w:sz="4" w:space="0" w:color="000000"/>
              <w:left w:val="single" w:sz="4" w:space="0" w:color="000000"/>
              <w:bottom w:val="single" w:sz="4" w:space="0" w:color="000000"/>
              <w:right w:val="single" w:sz="4" w:space="0" w:color="000000"/>
            </w:tcBorders>
          </w:tcPr>
          <w:p w14:paraId="191B9068" w14:textId="77777777" w:rsidR="00025CAC" w:rsidRDefault="002104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hrs.</w:t>
            </w:r>
          </w:p>
        </w:tc>
        <w:tc>
          <w:tcPr>
            <w:tcW w:w="1136" w:type="dxa"/>
            <w:tcBorders>
              <w:top w:val="single" w:sz="4" w:space="0" w:color="000000"/>
              <w:left w:val="single" w:sz="4" w:space="0" w:color="000000"/>
              <w:bottom w:val="single" w:sz="4" w:space="0" w:color="000000"/>
              <w:right w:val="single" w:sz="4" w:space="0" w:color="000000"/>
            </w:tcBorders>
          </w:tcPr>
          <w:p w14:paraId="517F9D87" w14:textId="77777777" w:rsidR="00025CAC" w:rsidRDefault="002104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713" w:type="dxa"/>
            <w:tcBorders>
              <w:top w:val="single" w:sz="4" w:space="0" w:color="000000"/>
              <w:left w:val="single" w:sz="4" w:space="0" w:color="000000"/>
              <w:bottom w:val="single" w:sz="4" w:space="0" w:color="000000"/>
              <w:right w:val="single" w:sz="4" w:space="0" w:color="000000"/>
            </w:tcBorders>
          </w:tcPr>
          <w:p w14:paraId="27CB2347" w14:textId="4E46D9C1" w:rsidR="00025CAC" w:rsidRDefault="00C313F9">
            <w:pPr>
              <w:spacing w:before="120"/>
              <w:jc w:val="center"/>
              <w:rPr>
                <w:rFonts w:ascii="Times New Roman" w:eastAsia="Times New Roman" w:hAnsi="Times New Roman" w:cs="Times New Roman"/>
                <w:color w:val="FF0000"/>
              </w:rPr>
            </w:pPr>
            <w:r w:rsidRPr="00C313F9">
              <w:rPr>
                <w:rFonts w:ascii="Times New Roman" w:eastAsia="Times New Roman" w:hAnsi="Times New Roman" w:cs="Times New Roman"/>
              </w:rPr>
              <w:t>TBA</w:t>
            </w:r>
          </w:p>
        </w:tc>
        <w:tc>
          <w:tcPr>
            <w:tcW w:w="1891" w:type="dxa"/>
            <w:tcBorders>
              <w:top w:val="single" w:sz="4" w:space="0" w:color="000000"/>
              <w:left w:val="single" w:sz="4" w:space="0" w:color="000000"/>
              <w:bottom w:val="single" w:sz="4" w:space="0" w:color="000000"/>
              <w:right w:val="single" w:sz="4" w:space="0" w:color="000000"/>
            </w:tcBorders>
          </w:tcPr>
          <w:p w14:paraId="37152F76" w14:textId="77777777" w:rsidR="00025CAC" w:rsidRDefault="0021041F">
            <w:pPr>
              <w:numPr>
                <w:ilvl w:val="1"/>
                <w:numId w:val="1"/>
              </w:numPr>
              <w:spacing w:before="120"/>
              <w:jc w:val="both"/>
              <w:rPr>
                <w:rFonts w:ascii="Arial" w:eastAsia="Arial" w:hAnsi="Arial" w:cs="Arial"/>
              </w:rPr>
            </w:pPr>
            <w:r>
              <w:rPr>
                <w:rFonts w:ascii="Times New Roman" w:eastAsia="Times New Roman" w:hAnsi="Times New Roman" w:cs="Times New Roman"/>
                <w:sz w:val="24"/>
                <w:szCs w:val="24"/>
              </w:rPr>
              <w:t>OB</w:t>
            </w:r>
          </w:p>
        </w:tc>
      </w:tr>
    </w:tbl>
    <w:p w14:paraId="7339EF9C" w14:textId="77777777" w:rsidR="00025CAC" w:rsidRDefault="00025CAC">
      <w:pPr>
        <w:spacing w:before="5" w:after="0" w:line="190" w:lineRule="auto"/>
        <w:rPr>
          <w:rFonts w:ascii="Arial" w:eastAsia="Arial" w:hAnsi="Arial" w:cs="Arial"/>
        </w:rPr>
      </w:pPr>
    </w:p>
    <w:p w14:paraId="10AA34C7" w14:textId="77777777" w:rsidR="00025CAC" w:rsidRDefault="00025CAC">
      <w:pPr>
        <w:tabs>
          <w:tab w:val="left" w:pos="1300"/>
        </w:tabs>
        <w:spacing w:before="35" w:after="0" w:line="240" w:lineRule="auto"/>
        <w:ind w:left="951" w:right="-20"/>
        <w:rPr>
          <w:rFonts w:ascii="Arial" w:eastAsia="Arial" w:hAnsi="Arial" w:cs="Arial"/>
          <w:b/>
        </w:rPr>
      </w:pPr>
    </w:p>
    <w:p w14:paraId="6CB76891" w14:textId="77777777" w:rsidR="00025CAC" w:rsidRDefault="0021041F">
      <w:pPr>
        <w:tabs>
          <w:tab w:val="left" w:pos="1300"/>
        </w:tabs>
        <w:spacing w:before="35" w:after="0" w:line="240" w:lineRule="auto"/>
        <w:ind w:left="951" w:right="-20"/>
        <w:rPr>
          <w:rFonts w:ascii="Arial" w:eastAsia="Arial" w:hAnsi="Arial" w:cs="Arial"/>
        </w:rPr>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03:00-04:00 PM, Thursday</w:t>
      </w:r>
      <w:r>
        <w:rPr>
          <w:rFonts w:ascii="Arial" w:eastAsia="Arial" w:hAnsi="Arial" w:cs="Arial"/>
          <w:b/>
        </w:rPr>
        <w:t>.</w:t>
      </w:r>
    </w:p>
    <w:p w14:paraId="53337E4E" w14:textId="77777777" w:rsidR="00025CAC" w:rsidRDefault="00025CAC">
      <w:pPr>
        <w:tabs>
          <w:tab w:val="left" w:pos="1300"/>
        </w:tabs>
        <w:spacing w:after="0" w:line="242" w:lineRule="auto"/>
        <w:ind w:left="951" w:right="-20"/>
        <w:rPr>
          <w:rFonts w:ascii="Arial" w:eastAsia="Arial" w:hAnsi="Arial" w:cs="Arial"/>
          <w:b/>
        </w:rPr>
      </w:pPr>
    </w:p>
    <w:p w14:paraId="79816B72" w14:textId="77777777" w:rsidR="00025CAC" w:rsidRDefault="00025CAC">
      <w:pPr>
        <w:tabs>
          <w:tab w:val="left" w:pos="1300"/>
        </w:tabs>
        <w:spacing w:after="0" w:line="242" w:lineRule="auto"/>
        <w:ind w:left="951" w:right="-20"/>
        <w:rPr>
          <w:rFonts w:ascii="Arial" w:eastAsia="Arial" w:hAnsi="Arial" w:cs="Arial"/>
          <w:b/>
        </w:rPr>
      </w:pPr>
    </w:p>
    <w:p w14:paraId="7503F0F1" w14:textId="77777777" w:rsidR="00BF7614" w:rsidRDefault="0021041F" w:rsidP="00BF7614">
      <w:pPr>
        <w:tabs>
          <w:tab w:val="left" w:pos="1300"/>
        </w:tabs>
        <w:spacing w:after="0" w:line="242"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14:paraId="333F498F" w14:textId="77777777" w:rsidR="00BF7614" w:rsidRDefault="00BF7614" w:rsidP="00BF7614">
      <w:pPr>
        <w:tabs>
          <w:tab w:val="left" w:pos="1300"/>
        </w:tabs>
        <w:spacing w:after="0" w:line="242" w:lineRule="auto"/>
        <w:ind w:left="951" w:right="-20"/>
        <w:rPr>
          <w:b/>
          <w:bCs/>
        </w:rPr>
      </w:pPr>
    </w:p>
    <w:p w14:paraId="1DF5BE1B" w14:textId="77777777" w:rsidR="00BF7614" w:rsidRPr="00BF7614" w:rsidRDefault="00BF7614" w:rsidP="00BF7614">
      <w:pPr>
        <w:tabs>
          <w:tab w:val="left" w:pos="1300"/>
        </w:tabs>
        <w:spacing w:after="0" w:line="242" w:lineRule="auto"/>
        <w:ind w:left="951" w:right="-20"/>
        <w:rPr>
          <w:rFonts w:ascii="Arial" w:eastAsia="Arial" w:hAnsi="Arial" w:cs="Arial"/>
        </w:rPr>
      </w:pPr>
      <w:r>
        <w:rPr>
          <w:b/>
          <w:bCs/>
        </w:rPr>
        <w:t>9. Make-up Policy</w:t>
      </w:r>
      <w:r>
        <w:t>: Make-up will be granted only on genuine grounds and if prior permission is taken through official email only. Request for make up after the test/exam would not be entertained at all.</w:t>
      </w:r>
    </w:p>
    <w:p w14:paraId="778ACC66" w14:textId="77777777" w:rsidR="00025CAC" w:rsidRDefault="00025CAC" w:rsidP="00BF7614">
      <w:pPr>
        <w:tabs>
          <w:tab w:val="left" w:pos="1300"/>
        </w:tabs>
        <w:spacing w:after="0" w:line="196" w:lineRule="auto"/>
        <w:ind w:left="951" w:right="-20"/>
        <w:rPr>
          <w:rFonts w:ascii="Arial" w:eastAsia="Arial" w:hAnsi="Arial" w:cs="Arial"/>
          <w:b/>
        </w:rPr>
      </w:pPr>
    </w:p>
    <w:p w14:paraId="22D066E8" w14:textId="77777777" w:rsidR="00025CAC" w:rsidRDefault="0021041F">
      <w:pPr>
        <w:tabs>
          <w:tab w:val="left" w:pos="1300"/>
        </w:tabs>
        <w:spacing w:after="0" w:line="242" w:lineRule="auto"/>
        <w:ind w:left="951" w:right="-20"/>
        <w:rPr>
          <w:rFonts w:ascii="Arial" w:eastAsia="Arial" w:hAnsi="Arial" w:cs="Arial"/>
        </w:rPr>
      </w:pPr>
      <w:r>
        <w:rPr>
          <w:rFonts w:ascii="Arial" w:eastAsia="Arial" w:hAnsi="Arial" w:cs="Arial"/>
          <w:b/>
        </w:rPr>
        <w:t>10.</w:t>
      </w:r>
      <w:r>
        <w:rPr>
          <w:rFonts w:ascii="Arial" w:eastAsia="Arial" w:hAnsi="Arial" w:cs="Arial"/>
          <w:b/>
        </w:rPr>
        <w:tab/>
        <w:t xml:space="preserve">Academic Honesty and Integrity Policy: </w:t>
      </w:r>
      <w:r>
        <w:rPr>
          <w:rFonts w:ascii="Arial" w:eastAsia="Arial" w:hAnsi="Arial" w:cs="Arial"/>
        </w:rPr>
        <w:t>Academic honesty and integrity are to be maintained by all the students throughout the semester and no type of academic dishonesty is acceptable.</w:t>
      </w:r>
    </w:p>
    <w:p w14:paraId="3008A3E1" w14:textId="77777777" w:rsidR="00025CAC" w:rsidRDefault="00025CAC">
      <w:pPr>
        <w:ind w:left="990"/>
        <w:jc w:val="both"/>
        <w:rPr>
          <w:rFonts w:ascii="Arial" w:eastAsia="Arial" w:hAnsi="Arial" w:cs="Arial"/>
        </w:rPr>
      </w:pPr>
    </w:p>
    <w:p w14:paraId="5683C129" w14:textId="77777777" w:rsidR="00025CAC" w:rsidRDefault="0021041F">
      <w:pPr>
        <w:spacing w:after="0" w:line="240" w:lineRule="auto"/>
        <w:jc w:val="right"/>
        <w:rPr>
          <w:rFonts w:ascii="Arial" w:eastAsia="Arial" w:hAnsi="Arial" w:cs="Arial"/>
          <w:b/>
        </w:rPr>
      </w:pPr>
      <w:r>
        <w:rPr>
          <w:rFonts w:ascii="Arial" w:eastAsia="Arial" w:hAnsi="Arial" w:cs="Arial"/>
          <w:b/>
        </w:rPr>
        <w:t>Instructor-in-Charge</w:t>
      </w:r>
    </w:p>
    <w:p w14:paraId="1796143E" w14:textId="77777777" w:rsidR="00025CAC" w:rsidRDefault="0021041F">
      <w:pPr>
        <w:spacing w:after="0" w:line="240" w:lineRule="auto"/>
        <w:jc w:val="right"/>
        <w:rPr>
          <w:rFonts w:ascii="Arial" w:eastAsia="Arial" w:hAnsi="Arial" w:cs="Arial"/>
          <w:b/>
        </w:rPr>
      </w:pPr>
      <w:r>
        <w:rPr>
          <w:rFonts w:ascii="Arial" w:eastAsia="Arial" w:hAnsi="Arial" w:cs="Arial"/>
          <w:b/>
        </w:rPr>
        <w:t xml:space="preserve">  ECON F345</w:t>
      </w:r>
    </w:p>
    <w:p w14:paraId="739359E6" w14:textId="77777777" w:rsidR="00025CAC" w:rsidRDefault="00025CAC">
      <w:pPr>
        <w:tabs>
          <w:tab w:val="left" w:pos="1300"/>
        </w:tabs>
        <w:spacing w:after="0" w:line="217" w:lineRule="auto"/>
        <w:ind w:left="951" w:right="-20"/>
        <w:rPr>
          <w:rFonts w:ascii="Arial" w:eastAsia="Arial" w:hAnsi="Arial" w:cs="Arial"/>
        </w:rPr>
      </w:pPr>
      <w:bookmarkStart w:id="0" w:name="_GoBack"/>
      <w:bookmarkEnd w:id="0"/>
    </w:p>
    <w:sectPr w:rsidR="00025CAC">
      <w:headerReference w:type="default" r:id="rId9"/>
      <w:pgSz w:w="11920" w:h="16838"/>
      <w:pgMar w:top="2635" w:right="662" w:bottom="706" w:left="43"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8AAFC" w14:textId="77777777" w:rsidR="005113C9" w:rsidRDefault="005113C9">
      <w:pPr>
        <w:spacing w:after="0" w:line="240" w:lineRule="auto"/>
      </w:pPr>
      <w:r>
        <w:separator/>
      </w:r>
    </w:p>
  </w:endnote>
  <w:endnote w:type="continuationSeparator" w:id="0">
    <w:p w14:paraId="2989B257" w14:textId="77777777" w:rsidR="005113C9" w:rsidRDefault="0051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F8A1" w14:textId="77777777" w:rsidR="005113C9" w:rsidRDefault="005113C9">
      <w:pPr>
        <w:spacing w:after="0" w:line="240" w:lineRule="auto"/>
      </w:pPr>
      <w:r>
        <w:separator/>
      </w:r>
    </w:p>
  </w:footnote>
  <w:footnote w:type="continuationSeparator" w:id="0">
    <w:p w14:paraId="2B000D08" w14:textId="77777777" w:rsidR="005113C9" w:rsidRDefault="0051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D0C2" w14:textId="77777777" w:rsidR="00025CAC" w:rsidRDefault="0021041F">
    <w:pPr>
      <w:spacing w:after="0" w:line="200" w:lineRule="auto"/>
      <w:rPr>
        <w:sz w:val="20"/>
        <w:szCs w:val="20"/>
      </w:rPr>
    </w:pPr>
    <w:r>
      <w:rPr>
        <w:noProof/>
        <w:sz w:val="20"/>
        <w:szCs w:val="20"/>
        <w:lang w:val="en-IN"/>
      </w:rPr>
      <mc:AlternateContent>
        <mc:Choice Requires="wps">
          <w:drawing>
            <wp:anchor distT="0" distB="0" distL="0" distR="0" simplePos="0" relativeHeight="251658240" behindDoc="0" locked="0" layoutInCell="1" hidden="0" allowOverlap="1" wp14:anchorId="1B997CAD" wp14:editId="6A50B756">
              <wp:simplePos x="0" y="0"/>
              <wp:positionH relativeFrom="page">
                <wp:posOffset>2065021</wp:posOffset>
              </wp:positionH>
              <wp:positionV relativeFrom="page">
                <wp:posOffset>639446</wp:posOffset>
              </wp:positionV>
              <wp:extent cx="3736975" cy="1058174"/>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3487320" y="3259260"/>
                        <a:ext cx="3717360" cy="1041480"/>
                      </a:xfrm>
                      <a:prstGeom prst="rect">
                        <a:avLst/>
                      </a:prstGeom>
                      <a:noFill/>
                      <a:ln>
                        <a:noFill/>
                      </a:ln>
                    </wps:spPr>
                    <wps:txbx>
                      <w:txbxContent>
                        <w:p w14:paraId="419C7F07" w14:textId="77777777" w:rsidR="00025CAC" w:rsidRDefault="0021041F">
                          <w:pPr>
                            <w:spacing w:after="0" w:line="284" w:lineRule="auto"/>
                            <w:ind w:left="20" w:right="-59" w:firstLine="40"/>
                            <w:textDirection w:val="btLr"/>
                          </w:pPr>
                          <w:r>
                            <w:rPr>
                              <w:color w:val="16365D"/>
                              <w:sz w:val="26"/>
                            </w:rPr>
                            <w:t xml:space="preserve">BIRLA INSTITUTE OF TECHNOLOGY AND SCIENCE, </w:t>
                          </w:r>
                          <w:proofErr w:type="spellStart"/>
                          <w:r>
                            <w:rPr>
                              <w:color w:val="16365D"/>
                              <w:sz w:val="26"/>
                            </w:rPr>
                            <w:t>Pilani</w:t>
                          </w:r>
                          <w:proofErr w:type="spellEnd"/>
                        </w:p>
                        <w:p w14:paraId="2BC20EB4" w14:textId="77777777" w:rsidR="00025CAC" w:rsidRDefault="0021041F">
                          <w:pPr>
                            <w:spacing w:before="55" w:after="0" w:line="240" w:lineRule="auto"/>
                            <w:ind w:left="20" w:right="-20" w:firstLine="40"/>
                            <w:jc w:val="center"/>
                            <w:textDirection w:val="btLr"/>
                          </w:pPr>
                          <w:r>
                            <w:rPr>
                              <w:color w:val="16365D"/>
                              <w:sz w:val="26"/>
                            </w:rPr>
                            <w:t>Hyderabad Campus</w:t>
                          </w:r>
                        </w:p>
                        <w:p w14:paraId="4EBADD17" w14:textId="77777777" w:rsidR="00025CAC" w:rsidRDefault="0021041F" w:rsidP="00933DA5">
                          <w:pPr>
                            <w:spacing w:before="13" w:after="0" w:line="240" w:lineRule="auto"/>
                            <w:ind w:left="1418" w:right="1089"/>
                            <w:textDirection w:val="btLr"/>
                          </w:pPr>
                          <w:r>
                            <w:rPr>
                              <w:b/>
                              <w:color w:val="16365D"/>
                              <w:sz w:val="26"/>
                            </w:rPr>
                            <w:t>FIRST SEMESTER, 2020-2021</w:t>
                          </w:r>
                        </w:p>
                        <w:p w14:paraId="71C0A30E" w14:textId="77777777" w:rsidR="00025CAC" w:rsidRDefault="0021041F" w:rsidP="00933DA5">
                          <w:pPr>
                            <w:spacing w:after="0" w:line="315" w:lineRule="auto"/>
                            <w:ind w:left="1736" w:right="1408"/>
                            <w:textDirection w:val="btLr"/>
                          </w:pPr>
                          <w:r>
                            <w:rPr>
                              <w:b/>
                              <w:color w:val="16365D"/>
                              <w:sz w:val="26"/>
                            </w:rPr>
                            <w:t>Course Handout (Part II)</w:t>
                          </w:r>
                        </w:p>
                      </w:txbxContent>
                    </wps:txbx>
                    <wps:bodyPr spcFirstLastPara="1" wrap="square" lIns="0" tIns="0" rIns="0" bIns="0" anchor="t" anchorCtr="0">
                      <a:noAutofit/>
                    </wps:bodyPr>
                  </wps:wsp>
                </a:graphicData>
              </a:graphic>
            </wp:anchor>
          </w:drawing>
        </mc:Choice>
        <mc:Fallback>
          <w:pict>
            <v:rect id="Rectangle 4" o:spid="_x0000_s1026" style="position:absolute;margin-left:162.6pt;margin-top:50.35pt;width:294.25pt;height:83.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" filled="f" stroked="f">
              <v:textbox inset="0,0,0,0">
                <w:txbxContent>
                  <w:p w:rsidR="00025CAC" w:rsidRDefault="0021041F">
                    <w:pPr>
                      <w:spacing w:after="0" w:line="284" w:lineRule="auto"/>
                      <w:ind w:left="20" w:right="-59" w:firstLine="40"/>
                      <w:textDirection w:val="btLr"/>
                    </w:pPr>
                    <w:r>
                      <w:rPr>
                        <w:color w:val="16365D"/>
                        <w:sz w:val="26"/>
                      </w:rPr>
                      <w:t xml:space="preserve">BIRLA INSTITUTE OF TECHNOLOGY AND SCIENCE, </w:t>
                    </w:r>
                    <w:proofErr w:type="spellStart"/>
                    <w:r>
                      <w:rPr>
                        <w:color w:val="16365D"/>
                        <w:sz w:val="26"/>
                      </w:rPr>
                      <w:t>Pilani</w:t>
                    </w:r>
                    <w:proofErr w:type="spellEnd"/>
                  </w:p>
                  <w:p w:rsidR="00025CAC" w:rsidRDefault="0021041F">
                    <w:pPr>
                      <w:spacing w:before="55" w:after="0" w:line="240" w:lineRule="auto"/>
                      <w:ind w:left="20" w:right="-20" w:firstLine="40"/>
                      <w:jc w:val="center"/>
                      <w:textDirection w:val="btLr"/>
                    </w:pPr>
                    <w:r>
                      <w:rPr>
                        <w:color w:val="16365D"/>
                        <w:sz w:val="26"/>
                      </w:rPr>
                      <w:t>Hyderabad Campus</w:t>
                    </w:r>
                  </w:p>
                  <w:p w:rsidR="00025CAC" w:rsidRDefault="0021041F" w:rsidP="00933DA5">
                    <w:pPr>
                      <w:spacing w:before="13" w:after="0" w:line="240" w:lineRule="auto"/>
                      <w:ind w:left="1418" w:right="1089"/>
                      <w:textDirection w:val="btLr"/>
                    </w:pPr>
                    <w:r>
                      <w:rPr>
                        <w:b/>
                        <w:color w:val="16365D"/>
                        <w:sz w:val="26"/>
                      </w:rPr>
                      <w:t>FIRST SEMESTER, 2020-2021</w:t>
                    </w:r>
                  </w:p>
                  <w:p w:rsidR="00025CAC" w:rsidRDefault="0021041F" w:rsidP="00933DA5">
                    <w:pPr>
                      <w:spacing w:after="0" w:line="315" w:lineRule="auto"/>
                      <w:ind w:left="1736" w:right="1408"/>
                      <w:textDirection w:val="btLr"/>
                    </w:pPr>
                    <w:r>
                      <w:rPr>
                        <w:b/>
                        <w:color w:val="16365D"/>
                        <w:sz w:val="26"/>
                      </w:rPr>
                      <w:t>Course Handout (Part II)</w:t>
                    </w:r>
                  </w:p>
                </w:txbxContent>
              </v:textbox>
              <w10:wrap type="square" anchorx="page" anchory="page"/>
            </v:rect>
          </w:pict>
        </mc:Fallback>
      </mc:AlternateContent>
    </w:r>
    <w:r>
      <w:rPr>
        <w:noProof/>
        <w:sz w:val="20"/>
        <w:szCs w:val="20"/>
        <w:lang w:val="en-IN"/>
      </w:rPr>
      <w:drawing>
        <wp:anchor distT="0" distB="0" distL="0" distR="0" simplePos="0" relativeHeight="251659264" behindDoc="0" locked="0" layoutInCell="1" hidden="0" allowOverlap="1" wp14:anchorId="35964AD0" wp14:editId="61C0EEF8">
          <wp:simplePos x="0" y="0"/>
          <wp:positionH relativeFrom="page">
            <wp:posOffset>647700</wp:posOffset>
          </wp:positionH>
          <wp:positionV relativeFrom="page">
            <wp:posOffset>457200</wp:posOffset>
          </wp:positionV>
          <wp:extent cx="904875" cy="904875"/>
          <wp:effectExtent l="0" t="0" r="0" b="0"/>
          <wp:wrapSquare wrapText="bothSides" distT="0" distB="0" distL="0" distR="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95102"/>
    <w:multiLevelType w:val="multilevel"/>
    <w:tmpl w:val="0A140E4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CAC"/>
    <w:rsid w:val="00015C7C"/>
    <w:rsid w:val="00025CAC"/>
    <w:rsid w:val="0021041F"/>
    <w:rsid w:val="005113C9"/>
    <w:rsid w:val="006E268D"/>
    <w:rsid w:val="00933DA5"/>
    <w:rsid w:val="00BF7614"/>
    <w:rsid w:val="00C313F9"/>
    <w:rsid w:val="00E9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747AD"/>
  <w15:docId w15:val="{40FBADEB-DF58-4D41-86DB-1C54D0B5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5"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5" w:type="dxa"/>
        <w:right w:w="0" w:type="dxa"/>
      </w:tblCellMar>
    </w:tblPr>
  </w:style>
  <w:style w:type="paragraph" w:styleId="Header">
    <w:name w:val="header"/>
    <w:basedOn w:val="Normal"/>
    <w:link w:val="HeaderChar"/>
    <w:uiPriority w:val="99"/>
    <w:unhideWhenUsed/>
    <w:rsid w:val="00933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A5"/>
  </w:style>
  <w:style w:type="paragraph" w:styleId="Footer">
    <w:name w:val="footer"/>
    <w:basedOn w:val="Normal"/>
    <w:link w:val="FooterChar"/>
    <w:uiPriority w:val="99"/>
    <w:unhideWhenUsed/>
    <w:rsid w:val="00933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6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Varimadugu, Nagarjuna</cp:lastModifiedBy>
  <cp:revision>6</cp:revision>
  <dcterms:created xsi:type="dcterms:W3CDTF">2020-08-13T11:02:00Z</dcterms:created>
  <dcterms:modified xsi:type="dcterms:W3CDTF">2020-08-17T14:23:00Z</dcterms:modified>
</cp:coreProperties>
</file>