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470" w:rsidRDefault="00D364EC">
      <w:pPr>
        <w:jc w:val="center"/>
        <w:rPr>
          <w:b/>
        </w:rPr>
      </w:pPr>
      <w:r>
        <w:rPr>
          <w:b/>
          <w:noProof/>
          <w:lang w:val="en-IN" w:eastAsia="en-IN"/>
        </w:rPr>
        <w:drawing>
          <wp:inline distT="0" distB="0" distL="0" distR="0">
            <wp:extent cx="4924425"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65470" w:rsidRDefault="00D364EC">
      <w:pPr>
        <w:jc w:val="center"/>
        <w:rPr>
          <w:b/>
        </w:rPr>
      </w:pPr>
      <w:r>
        <w:rPr>
          <w:b/>
        </w:rPr>
        <w:t>SECOND SEMESTER 2020-2021</w:t>
      </w:r>
    </w:p>
    <w:p w:rsidR="00B65470" w:rsidRDefault="00D364EC">
      <w:pPr>
        <w:pStyle w:val="Heading1"/>
        <w:jc w:val="center"/>
      </w:pPr>
      <w:r>
        <w:t>Course Handout Part II</w:t>
      </w:r>
    </w:p>
    <w:p w:rsidR="00B65470" w:rsidRDefault="00073EDC" w:rsidP="0047424B">
      <w:pPr>
        <w:jc w:val="right"/>
      </w:pPr>
      <w:r>
        <w:tab/>
      </w:r>
      <w:r>
        <w:tab/>
      </w:r>
      <w:r>
        <w:tab/>
      </w:r>
      <w:r>
        <w:tab/>
      </w:r>
      <w:r>
        <w:tab/>
      </w:r>
      <w:r>
        <w:tab/>
      </w:r>
      <w:r>
        <w:tab/>
      </w:r>
      <w:r>
        <w:tab/>
      </w:r>
      <w:r>
        <w:tab/>
      </w:r>
      <w:r>
        <w:tab/>
        <w:t xml:space="preserve">    Date: 16</w:t>
      </w:r>
      <w:r w:rsidR="00D364EC">
        <w:t xml:space="preserve">-01-2021 </w:t>
      </w:r>
    </w:p>
    <w:p w:rsidR="00B65470" w:rsidRDefault="00D364EC">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B65470" w:rsidRDefault="00B65470"/>
    <w:p w:rsidR="00B65470" w:rsidRDefault="00D364EC">
      <w:r>
        <w:rPr>
          <w:i/>
        </w:rPr>
        <w:t>Course No.</w:t>
      </w:r>
      <w:r>
        <w:tab/>
      </w:r>
      <w:r>
        <w:tab/>
      </w:r>
      <w:r>
        <w:tab/>
        <w:t>:</w:t>
      </w:r>
      <w:r>
        <w:rPr>
          <w:i/>
        </w:rPr>
        <w:t xml:space="preserve"> </w:t>
      </w:r>
      <w:r>
        <w:t>HSS F248</w:t>
      </w:r>
    </w:p>
    <w:p w:rsidR="00B65470" w:rsidRDefault="00D364EC">
      <w:pPr>
        <w:pStyle w:val="Heading2"/>
        <w:rPr>
          <w:b/>
          <w:i w:val="0"/>
        </w:rPr>
      </w:pPr>
      <w:r>
        <w:t>Course Title</w:t>
      </w:r>
      <w:r>
        <w:rPr>
          <w:i w:val="0"/>
        </w:rPr>
        <w:tab/>
      </w:r>
      <w:r>
        <w:rPr>
          <w:i w:val="0"/>
        </w:rPr>
        <w:tab/>
      </w:r>
      <w:r>
        <w:rPr>
          <w:i w:val="0"/>
        </w:rPr>
        <w:tab/>
        <w:t>: Introduction to Disability Studies</w:t>
      </w:r>
    </w:p>
    <w:p w:rsidR="00B65470" w:rsidRDefault="00D364EC">
      <w:pPr>
        <w:pStyle w:val="Heading2"/>
        <w:rPr>
          <w:i w:val="0"/>
        </w:rPr>
      </w:pPr>
      <w:r>
        <w:t>Instructor-in-Charge</w:t>
      </w:r>
      <w:r>
        <w:rPr>
          <w:i w:val="0"/>
        </w:rPr>
        <w:tab/>
      </w:r>
      <w:r>
        <w:rPr>
          <w:i w:val="0"/>
        </w:rPr>
        <w:tab/>
        <w:t xml:space="preserve">: </w:t>
      </w:r>
      <w:proofErr w:type="spellStart"/>
      <w:r>
        <w:rPr>
          <w:i w:val="0"/>
        </w:rPr>
        <w:t>Shilpaa</w:t>
      </w:r>
      <w:proofErr w:type="spellEnd"/>
      <w:r>
        <w:rPr>
          <w:i w:val="0"/>
        </w:rPr>
        <w:t xml:space="preserve"> </w:t>
      </w:r>
      <w:proofErr w:type="spellStart"/>
      <w:r>
        <w:rPr>
          <w:i w:val="0"/>
        </w:rPr>
        <w:t>Anand</w:t>
      </w:r>
      <w:proofErr w:type="spellEnd"/>
    </w:p>
    <w:p w:rsidR="00B65470" w:rsidRDefault="00B65470"/>
    <w:p w:rsidR="00B65470" w:rsidRDefault="00B65470"/>
    <w:p w:rsidR="00B65470" w:rsidRDefault="00D364EC">
      <w:pPr>
        <w:rPr>
          <w:b/>
        </w:rPr>
      </w:pPr>
      <w:r>
        <w:rPr>
          <w:b/>
        </w:rPr>
        <w:t>Scope and Objective of the Course:</w:t>
      </w:r>
    </w:p>
    <w:p w:rsidR="00B65470" w:rsidRDefault="00D364EC" w:rsidP="0047424B">
      <w:pPr>
        <w:jc w:val="both"/>
        <w:rPr>
          <w:b/>
        </w:rPr>
      </w:pPr>
      <w:r>
        <w:t xml:space="preserve">Disease, deformity and dysfunction populate our everyday lives in multiple ways, yet our interaction with people affected by these is at best, minimal or hidden. Think about the hushed tones in which news of a relative’s cancer is reported, the furtive glances we share in the presence of a stranger in a wheelchair or how we rarely address a blind person directly. On a daily basis, we experience medical diagnosis, social stigma and cultural labelling on account of corporeal and cognitive differences at the individual and social levels. And it is through these practices that </w:t>
      </w:r>
      <w:r>
        <w:rPr>
          <w:i/>
        </w:rPr>
        <w:t>normalcy</w:t>
      </w:r>
      <w:r>
        <w:t xml:space="preserve"> and </w:t>
      </w:r>
      <w:r>
        <w:rPr>
          <w:i/>
        </w:rPr>
        <w:t>able-</w:t>
      </w:r>
      <w:proofErr w:type="spellStart"/>
      <w:r>
        <w:rPr>
          <w:i/>
        </w:rPr>
        <w:t>bodiedness</w:t>
      </w:r>
      <w:proofErr w:type="spellEnd"/>
      <w:r>
        <w:t xml:space="preserve">, those universally desired states, are constructed. Disability Studies, an interdisciplinary field of research, critically assesses the dangers of normalizing practices that are put in place when disability lived experience is excluded from knowledge that is produced about disability. An important idea that this field focuses on is researching the ways in which structures and environments disable people. Disability is not an aspect of the individual alone but something that emerges at the level of interaction between an individual and society.  The course will undertake a critical examination of the so-called expert disciplines (Medicine, Psychiatry, Education, Law), and regulatory institutions (clinic, asylum, leprosarium, school, prison) and normalized socio-cultural practices (exclusion, discrimination and rejection) that have produced knowledge and practices of addressing disability and disabled people. Taking disability as an epistemic locale, we will study narratives and theory of disability that take into consideration social, cultural and political experiences of being disabled in different ways, in different cultural contexts. The texts will include disability life writing, autism narratives, sign-language poetry, </w:t>
      </w:r>
      <w:proofErr w:type="spellStart"/>
      <w:r>
        <w:t>crip</w:t>
      </w:r>
      <w:proofErr w:type="spellEnd"/>
      <w:r>
        <w:t xml:space="preserve"> performances through historical, anthropological and literary texts and learn about the ways in which forced normalcy was challenged, critiqued and resisted.</w:t>
      </w:r>
    </w:p>
    <w:p w:rsidR="00B65470" w:rsidRDefault="00D364EC">
      <w:r>
        <w:t>Some questions that will receive special attention are:</w:t>
      </w:r>
    </w:p>
    <w:p w:rsidR="00B65470" w:rsidRDefault="00D364EC">
      <w:pPr>
        <w:numPr>
          <w:ilvl w:val="0"/>
          <w:numId w:val="1"/>
        </w:numPr>
        <w:pBdr>
          <w:top w:val="nil"/>
          <w:left w:val="nil"/>
          <w:bottom w:val="nil"/>
          <w:right w:val="nil"/>
          <w:between w:val="nil"/>
        </w:pBdr>
        <w:spacing w:line="259" w:lineRule="auto"/>
        <w:rPr>
          <w:color w:val="000000"/>
        </w:rPr>
      </w:pPr>
      <w:r>
        <w:rPr>
          <w:color w:val="000000"/>
        </w:rPr>
        <w:t>How are normalcy and able-</w:t>
      </w:r>
      <w:proofErr w:type="spellStart"/>
      <w:r>
        <w:rPr>
          <w:color w:val="000000"/>
        </w:rPr>
        <w:t>bodiedness</w:t>
      </w:r>
      <w:proofErr w:type="spellEnd"/>
      <w:r>
        <w:rPr>
          <w:color w:val="000000"/>
        </w:rPr>
        <w:t xml:space="preserve"> constituted historically?</w:t>
      </w:r>
    </w:p>
    <w:p w:rsidR="00B65470" w:rsidRDefault="00D364EC">
      <w:pPr>
        <w:numPr>
          <w:ilvl w:val="0"/>
          <w:numId w:val="1"/>
        </w:numPr>
        <w:pBdr>
          <w:top w:val="nil"/>
          <w:left w:val="nil"/>
          <w:bottom w:val="nil"/>
          <w:right w:val="nil"/>
          <w:between w:val="nil"/>
        </w:pBdr>
        <w:spacing w:line="259" w:lineRule="auto"/>
        <w:rPr>
          <w:color w:val="000000"/>
        </w:rPr>
      </w:pPr>
      <w:r>
        <w:rPr>
          <w:color w:val="000000"/>
        </w:rPr>
        <w:t>What are the culturally different ways of knowing bodily differences?</w:t>
      </w:r>
    </w:p>
    <w:p w:rsidR="00B65470" w:rsidRDefault="00D364EC">
      <w:pPr>
        <w:numPr>
          <w:ilvl w:val="0"/>
          <w:numId w:val="1"/>
        </w:numPr>
        <w:pBdr>
          <w:top w:val="nil"/>
          <w:left w:val="nil"/>
          <w:bottom w:val="nil"/>
          <w:right w:val="nil"/>
          <w:between w:val="nil"/>
        </w:pBdr>
        <w:spacing w:line="259" w:lineRule="auto"/>
        <w:rPr>
          <w:color w:val="000000"/>
        </w:rPr>
      </w:pPr>
      <w:r>
        <w:rPr>
          <w:color w:val="000000"/>
        </w:rPr>
        <w:t>How is disability constituted by other categories of bio-social differences?</w:t>
      </w:r>
    </w:p>
    <w:p w:rsidR="00B65470" w:rsidRDefault="00D364EC">
      <w:pPr>
        <w:numPr>
          <w:ilvl w:val="0"/>
          <w:numId w:val="1"/>
        </w:numPr>
        <w:pBdr>
          <w:top w:val="nil"/>
          <w:left w:val="nil"/>
          <w:bottom w:val="nil"/>
          <w:right w:val="nil"/>
          <w:between w:val="nil"/>
        </w:pBdr>
        <w:spacing w:after="160" w:line="259" w:lineRule="auto"/>
        <w:rPr>
          <w:color w:val="000000"/>
        </w:rPr>
      </w:pPr>
      <w:r>
        <w:rPr>
          <w:color w:val="000000"/>
        </w:rPr>
        <w:t>How does disability challenge normative notions of existence?</w:t>
      </w:r>
    </w:p>
    <w:p w:rsidR="00B65470" w:rsidRDefault="00D364EC" w:rsidP="0047424B">
      <w:pPr>
        <w:jc w:val="both"/>
      </w:pPr>
      <w:r>
        <w:t xml:space="preserve">It is hoped that a better understanding of these historical, socio-political and cultural circumstances that produce the ‘abnormal/ ‘disabled’ </w:t>
      </w:r>
      <w:r>
        <w:rPr>
          <w:i/>
        </w:rPr>
        <w:t>other</w:t>
      </w:r>
      <w:r>
        <w:t xml:space="preserve"> would enable us </w:t>
      </w:r>
      <w:r w:rsidR="0047424B">
        <w:t xml:space="preserve">to </w:t>
      </w:r>
      <w:r>
        <w:t xml:space="preserve">create a world that is physically, cognitively, socially and affectively accessible to people who are diverse in diverse ways. </w:t>
      </w:r>
    </w:p>
    <w:p w:rsidR="00B65470" w:rsidRDefault="00B65470">
      <w:pPr>
        <w:pBdr>
          <w:top w:val="nil"/>
          <w:left w:val="nil"/>
          <w:bottom w:val="nil"/>
          <w:right w:val="nil"/>
          <w:between w:val="nil"/>
        </w:pBdr>
        <w:jc w:val="both"/>
        <w:rPr>
          <w:color w:val="000000"/>
        </w:rPr>
      </w:pPr>
    </w:p>
    <w:p w:rsidR="00B65470" w:rsidRDefault="00D364EC">
      <w:pPr>
        <w:pBdr>
          <w:top w:val="nil"/>
          <w:left w:val="nil"/>
          <w:bottom w:val="nil"/>
          <w:right w:val="nil"/>
          <w:between w:val="nil"/>
        </w:pBdr>
        <w:jc w:val="both"/>
        <w:rPr>
          <w:color w:val="000000"/>
        </w:rPr>
      </w:pPr>
      <w:r>
        <w:rPr>
          <w:b/>
          <w:color w:val="000000"/>
        </w:rPr>
        <w:t>Textbooks:</w:t>
      </w:r>
    </w:p>
    <w:p w:rsidR="00B65470" w:rsidRDefault="00D364EC">
      <w:pPr>
        <w:numPr>
          <w:ilvl w:val="0"/>
          <w:numId w:val="2"/>
        </w:numPr>
        <w:jc w:val="both"/>
      </w:pPr>
      <w:proofErr w:type="spellStart"/>
      <w:r>
        <w:t>Ghai</w:t>
      </w:r>
      <w:proofErr w:type="spellEnd"/>
      <w:r>
        <w:t xml:space="preserve">, Anita. </w:t>
      </w:r>
      <w:r>
        <w:rPr>
          <w:i/>
        </w:rPr>
        <w:t>Disability in South Asia: Knowledge and Experience</w:t>
      </w:r>
      <w:r>
        <w:t>. Sage, 2018.</w:t>
      </w:r>
    </w:p>
    <w:p w:rsidR="00B65470" w:rsidRDefault="00B65470">
      <w:pPr>
        <w:jc w:val="both"/>
        <w:rPr>
          <w:b/>
        </w:rPr>
      </w:pPr>
    </w:p>
    <w:p w:rsidR="00B65470" w:rsidRDefault="00D364EC">
      <w:pPr>
        <w:jc w:val="both"/>
        <w:rPr>
          <w:b/>
        </w:rPr>
      </w:pPr>
      <w:bookmarkStart w:id="0" w:name="_heading=h.gjdgxs" w:colFirst="0" w:colLast="0"/>
      <w:bookmarkEnd w:id="0"/>
      <w:r>
        <w:rPr>
          <w:b/>
        </w:rPr>
        <w:t>Reference books:</w:t>
      </w:r>
    </w:p>
    <w:p w:rsidR="00B65470" w:rsidRDefault="00D364EC">
      <w:pPr>
        <w:ind w:left="1418"/>
      </w:pPr>
      <w:r>
        <w:rPr>
          <w:color w:val="333333"/>
          <w:highlight w:val="white"/>
        </w:rPr>
        <w:t>1. Davis, Lennard.</w:t>
      </w:r>
      <w:r>
        <w:rPr>
          <w:i/>
        </w:rPr>
        <w:t xml:space="preserve"> Beginning with Disability: A Primer</w:t>
      </w:r>
      <w:r>
        <w:rPr>
          <w:color w:val="333333"/>
          <w:highlight w:val="white"/>
        </w:rPr>
        <w:t>. Routledge, 2018.</w:t>
      </w:r>
    </w:p>
    <w:p w:rsidR="00B65470" w:rsidRDefault="00D364EC" w:rsidP="0047424B">
      <w:pPr>
        <w:ind w:left="720" w:firstLine="698"/>
        <w:jc w:val="both"/>
      </w:pPr>
      <w:r>
        <w:t xml:space="preserve">2. Adams, Rachel et al. </w:t>
      </w:r>
      <w:r>
        <w:rPr>
          <w:i/>
        </w:rPr>
        <w:t>Keywords for Disability Studies</w:t>
      </w:r>
      <w:r>
        <w:t>. New York UP, 2015.</w:t>
      </w:r>
    </w:p>
    <w:p w:rsidR="00B65470" w:rsidRDefault="00D364EC" w:rsidP="0047424B">
      <w:r>
        <w:t>NOTE: Suitable reference material in the form of short articles, stories and poetry, videos and films would be introduced to supplement classroom discussion based on the textbook and reference material listed above.</w:t>
      </w:r>
    </w:p>
    <w:p w:rsidR="00B65470" w:rsidRDefault="00B65470">
      <w:pPr>
        <w:jc w:val="both"/>
        <w:rPr>
          <w:b/>
        </w:rPr>
      </w:pPr>
    </w:p>
    <w:p w:rsidR="00B65470" w:rsidRDefault="00D364EC">
      <w:pPr>
        <w:jc w:val="both"/>
        <w:rPr>
          <w:b/>
        </w:rPr>
      </w:pPr>
      <w:r>
        <w:rPr>
          <w:b/>
        </w:rPr>
        <w:t>Course Plan:</w:t>
      </w:r>
    </w:p>
    <w:p w:rsidR="00B65470" w:rsidRDefault="00B65470">
      <w:pPr>
        <w:jc w:val="both"/>
        <w:rPr>
          <w:b/>
        </w:rPr>
      </w:pPr>
    </w:p>
    <w:tbl>
      <w:tblPr>
        <w:tblStyle w:val="a"/>
        <w:tblW w:w="971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451"/>
        <w:gridCol w:w="3969"/>
        <w:gridCol w:w="2207"/>
      </w:tblGrid>
      <w:tr w:rsidR="00B65470" w:rsidTr="0047424B">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Lecture No.</w:t>
            </w:r>
          </w:p>
        </w:tc>
        <w:tc>
          <w:tcPr>
            <w:tcW w:w="2451"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Learning objectives</w:t>
            </w:r>
          </w:p>
        </w:tc>
        <w:tc>
          <w:tcPr>
            <w:tcW w:w="39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Topics to be covered</w:t>
            </w:r>
          </w:p>
        </w:tc>
        <w:tc>
          <w:tcPr>
            <w:tcW w:w="220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B65470" w:rsidRDefault="00D364EC">
            <w:pPr>
              <w:jc w:val="center"/>
              <w:rPr>
                <w:b/>
                <w:sz w:val="22"/>
                <w:szCs w:val="22"/>
              </w:rPr>
            </w:pPr>
            <w:r>
              <w:rPr>
                <w:b/>
                <w:sz w:val="22"/>
                <w:szCs w:val="22"/>
              </w:rPr>
              <w:t>Chapter in the Text Book</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1</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B65470">
            <w:pPr>
              <w:jc w:val="center"/>
              <w:rPr>
                <w:sz w:val="22"/>
                <w:szCs w:val="22"/>
              </w:rPr>
            </w:pPr>
          </w:p>
          <w:p w:rsidR="00B65470" w:rsidRDefault="00D364EC" w:rsidP="0047424B">
            <w:pPr>
              <w:rPr>
                <w:sz w:val="22"/>
                <w:szCs w:val="22"/>
              </w:rPr>
            </w:pPr>
            <w:r>
              <w:rPr>
                <w:sz w:val="22"/>
                <w:szCs w:val="22"/>
              </w:rPr>
              <w:t xml:space="preserve">Comprehend course objectives </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Course overview</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Course Handout</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2-10</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Comprehend key concepts in the field of disability studies; Distinguish definitions of disability and disablement</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proofErr w:type="spellStart"/>
            <w:r>
              <w:rPr>
                <w:sz w:val="22"/>
                <w:szCs w:val="22"/>
              </w:rPr>
              <w:t>Ablebodiedness</w:t>
            </w:r>
            <w:proofErr w:type="spellEnd"/>
            <w:r>
              <w:rPr>
                <w:sz w:val="22"/>
                <w:szCs w:val="22"/>
              </w:rPr>
              <w:t xml:space="preserve">, normalcy, ableism, </w:t>
            </w:r>
            <w:proofErr w:type="spellStart"/>
            <w:r>
              <w:rPr>
                <w:sz w:val="22"/>
                <w:szCs w:val="22"/>
              </w:rPr>
              <w:t>disablism</w:t>
            </w:r>
            <w:proofErr w:type="spellEnd"/>
            <w:r>
              <w:rPr>
                <w:sz w:val="22"/>
                <w:szCs w:val="22"/>
              </w:rPr>
              <w:t xml:space="preserve">, ‘abnormal’, disability, impairment, </w:t>
            </w:r>
            <w:proofErr w:type="spellStart"/>
            <w:r>
              <w:rPr>
                <w:i/>
                <w:sz w:val="22"/>
                <w:szCs w:val="22"/>
              </w:rPr>
              <w:t>normate</w:t>
            </w:r>
            <w:proofErr w:type="spellEnd"/>
            <w:r>
              <w:rPr>
                <w:sz w:val="22"/>
                <w:szCs w:val="22"/>
              </w:rPr>
              <w:t xml:space="preserve">, social model of disability, medical model of disability, </w:t>
            </w:r>
            <w:proofErr w:type="spellStart"/>
            <w:r>
              <w:rPr>
                <w:i/>
                <w:sz w:val="22"/>
                <w:szCs w:val="22"/>
              </w:rPr>
              <w:t>crip</w:t>
            </w:r>
            <w:proofErr w:type="spellEnd"/>
            <w:r>
              <w:rPr>
                <w:sz w:val="22"/>
                <w:szCs w:val="22"/>
              </w:rPr>
              <w:t>, access</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Ch.1, 2, 3</w:t>
            </w:r>
          </w:p>
          <w:p w:rsidR="00B65470" w:rsidRDefault="00D364EC">
            <w:pPr>
              <w:jc w:val="center"/>
              <w:rPr>
                <w:sz w:val="22"/>
                <w:szCs w:val="22"/>
              </w:rPr>
            </w:pPr>
            <w:r>
              <w:rPr>
                <w:sz w:val="22"/>
                <w:szCs w:val="22"/>
              </w:rPr>
              <w:t>RB 1: Ch.1, 2, 3</w:t>
            </w:r>
          </w:p>
          <w:p w:rsidR="00B65470" w:rsidRDefault="00D364EC">
            <w:pPr>
              <w:jc w:val="center"/>
              <w:rPr>
                <w:sz w:val="22"/>
                <w:szCs w:val="22"/>
              </w:rPr>
            </w:pPr>
            <w:r>
              <w:rPr>
                <w:sz w:val="22"/>
                <w:szCs w:val="22"/>
              </w:rPr>
              <w:t>RB 2: Entries corresponding to the key terms listed</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11- 16</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Trace historical constitutions of disability in different contexts</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Constituting disability: institutions (clinic, asylum, prison, school), disciplines, governmentality; cultural histories of corporeal difference</w:t>
            </w:r>
          </w:p>
          <w:p w:rsidR="00B65470" w:rsidRDefault="00B65470">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 19, 22</w:t>
            </w:r>
          </w:p>
          <w:p w:rsidR="00B65470" w:rsidRDefault="00D364EC">
            <w:pPr>
              <w:jc w:val="center"/>
              <w:rPr>
                <w:sz w:val="22"/>
                <w:szCs w:val="22"/>
              </w:rPr>
            </w:pPr>
            <w:r>
              <w:rPr>
                <w:sz w:val="22"/>
                <w:szCs w:val="22"/>
              </w:rPr>
              <w:t xml:space="preserve">RB 1: Ch. 4, 7 </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17- 25</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 xml:space="preserve">Critically examine how disability intersects with other experiences of being </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Disability intersectionality: gender, caste, race, sexuality, region, class</w:t>
            </w:r>
          </w:p>
          <w:p w:rsidR="00B65470" w:rsidRDefault="00D364EC">
            <w:pPr>
              <w:jc w:val="center"/>
              <w:rPr>
                <w:sz w:val="22"/>
                <w:szCs w:val="22"/>
              </w:rPr>
            </w:pPr>
            <w:r>
              <w:rPr>
                <w:sz w:val="22"/>
                <w:szCs w:val="22"/>
              </w:rPr>
              <w:t>Key concepts: embodiment, corporeal difference, sexual surrogacy</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Ch.6, 7, 14</w:t>
            </w:r>
          </w:p>
          <w:p w:rsidR="00B65470" w:rsidRDefault="00D364EC">
            <w:pPr>
              <w:jc w:val="center"/>
              <w:rPr>
                <w:sz w:val="22"/>
                <w:szCs w:val="22"/>
              </w:rPr>
            </w:pPr>
            <w:r>
              <w:rPr>
                <w:sz w:val="22"/>
                <w:szCs w:val="22"/>
              </w:rPr>
              <w:t>RB 1: Ch. 5, 13, 15, 39</w:t>
            </w:r>
          </w:p>
          <w:p w:rsidR="00B65470" w:rsidRDefault="00D364EC">
            <w:pPr>
              <w:jc w:val="center"/>
              <w:rPr>
                <w:sz w:val="22"/>
                <w:szCs w:val="22"/>
              </w:rPr>
            </w:pPr>
            <w:r>
              <w:rPr>
                <w:sz w:val="22"/>
                <w:szCs w:val="22"/>
              </w:rPr>
              <w:t>RB 2: Entries corresponding to the key terms listed</w:t>
            </w:r>
          </w:p>
          <w:p w:rsidR="00B65470" w:rsidRDefault="00D364EC">
            <w:pPr>
              <w:jc w:val="center"/>
              <w:rPr>
                <w:sz w:val="22"/>
                <w:szCs w:val="22"/>
              </w:rPr>
            </w:pPr>
            <w:r>
              <w:rPr>
                <w:sz w:val="22"/>
                <w:szCs w:val="22"/>
              </w:rPr>
              <w:t>Class notes</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26- 34</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Explore and discuss expressions of disability in art, literature, cinema and popular culture</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 xml:space="preserve">Disability culture and aesthetics: </w:t>
            </w:r>
            <w:proofErr w:type="spellStart"/>
            <w:r>
              <w:rPr>
                <w:i/>
                <w:sz w:val="22"/>
                <w:szCs w:val="22"/>
              </w:rPr>
              <w:t>crip</w:t>
            </w:r>
            <w:proofErr w:type="spellEnd"/>
            <w:r>
              <w:rPr>
                <w:sz w:val="22"/>
                <w:szCs w:val="22"/>
              </w:rPr>
              <w:t xml:space="preserve"> culture, Deaf culture, disability narratives, </w:t>
            </w:r>
            <w:r>
              <w:rPr>
                <w:i/>
                <w:sz w:val="22"/>
                <w:szCs w:val="22"/>
              </w:rPr>
              <w:t xml:space="preserve">mad </w:t>
            </w:r>
            <w:r>
              <w:rPr>
                <w:sz w:val="22"/>
                <w:szCs w:val="22"/>
              </w:rPr>
              <w:t>culture</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TB: Ch.13, 17</w:t>
            </w:r>
          </w:p>
          <w:p w:rsidR="00B65470" w:rsidRDefault="00D364EC">
            <w:pPr>
              <w:jc w:val="center"/>
              <w:rPr>
                <w:sz w:val="22"/>
                <w:szCs w:val="22"/>
              </w:rPr>
            </w:pPr>
            <w:r>
              <w:rPr>
                <w:sz w:val="22"/>
                <w:szCs w:val="22"/>
              </w:rPr>
              <w:t>RB: Ch. 8, 24, 29, 30, 31, 32, 43</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35-40</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Critically examine disability in relation to techno-science</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Science, technology and disability: prosthetics, assistive technology, cochlear implants; Medical ethics: prenatal testing and abortion, assisted suicide</w:t>
            </w: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RB 1: Ch. 40, 41, 42</w:t>
            </w:r>
          </w:p>
        </w:tc>
      </w:tr>
      <w:tr w:rsidR="00B65470" w:rsidTr="0047424B">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B65470" w:rsidRDefault="00D364EC">
            <w:pPr>
              <w:jc w:val="center"/>
              <w:rPr>
                <w:sz w:val="22"/>
                <w:szCs w:val="22"/>
              </w:rPr>
            </w:pPr>
            <w:r>
              <w:rPr>
                <w:sz w:val="22"/>
                <w:szCs w:val="22"/>
              </w:rPr>
              <w:t>41-42</w:t>
            </w:r>
          </w:p>
        </w:tc>
        <w:tc>
          <w:tcPr>
            <w:tcW w:w="2451" w:type="dxa"/>
            <w:tcBorders>
              <w:top w:val="single" w:sz="6" w:space="0" w:color="000000"/>
              <w:left w:val="single" w:sz="6" w:space="0" w:color="000000"/>
              <w:bottom w:val="single" w:sz="6" w:space="0" w:color="000000"/>
              <w:right w:val="single" w:sz="6" w:space="0" w:color="000000"/>
            </w:tcBorders>
            <w:vAlign w:val="center"/>
          </w:tcPr>
          <w:p w:rsidR="00B65470" w:rsidRDefault="00D364EC" w:rsidP="0047424B">
            <w:pPr>
              <w:rPr>
                <w:sz w:val="22"/>
                <w:szCs w:val="22"/>
              </w:rPr>
            </w:pPr>
            <w:r>
              <w:rPr>
                <w:sz w:val="22"/>
                <w:szCs w:val="22"/>
              </w:rPr>
              <w:t>Revise course content</w:t>
            </w:r>
          </w:p>
        </w:tc>
        <w:tc>
          <w:tcPr>
            <w:tcW w:w="3969" w:type="dxa"/>
            <w:tcBorders>
              <w:top w:val="single" w:sz="6" w:space="0" w:color="000000"/>
              <w:left w:val="single" w:sz="6" w:space="0" w:color="000000"/>
              <w:bottom w:val="single" w:sz="6" w:space="0" w:color="000000"/>
              <w:right w:val="single" w:sz="6" w:space="0" w:color="000000"/>
            </w:tcBorders>
            <w:vAlign w:val="center"/>
          </w:tcPr>
          <w:p w:rsidR="00B65470" w:rsidRDefault="00B65470">
            <w:pPr>
              <w:jc w:val="center"/>
              <w:rPr>
                <w:sz w:val="22"/>
                <w:szCs w:val="22"/>
              </w:rPr>
            </w:pPr>
          </w:p>
          <w:p w:rsidR="00B65470" w:rsidRDefault="00D364EC">
            <w:pPr>
              <w:jc w:val="center"/>
              <w:rPr>
                <w:sz w:val="22"/>
                <w:szCs w:val="22"/>
              </w:rPr>
            </w:pPr>
            <w:r>
              <w:rPr>
                <w:sz w:val="22"/>
                <w:szCs w:val="22"/>
              </w:rPr>
              <w:t>Key concepts, debates and narratives</w:t>
            </w:r>
          </w:p>
          <w:p w:rsidR="00B65470" w:rsidRDefault="00B65470">
            <w:pPr>
              <w:jc w:val="center"/>
              <w:rPr>
                <w:sz w:val="22"/>
                <w:szCs w:val="22"/>
              </w:rPr>
            </w:pPr>
          </w:p>
        </w:tc>
        <w:tc>
          <w:tcPr>
            <w:tcW w:w="2207" w:type="dxa"/>
            <w:tcBorders>
              <w:top w:val="single" w:sz="6" w:space="0" w:color="000000"/>
              <w:left w:val="single" w:sz="6" w:space="0" w:color="000000"/>
              <w:bottom w:val="single" w:sz="6" w:space="0" w:color="000000"/>
              <w:right w:val="single" w:sz="6" w:space="0" w:color="000000"/>
            </w:tcBorders>
            <w:vAlign w:val="center"/>
          </w:tcPr>
          <w:p w:rsidR="00B65470" w:rsidRDefault="00B65470">
            <w:pPr>
              <w:jc w:val="center"/>
              <w:rPr>
                <w:sz w:val="22"/>
                <w:szCs w:val="22"/>
              </w:rPr>
            </w:pPr>
          </w:p>
        </w:tc>
      </w:tr>
    </w:tbl>
    <w:p w:rsidR="0047424B" w:rsidRDefault="0047424B">
      <w:pPr>
        <w:jc w:val="both"/>
      </w:pPr>
    </w:p>
    <w:p w:rsidR="00B65470" w:rsidRDefault="00D364EC">
      <w:pPr>
        <w:jc w:val="both"/>
        <w:rPr>
          <w:b/>
        </w:rPr>
      </w:pPr>
      <w:r>
        <w:rPr>
          <w:b/>
        </w:rPr>
        <w:t>Evaluation Scheme:</w:t>
      </w:r>
    </w:p>
    <w:tbl>
      <w:tblPr>
        <w:tblStyle w:val="a0"/>
        <w:tblW w:w="97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510"/>
        <w:gridCol w:w="1710"/>
        <w:gridCol w:w="1888"/>
        <w:gridCol w:w="2252"/>
      </w:tblGrid>
      <w:tr w:rsidR="00B65470" w:rsidTr="0047424B">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Component</w:t>
            </w:r>
          </w:p>
        </w:tc>
        <w:tc>
          <w:tcPr>
            <w:tcW w:w="15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Duration</w:t>
            </w:r>
          </w:p>
        </w:tc>
        <w:tc>
          <w:tcPr>
            <w:tcW w:w="17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Weightage (%)</w:t>
            </w:r>
          </w:p>
        </w:tc>
        <w:tc>
          <w:tcPr>
            <w:tcW w:w="188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Date &amp; Time</w:t>
            </w:r>
          </w:p>
        </w:tc>
        <w:tc>
          <w:tcPr>
            <w:tcW w:w="2252"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65470" w:rsidRDefault="00D364EC">
            <w:pPr>
              <w:jc w:val="center"/>
              <w:rPr>
                <w:b/>
              </w:rPr>
            </w:pPr>
            <w:r>
              <w:rPr>
                <w:b/>
              </w:rPr>
              <w:t>Nature of Component</w:t>
            </w:r>
          </w:p>
        </w:tc>
      </w:tr>
      <w:tr w:rsidR="00B65470"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Assignments</w:t>
            </w:r>
          </w:p>
        </w:tc>
        <w:tc>
          <w:tcPr>
            <w:tcW w:w="1510" w:type="dxa"/>
            <w:tcBorders>
              <w:top w:val="single" w:sz="4" w:space="0" w:color="000000"/>
              <w:left w:val="single" w:sz="4" w:space="0" w:color="000000"/>
              <w:bottom w:val="single" w:sz="4" w:space="0" w:color="000000"/>
              <w:right w:val="single" w:sz="4" w:space="0" w:color="000000"/>
            </w:tcBorders>
            <w:vAlign w:val="center"/>
          </w:tcPr>
          <w:p w:rsidR="00B65470" w:rsidRDefault="00B65470">
            <w:pPr>
              <w:jc w:val="center"/>
            </w:pPr>
          </w:p>
        </w:tc>
        <w:tc>
          <w:tcPr>
            <w:tcW w:w="17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TBA</w:t>
            </w:r>
          </w:p>
        </w:tc>
        <w:tc>
          <w:tcPr>
            <w:tcW w:w="2252"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Open Book</w:t>
            </w:r>
          </w:p>
        </w:tc>
      </w:tr>
      <w:tr w:rsidR="00B65470"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lastRenderedPageBreak/>
              <w:t>Mid-</w:t>
            </w:r>
            <w:r w:rsidR="00D364EC">
              <w:t>Semester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90 minutes</w:t>
            </w:r>
          </w:p>
        </w:tc>
        <w:tc>
          <w:tcPr>
            <w:tcW w:w="17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30</w:t>
            </w:r>
          </w:p>
        </w:tc>
        <w:tc>
          <w:tcPr>
            <w:tcW w:w="1888" w:type="dxa"/>
            <w:tcBorders>
              <w:top w:val="single" w:sz="4" w:space="0" w:color="000000"/>
              <w:left w:val="single" w:sz="4" w:space="0" w:color="000000"/>
              <w:bottom w:val="single" w:sz="4" w:space="0" w:color="000000"/>
              <w:right w:val="single" w:sz="4" w:space="0" w:color="000000"/>
            </w:tcBorders>
            <w:vAlign w:val="center"/>
          </w:tcPr>
          <w:p w:rsidR="00B65470" w:rsidRDefault="00073EDC">
            <w:pPr>
              <w:jc w:val="center"/>
            </w:pPr>
            <w:r>
              <w:t>06/03 3.30 - 5.00PM</w:t>
            </w:r>
          </w:p>
        </w:tc>
        <w:tc>
          <w:tcPr>
            <w:tcW w:w="2252"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Open Book</w:t>
            </w:r>
          </w:p>
        </w:tc>
      </w:tr>
      <w:tr w:rsidR="00B65470" w:rsidTr="0047424B">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Comprehensive Examination</w:t>
            </w:r>
          </w:p>
        </w:tc>
        <w:tc>
          <w:tcPr>
            <w:tcW w:w="15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120 minutes</w:t>
            </w:r>
          </w:p>
        </w:tc>
        <w:tc>
          <w:tcPr>
            <w:tcW w:w="1710" w:type="dxa"/>
            <w:tcBorders>
              <w:top w:val="single" w:sz="4" w:space="0" w:color="000000"/>
              <w:left w:val="single" w:sz="4" w:space="0" w:color="000000"/>
              <w:bottom w:val="single" w:sz="4" w:space="0" w:color="000000"/>
              <w:right w:val="single" w:sz="4" w:space="0" w:color="000000"/>
            </w:tcBorders>
            <w:vAlign w:val="center"/>
          </w:tcPr>
          <w:p w:rsidR="00B65470" w:rsidRDefault="0047424B">
            <w:pPr>
              <w:jc w:val="center"/>
            </w:pPr>
            <w:r>
              <w:t>40</w:t>
            </w:r>
          </w:p>
        </w:tc>
        <w:tc>
          <w:tcPr>
            <w:tcW w:w="1888" w:type="dxa"/>
            <w:tcBorders>
              <w:top w:val="single" w:sz="4" w:space="0" w:color="000000"/>
              <w:left w:val="single" w:sz="4" w:space="0" w:color="000000"/>
              <w:bottom w:val="single" w:sz="4" w:space="0" w:color="000000"/>
              <w:right w:val="single" w:sz="4" w:space="0" w:color="000000"/>
            </w:tcBorders>
            <w:vAlign w:val="center"/>
          </w:tcPr>
          <w:p w:rsidR="00B65470" w:rsidRDefault="00073EDC">
            <w:pPr>
              <w:jc w:val="center"/>
            </w:pPr>
            <w:r>
              <w:t>18/05 AN</w:t>
            </w:r>
          </w:p>
        </w:tc>
        <w:tc>
          <w:tcPr>
            <w:tcW w:w="2252" w:type="dxa"/>
            <w:tcBorders>
              <w:top w:val="single" w:sz="4" w:space="0" w:color="000000"/>
              <w:left w:val="single" w:sz="4" w:space="0" w:color="000000"/>
              <w:bottom w:val="single" w:sz="4" w:space="0" w:color="000000"/>
              <w:right w:val="single" w:sz="4" w:space="0" w:color="000000"/>
            </w:tcBorders>
            <w:vAlign w:val="center"/>
          </w:tcPr>
          <w:p w:rsidR="00B65470" w:rsidRDefault="00D364EC">
            <w:pPr>
              <w:jc w:val="center"/>
            </w:pPr>
            <w:r>
              <w:t>Open Book</w:t>
            </w:r>
          </w:p>
        </w:tc>
      </w:tr>
    </w:tbl>
    <w:p w:rsidR="00B65470" w:rsidRDefault="00B65470">
      <w:pPr>
        <w:jc w:val="both"/>
      </w:pPr>
    </w:p>
    <w:p w:rsidR="00B65470" w:rsidRDefault="00D364EC">
      <w:r>
        <w:rPr>
          <w:b/>
        </w:rPr>
        <w:t>Chamber Consultation Hour:</w:t>
      </w:r>
      <w:r>
        <w:t xml:space="preserve"> To be announced in class and on CMS</w:t>
      </w:r>
    </w:p>
    <w:p w:rsidR="00B65470" w:rsidRDefault="00B65470">
      <w:pPr>
        <w:jc w:val="both"/>
      </w:pPr>
    </w:p>
    <w:p w:rsidR="00B65470" w:rsidRDefault="00D364EC">
      <w:r>
        <w:rPr>
          <w:b/>
        </w:rPr>
        <w:t>Notices:</w:t>
      </w:r>
      <w:r>
        <w:t xml:space="preserve"> Notices concerning the course will be displayed on CMS or other online teaching platform as notified. </w:t>
      </w:r>
    </w:p>
    <w:p w:rsidR="00B65470" w:rsidRDefault="00B65470">
      <w:pPr>
        <w:jc w:val="both"/>
      </w:pPr>
    </w:p>
    <w:p w:rsidR="00B65470" w:rsidRDefault="00D364EC" w:rsidP="0047424B">
      <w:pPr>
        <w:jc w:val="both"/>
      </w:pPr>
      <w:r>
        <w:rPr>
          <w:b/>
        </w:rPr>
        <w:t xml:space="preserve">Make-up Policy: </w:t>
      </w:r>
      <w:r>
        <w:t xml:space="preserve">Make-up exams and make-up assignments will be granted due to medical reasons if students have prior clearance from institute authorities and if students have informed the instructor beforehand. If a student has an extraordinary situation that does not allow him/her to appear/ for the examination/submit an assignment, the student is responsible for intimating the matter to the instructor at the earliest. </w:t>
      </w:r>
    </w:p>
    <w:p w:rsidR="00B65470" w:rsidRDefault="00B65470">
      <w:pPr>
        <w:jc w:val="both"/>
        <w:rPr>
          <w:b/>
        </w:rPr>
      </w:pPr>
    </w:p>
    <w:p w:rsidR="002C6FCA" w:rsidRDefault="002C6FCA" w:rsidP="002C6FCA">
      <w:pPr>
        <w:ind w:right="-540"/>
        <w:jc w:val="both"/>
      </w:pPr>
      <w:r>
        <w:rPr>
          <w:b/>
        </w:rPr>
        <w:t>Academic Honesty and Integrity Policy</w:t>
      </w:r>
      <w:r>
        <w:t xml:space="preserve">: </w:t>
      </w:r>
    </w:p>
    <w:p w:rsidR="002C6FCA" w:rsidRDefault="002C6FCA" w:rsidP="002C6FCA">
      <w:pPr>
        <w:jc w:val="both"/>
      </w:pPr>
      <w:bookmarkStart w:id="1" w:name="_GoBack"/>
      <w:bookmarkEnd w:id="1"/>
      <w:r>
        <w:t>Academic honesty and integrity are to be maintained by all the students throughout the semester and no type of academic dishonesty is acceptable.</w:t>
      </w:r>
    </w:p>
    <w:p w:rsidR="00B65470" w:rsidRDefault="00B65470">
      <w:pPr>
        <w:jc w:val="both"/>
        <w:rPr>
          <w:b/>
        </w:rPr>
      </w:pPr>
    </w:p>
    <w:p w:rsidR="00B65470" w:rsidRDefault="00B65470">
      <w:pPr>
        <w:jc w:val="right"/>
      </w:pPr>
    </w:p>
    <w:p w:rsidR="00B65470" w:rsidRDefault="00D364EC">
      <w:pPr>
        <w:jc w:val="right"/>
        <w:rPr>
          <w:b/>
        </w:rPr>
      </w:pPr>
      <w:proofErr w:type="spellStart"/>
      <w:r>
        <w:rPr>
          <w:b/>
        </w:rPr>
        <w:t>Shilpaa</w:t>
      </w:r>
      <w:proofErr w:type="spellEnd"/>
      <w:r>
        <w:rPr>
          <w:b/>
        </w:rPr>
        <w:t xml:space="preserve"> </w:t>
      </w:r>
      <w:proofErr w:type="spellStart"/>
      <w:r>
        <w:rPr>
          <w:b/>
        </w:rPr>
        <w:t>Anand</w:t>
      </w:r>
      <w:proofErr w:type="spellEnd"/>
    </w:p>
    <w:p w:rsidR="00B65470" w:rsidRDefault="00D364EC">
      <w:pPr>
        <w:jc w:val="right"/>
        <w:rPr>
          <w:b/>
        </w:rPr>
      </w:pPr>
      <w:r>
        <w:rPr>
          <w:b/>
        </w:rPr>
        <w:t xml:space="preserve"> INSTRUCTOR-IN-CHARGE</w:t>
      </w:r>
    </w:p>
    <w:p w:rsidR="00B65470" w:rsidRDefault="00B65470">
      <w:pPr>
        <w:jc w:val="right"/>
        <w:rPr>
          <w:b/>
        </w:rPr>
      </w:pPr>
    </w:p>
    <w:sectPr w:rsidR="00B65470">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3ED" w:rsidRDefault="002533ED">
      <w:r>
        <w:separator/>
      </w:r>
    </w:p>
  </w:endnote>
  <w:endnote w:type="continuationSeparator" w:id="0">
    <w:p w:rsidR="002533ED" w:rsidRDefault="0025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470" w:rsidRDefault="00D364EC">
    <w:pPr>
      <w:pBdr>
        <w:top w:val="nil"/>
        <w:left w:val="nil"/>
        <w:bottom w:val="nil"/>
        <w:right w:val="nil"/>
        <w:between w:val="nil"/>
      </w:pBdr>
      <w:tabs>
        <w:tab w:val="center" w:pos="4513"/>
        <w:tab w:val="right" w:pos="9026"/>
      </w:tabs>
      <w:rPr>
        <w:color w:val="000000"/>
      </w:rPr>
    </w:pPr>
    <w:r>
      <w:rPr>
        <w:noProof/>
        <w:color w:val="000000"/>
        <w:lang w:val="en-IN" w:eastAsia="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3ED" w:rsidRDefault="002533ED">
      <w:r>
        <w:separator/>
      </w:r>
    </w:p>
  </w:footnote>
  <w:footnote w:type="continuationSeparator" w:id="0">
    <w:p w:rsidR="002533ED" w:rsidRDefault="002533E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470" w:rsidRDefault="00B6547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95EE7"/>
    <w:multiLevelType w:val="multilevel"/>
    <w:tmpl w:val="0BA28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42A4B86"/>
    <w:multiLevelType w:val="multilevel"/>
    <w:tmpl w:val="2D8E1F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70"/>
    <w:rsid w:val="00073EDC"/>
    <w:rsid w:val="002533ED"/>
    <w:rsid w:val="002C6FCA"/>
    <w:rsid w:val="0047424B"/>
    <w:rsid w:val="00B65470"/>
    <w:rsid w:val="00D36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E90E"/>
  <w15:docId w15:val="{B2346AD5-BBCD-4554-AF5E-3F51D0517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Emphasis">
    <w:name w:val="Emphasis"/>
    <w:basedOn w:val="DefaultParagraphFont"/>
    <w:uiPriority w:val="20"/>
    <w:qFormat/>
    <w:rsid w:val="00E37E0F"/>
    <w:rPr>
      <w:i/>
      <w:iCs/>
    </w:rPr>
  </w:style>
  <w:style w:type="paragraph" w:styleId="ListParagraph">
    <w:name w:val="List Paragraph"/>
    <w:basedOn w:val="Normal"/>
    <w:uiPriority w:val="34"/>
    <w:qFormat/>
    <w:rsid w:val="00256B29"/>
    <w:pPr>
      <w:spacing w:after="200" w:line="276" w:lineRule="auto"/>
      <w:ind w:left="720"/>
      <w:contextualSpacing/>
    </w:pPr>
    <w:rPr>
      <w:rFonts w:asciiTheme="minorHAnsi" w:eastAsiaTheme="minorHAnsi" w:hAnsiTheme="minorHAnsi" w:cstheme="minorBidi"/>
      <w:sz w:val="22"/>
      <w:szCs w:val="22"/>
    </w:rPr>
  </w:style>
  <w:style w:type="paragraph" w:styleId="Revision">
    <w:name w:val="Revision"/>
    <w:hidden/>
    <w:uiPriority w:val="99"/>
    <w:semiHidden/>
    <w:rsid w:val="00510389"/>
    <w:rPr>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Zo0fIvJ2IfEe5uoXIVsDJlmLSg==">AMUW2mVzvvC/QcxQTKbas9myCXNosY+h9DTyhnfcnlow7CxuM+B0QD9NHPkBYwTf6N5f6hRLO8+rhHqoKsVgq8S9SNazMZXdgM2ERbGFovex9woCW+WDxvwnTVr3KREDhMCYlpDr/S1w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4</cp:revision>
  <dcterms:created xsi:type="dcterms:W3CDTF">2021-01-09T09:31:00Z</dcterms:created>
  <dcterms:modified xsi:type="dcterms:W3CDTF">2021-01-15T11:07:00Z</dcterms:modified>
</cp:coreProperties>
</file>