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AB5" w:rsidRPr="009C5AB5" w:rsidRDefault="009C5AB5" w:rsidP="009C5AB5">
      <w:pPr>
        <w:jc w:val="center"/>
        <w:rPr>
          <w:b/>
          <w:bCs/>
        </w:rPr>
      </w:pPr>
      <w:r>
        <w:rPr>
          <w:b/>
          <w:bCs/>
          <w:noProof/>
          <w:lang w:val="en-IN" w:eastAsia="en-IN" w:bidi="te-IN"/>
        </w:rPr>
        <w:drawing>
          <wp:inline distT="0" distB="0" distL="0" distR="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9C5AB5" w:rsidRPr="009C5AB5" w:rsidRDefault="009C5AB5" w:rsidP="009C5AB5">
      <w:pPr>
        <w:jc w:val="center"/>
        <w:rPr>
          <w:b/>
          <w:bCs/>
        </w:rPr>
      </w:pPr>
      <w:r w:rsidRPr="009C5AB5">
        <w:rPr>
          <w:b/>
          <w:bCs/>
        </w:rPr>
        <w:t>FIRST SEMESTER 20</w:t>
      </w:r>
      <w:r w:rsidR="00CE79E8">
        <w:rPr>
          <w:b/>
          <w:bCs/>
        </w:rPr>
        <w:t>20</w:t>
      </w:r>
      <w:r w:rsidRPr="009C5AB5">
        <w:rPr>
          <w:b/>
          <w:bCs/>
        </w:rPr>
        <w:t>-20</w:t>
      </w:r>
      <w:r w:rsidR="00CE79E8">
        <w:rPr>
          <w:b/>
          <w:bCs/>
        </w:rPr>
        <w:t>21</w:t>
      </w:r>
    </w:p>
    <w:p w:rsidR="009C5AB5" w:rsidRPr="009C5AB5" w:rsidRDefault="009C5AB5" w:rsidP="009C5AB5">
      <w:pPr>
        <w:keepNext/>
        <w:jc w:val="center"/>
        <w:outlineLvl w:val="0"/>
        <w:rPr>
          <w:u w:val="single"/>
        </w:rPr>
      </w:pPr>
      <w:r w:rsidRPr="009C5AB5">
        <w:rPr>
          <w:u w:val="single"/>
        </w:rPr>
        <w:t>Course Handout Part II</w:t>
      </w:r>
    </w:p>
    <w:p w:rsidR="009C5AB5" w:rsidRPr="009C5AB5" w:rsidRDefault="009C5AB5" w:rsidP="009C5AB5">
      <w:pPr>
        <w:ind w:left="6480" w:firstLine="720"/>
        <w:jc w:val="center"/>
      </w:pPr>
      <w:r w:rsidRPr="009C5AB5">
        <w:t>Date:</w:t>
      </w:r>
      <w:r w:rsidR="000B684D">
        <w:t xml:space="preserve"> 17</w:t>
      </w:r>
      <w:r w:rsidR="00BA2C3A">
        <w:t>-08</w:t>
      </w:r>
      <w:r w:rsidR="00575EB0">
        <w:t>-20</w:t>
      </w:r>
      <w:r w:rsidR="00BA2C3A">
        <w:t>20</w:t>
      </w:r>
    </w:p>
    <w:p w:rsidR="009C5AB5" w:rsidRPr="009C5AB5" w:rsidRDefault="009C5AB5" w:rsidP="009C5AB5">
      <w:pPr>
        <w:jc w:val="both"/>
      </w:pPr>
      <w:r w:rsidRPr="009C5AB5">
        <w:t>In addition to part-I (General Handout for all courses appended to the time table) this portion gives further specific details regarding the course.</w:t>
      </w:r>
    </w:p>
    <w:p w:rsidR="009C5AB5" w:rsidRPr="009C5AB5" w:rsidRDefault="009C5AB5" w:rsidP="009C5AB5"/>
    <w:p w:rsidR="009C5AB5" w:rsidRPr="009C5AB5" w:rsidRDefault="009C5AB5" w:rsidP="009C5AB5">
      <w:pPr>
        <w:rPr>
          <w:i/>
          <w:iCs/>
        </w:rPr>
      </w:pPr>
      <w:r w:rsidRPr="009C5AB5">
        <w:rPr>
          <w:i/>
          <w:iCs/>
        </w:rPr>
        <w:t>Course No.</w:t>
      </w:r>
      <w:r w:rsidRPr="009C5AB5">
        <w:tab/>
      </w:r>
      <w:r w:rsidRPr="009C5AB5">
        <w:tab/>
      </w:r>
      <w:r w:rsidRPr="009C5AB5">
        <w:tab/>
        <w:t xml:space="preserve">: </w:t>
      </w:r>
      <w:r w:rsidRPr="009C5AB5">
        <w:rPr>
          <w:rFonts w:ascii="Palatino Linotype" w:hAnsi="Palatino Linotype" w:cs="TTE1BE3308t00"/>
          <w:b/>
        </w:rPr>
        <w:t>MF F311</w:t>
      </w:r>
      <w:r w:rsidRPr="009C5AB5">
        <w:rPr>
          <w:i/>
          <w:iCs/>
        </w:rPr>
        <w:t xml:space="preserve"> </w:t>
      </w:r>
    </w:p>
    <w:p w:rsidR="009C5AB5" w:rsidRPr="009C5AB5" w:rsidRDefault="009C5AB5" w:rsidP="009C5AB5">
      <w:pPr>
        <w:keepNext/>
        <w:outlineLvl w:val="1"/>
        <w:rPr>
          <w:b/>
          <w:bCs/>
        </w:rPr>
      </w:pPr>
      <w:r w:rsidRPr="009C5AB5">
        <w:rPr>
          <w:i/>
          <w:iCs/>
        </w:rPr>
        <w:t>Course Title</w:t>
      </w:r>
      <w:r w:rsidRPr="009C5AB5">
        <w:tab/>
      </w:r>
      <w:r w:rsidRPr="009C5AB5">
        <w:tab/>
      </w:r>
      <w:r w:rsidRPr="009C5AB5">
        <w:tab/>
        <w:t xml:space="preserve">: </w:t>
      </w:r>
      <w:r w:rsidRPr="009C5AB5">
        <w:rPr>
          <w:rFonts w:ascii="Palatino Linotype" w:hAnsi="Palatino Linotype"/>
          <w:b/>
          <w:i/>
          <w:iCs/>
        </w:rPr>
        <w:t>MECHATRONICS</w:t>
      </w:r>
      <w:r w:rsidRPr="009C5AB5">
        <w:rPr>
          <w:rFonts w:ascii="Palatino Linotype" w:hAnsi="Palatino Linotype" w:cs="TTE1BE3308t00"/>
          <w:b/>
          <w:i/>
          <w:iCs/>
        </w:rPr>
        <w:t xml:space="preserve"> AND AUTOMATION</w:t>
      </w:r>
    </w:p>
    <w:p w:rsidR="009C5AB5" w:rsidRPr="009C5AB5" w:rsidRDefault="009C5AB5" w:rsidP="009C5AB5">
      <w:pPr>
        <w:keepNext/>
        <w:outlineLvl w:val="1"/>
      </w:pPr>
      <w:r w:rsidRPr="009C5AB5">
        <w:rPr>
          <w:i/>
          <w:iCs/>
        </w:rPr>
        <w:t>Instructor-in-Charge</w:t>
      </w:r>
      <w:r w:rsidRPr="009C5AB5">
        <w:tab/>
      </w:r>
      <w:r w:rsidRPr="009C5AB5">
        <w:tab/>
        <w:t xml:space="preserve">: </w:t>
      </w:r>
      <w:r w:rsidRPr="009C5AB5">
        <w:rPr>
          <w:rFonts w:ascii="Palatino Linotype" w:hAnsi="Palatino Linotype"/>
          <w:b/>
          <w:i/>
          <w:iCs/>
        </w:rPr>
        <w:t xml:space="preserve">Dr. </w:t>
      </w:r>
      <w:r w:rsidRPr="009C5AB5">
        <w:rPr>
          <w:rFonts w:eastAsia="Calibri"/>
          <w:b/>
          <w:i/>
          <w:iCs/>
        </w:rPr>
        <w:t>ARSHAD JAVED</w:t>
      </w:r>
    </w:p>
    <w:p w:rsidR="009C5AB5" w:rsidRPr="009C5AB5" w:rsidRDefault="009C5AB5" w:rsidP="009C5AB5"/>
    <w:p w:rsidR="009C5AB5" w:rsidRPr="009C5AB5" w:rsidRDefault="009C5AB5" w:rsidP="009C5AB5">
      <w:pPr>
        <w:jc w:val="both"/>
        <w:rPr>
          <w:bCs/>
        </w:rPr>
      </w:pPr>
      <w:r w:rsidRPr="009C5AB5">
        <w:rPr>
          <w:b/>
          <w:bCs/>
        </w:rPr>
        <w:t>Scope and Objective of the Course:</w:t>
      </w:r>
      <w:r w:rsidRPr="009C5AB5">
        <w:t xml:space="preserve"> </w:t>
      </w:r>
      <w:r w:rsidRPr="009C5AB5">
        <w:rPr>
          <w:bCs/>
        </w:rPr>
        <w:t>This course is intended to a comprehensive knowledge of the technology related to Mechatronics and Automation. The necessity of integrating and embedding electronics and microprocessor into mechanical systems have been long felt, due to rapid progress in microprocessor computer based technology, in domestic products to manufacturing systems. Mechatronics is a recently defined engineering field that builds on the traditional mechanical engineering studies, combines it with technologies from the electrical, electronics, computer and control fields, using techniques such as simultaneous engineering to provide solutions in manufacturing applications. Also, mechatronics has been applied to manufacturing and other industrial automation: robotic automation found in car automated production lines, such as welding, and assembly line in computer integrated manufacture etc. This course will develop overall background of the student in interdisciplinary mechatronic technology and a broad introduction to the issues encountered and techniques required in developing mechatronic products and automation systems.</w:t>
      </w:r>
    </w:p>
    <w:p w:rsidR="009C5AB5" w:rsidRPr="009C5AB5" w:rsidRDefault="009C5AB5" w:rsidP="009C5AB5">
      <w:pPr>
        <w:jc w:val="both"/>
      </w:pPr>
    </w:p>
    <w:p w:rsidR="009C5AB5" w:rsidRPr="009C5AB5" w:rsidRDefault="009C5AB5" w:rsidP="009C5AB5">
      <w:pPr>
        <w:jc w:val="both"/>
        <w:rPr>
          <w:bCs/>
        </w:rPr>
      </w:pPr>
      <w:r w:rsidRPr="009C5AB5">
        <w:rPr>
          <w:b/>
          <w:bCs/>
        </w:rPr>
        <w:t>Textbooks:</w:t>
      </w:r>
    </w:p>
    <w:p w:rsidR="009C5AB5" w:rsidRPr="009C5AB5" w:rsidRDefault="009C5AB5" w:rsidP="009C5AB5">
      <w:pPr>
        <w:numPr>
          <w:ilvl w:val="0"/>
          <w:numId w:val="1"/>
        </w:numPr>
        <w:jc w:val="both"/>
        <w:rPr>
          <w:bCs/>
          <w:sz w:val="22"/>
          <w:szCs w:val="22"/>
        </w:rPr>
      </w:pPr>
      <w:r w:rsidRPr="009C5AB5">
        <w:rPr>
          <w:bCs/>
          <w:spacing w:val="-4"/>
          <w:sz w:val="22"/>
          <w:szCs w:val="22"/>
        </w:rPr>
        <w:t xml:space="preserve">W. Bolton, </w:t>
      </w:r>
      <w:r w:rsidRPr="009C5AB5">
        <w:rPr>
          <w:bCs/>
          <w:i/>
          <w:iCs/>
          <w:spacing w:val="-4"/>
          <w:sz w:val="22"/>
          <w:szCs w:val="22"/>
        </w:rPr>
        <w:t>Mechatronics</w:t>
      </w:r>
      <w:r w:rsidRPr="009C5AB5">
        <w:rPr>
          <w:bCs/>
          <w:spacing w:val="-4"/>
          <w:sz w:val="22"/>
          <w:szCs w:val="22"/>
        </w:rPr>
        <w:t>, 3</w:t>
      </w:r>
      <w:r w:rsidRPr="009C5AB5">
        <w:rPr>
          <w:bCs/>
          <w:spacing w:val="-4"/>
          <w:sz w:val="22"/>
          <w:szCs w:val="22"/>
          <w:vertAlign w:val="superscript"/>
        </w:rPr>
        <w:t>rd</w:t>
      </w:r>
      <w:r w:rsidRPr="009C5AB5">
        <w:rPr>
          <w:bCs/>
          <w:spacing w:val="-4"/>
          <w:sz w:val="22"/>
          <w:szCs w:val="22"/>
        </w:rPr>
        <w:t xml:space="preserve"> Ed., Pearson, 2004. [1]</w:t>
      </w:r>
    </w:p>
    <w:p w:rsidR="009C5AB5" w:rsidRDefault="009C5AB5" w:rsidP="009C5AB5">
      <w:pPr>
        <w:jc w:val="both"/>
        <w:rPr>
          <w:b/>
          <w:bCs/>
        </w:rPr>
      </w:pPr>
      <w:r w:rsidRPr="009C5AB5">
        <w:rPr>
          <w:b/>
          <w:bCs/>
        </w:rPr>
        <w:t>Reference books</w:t>
      </w:r>
    </w:p>
    <w:p w:rsidR="00CE28B0" w:rsidRPr="009C5AB5" w:rsidRDefault="00CE28B0" w:rsidP="00CE28B0">
      <w:pPr>
        <w:numPr>
          <w:ilvl w:val="0"/>
          <w:numId w:val="2"/>
        </w:numPr>
        <w:spacing w:after="40"/>
        <w:rPr>
          <w:sz w:val="22"/>
          <w:szCs w:val="22"/>
        </w:rPr>
      </w:pPr>
      <w:r w:rsidRPr="009C5AB5">
        <w:rPr>
          <w:sz w:val="22"/>
          <w:szCs w:val="22"/>
        </w:rPr>
        <w:t xml:space="preserve">A. </w:t>
      </w:r>
      <w:proofErr w:type="spellStart"/>
      <w:r w:rsidRPr="009C5AB5">
        <w:rPr>
          <w:sz w:val="22"/>
          <w:szCs w:val="22"/>
        </w:rPr>
        <w:t>Smaili</w:t>
      </w:r>
      <w:proofErr w:type="spellEnd"/>
      <w:r w:rsidRPr="009C5AB5">
        <w:rPr>
          <w:sz w:val="22"/>
          <w:szCs w:val="22"/>
        </w:rPr>
        <w:t xml:space="preserve"> and F. </w:t>
      </w:r>
      <w:proofErr w:type="spellStart"/>
      <w:r w:rsidRPr="009C5AB5">
        <w:rPr>
          <w:sz w:val="22"/>
          <w:szCs w:val="22"/>
        </w:rPr>
        <w:t>Mrad</w:t>
      </w:r>
      <w:proofErr w:type="spellEnd"/>
      <w:r w:rsidRPr="009C5AB5">
        <w:rPr>
          <w:sz w:val="22"/>
          <w:szCs w:val="22"/>
        </w:rPr>
        <w:t xml:space="preserve">, </w:t>
      </w:r>
      <w:r w:rsidRPr="009C5AB5">
        <w:rPr>
          <w:i/>
          <w:sz w:val="22"/>
          <w:szCs w:val="22"/>
        </w:rPr>
        <w:t xml:space="preserve">Applied Mechatronics, </w:t>
      </w:r>
      <w:r w:rsidRPr="009C5AB5">
        <w:rPr>
          <w:sz w:val="22"/>
          <w:szCs w:val="22"/>
        </w:rPr>
        <w:t>Oxford University Press, 2008. [2]</w:t>
      </w:r>
    </w:p>
    <w:p w:rsidR="009C5AB5" w:rsidRDefault="009C5AB5" w:rsidP="009C5AB5">
      <w:pPr>
        <w:numPr>
          <w:ilvl w:val="0"/>
          <w:numId w:val="2"/>
        </w:numPr>
        <w:spacing w:after="40"/>
        <w:rPr>
          <w:sz w:val="22"/>
          <w:szCs w:val="22"/>
        </w:rPr>
      </w:pPr>
      <w:r w:rsidRPr="009C5AB5">
        <w:rPr>
          <w:sz w:val="22"/>
          <w:szCs w:val="22"/>
        </w:rPr>
        <w:t xml:space="preserve">M.P. </w:t>
      </w:r>
      <w:proofErr w:type="spellStart"/>
      <w:r w:rsidRPr="009C5AB5">
        <w:rPr>
          <w:sz w:val="22"/>
          <w:szCs w:val="22"/>
        </w:rPr>
        <w:t>Groover</w:t>
      </w:r>
      <w:proofErr w:type="spellEnd"/>
      <w:r w:rsidRPr="009C5AB5">
        <w:rPr>
          <w:sz w:val="22"/>
          <w:szCs w:val="22"/>
        </w:rPr>
        <w:t>, “</w:t>
      </w:r>
      <w:r w:rsidRPr="009C5AB5">
        <w:rPr>
          <w:i/>
          <w:sz w:val="22"/>
          <w:szCs w:val="22"/>
        </w:rPr>
        <w:t>Automation, Production systems, and Computer-Integrated Manufacturing</w:t>
      </w:r>
      <w:r w:rsidRPr="009C5AB5">
        <w:rPr>
          <w:sz w:val="22"/>
          <w:szCs w:val="22"/>
        </w:rPr>
        <w:t>”, PHI, 2008. [3]</w:t>
      </w:r>
    </w:p>
    <w:p w:rsidR="009C5AB5" w:rsidRPr="009C5AB5" w:rsidRDefault="009C5AB5" w:rsidP="009C5AB5">
      <w:pPr>
        <w:numPr>
          <w:ilvl w:val="0"/>
          <w:numId w:val="2"/>
        </w:numPr>
        <w:spacing w:after="40"/>
        <w:rPr>
          <w:sz w:val="22"/>
          <w:szCs w:val="22"/>
        </w:rPr>
      </w:pPr>
      <w:r w:rsidRPr="009C5AB5">
        <w:rPr>
          <w:sz w:val="22"/>
          <w:szCs w:val="22"/>
        </w:rPr>
        <w:t xml:space="preserve">W. </w:t>
      </w:r>
      <w:proofErr w:type="spellStart"/>
      <w:r w:rsidRPr="009C5AB5">
        <w:rPr>
          <w:sz w:val="22"/>
          <w:szCs w:val="22"/>
        </w:rPr>
        <w:t>Stadler</w:t>
      </w:r>
      <w:proofErr w:type="spellEnd"/>
      <w:r w:rsidRPr="009C5AB5">
        <w:rPr>
          <w:sz w:val="22"/>
          <w:szCs w:val="22"/>
        </w:rPr>
        <w:t xml:space="preserve">, </w:t>
      </w:r>
      <w:r w:rsidRPr="009C5AB5">
        <w:rPr>
          <w:i/>
          <w:iCs/>
          <w:sz w:val="22"/>
          <w:szCs w:val="22"/>
        </w:rPr>
        <w:t>Analytical Robotics and Mechatronics</w:t>
      </w:r>
      <w:r w:rsidRPr="009C5AB5">
        <w:rPr>
          <w:sz w:val="22"/>
          <w:szCs w:val="22"/>
        </w:rPr>
        <w:t>, McGraw Hill, 1995. [4]</w:t>
      </w:r>
    </w:p>
    <w:p w:rsidR="009C5AB5" w:rsidRPr="009C5AB5" w:rsidRDefault="009C5AB5" w:rsidP="009C5AB5">
      <w:pPr>
        <w:numPr>
          <w:ilvl w:val="0"/>
          <w:numId w:val="2"/>
        </w:numPr>
        <w:spacing w:after="40"/>
        <w:rPr>
          <w:sz w:val="22"/>
          <w:szCs w:val="22"/>
        </w:rPr>
      </w:pPr>
      <w:r w:rsidRPr="009C5AB5">
        <w:rPr>
          <w:sz w:val="22"/>
          <w:szCs w:val="22"/>
        </w:rPr>
        <w:t>Tai-Ran Hsu</w:t>
      </w:r>
      <w:r w:rsidRPr="009C5AB5">
        <w:rPr>
          <w:rFonts w:ascii="Arial" w:hAnsi="Arial" w:cs="Arial"/>
          <w:color w:val="111111"/>
          <w:sz w:val="22"/>
          <w:szCs w:val="22"/>
          <w:shd w:val="clear" w:color="auto" w:fill="FFFFFF"/>
        </w:rPr>
        <w:t xml:space="preserve">, </w:t>
      </w:r>
      <w:hyperlink r:id="rId9" w:history="1">
        <w:r w:rsidRPr="009C5AB5">
          <w:rPr>
            <w:i/>
            <w:iCs/>
            <w:sz w:val="22"/>
            <w:szCs w:val="22"/>
          </w:rPr>
          <w:t>MEMS and Microsystems: Design and Manufacture</w:t>
        </w:r>
      </w:hyperlink>
      <w:r w:rsidRPr="009C5AB5">
        <w:rPr>
          <w:i/>
          <w:iCs/>
          <w:sz w:val="22"/>
          <w:szCs w:val="22"/>
        </w:rPr>
        <w:t xml:space="preserve">, </w:t>
      </w:r>
      <w:r w:rsidRPr="009C5AB5">
        <w:rPr>
          <w:sz w:val="22"/>
          <w:szCs w:val="22"/>
        </w:rPr>
        <w:t>John Wiley &amp; Sons. 2008. [5]</w:t>
      </w:r>
    </w:p>
    <w:p w:rsidR="009C5AB5" w:rsidRPr="009C5AB5" w:rsidRDefault="009C5AB5" w:rsidP="009C5AB5">
      <w:pPr>
        <w:jc w:val="both"/>
        <w:rPr>
          <w:b/>
          <w:bCs/>
        </w:rPr>
      </w:pPr>
      <w:r w:rsidRPr="009C5AB5">
        <w:rPr>
          <w:b/>
          <w:bCs/>
        </w:rPr>
        <w:t>Course Plan:</w:t>
      </w:r>
    </w:p>
    <w:tbl>
      <w:tblPr>
        <w:tblW w:w="974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65"/>
        <w:gridCol w:w="4283"/>
        <w:gridCol w:w="1812"/>
      </w:tblGrid>
      <w:tr w:rsidR="009C5AB5" w:rsidRPr="009C5AB5" w:rsidTr="0071568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Lecture No.</w:t>
            </w:r>
          </w:p>
        </w:tc>
        <w:tc>
          <w:tcPr>
            <w:tcW w:w="256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Learning objectives</w:t>
            </w:r>
          </w:p>
        </w:tc>
        <w:tc>
          <w:tcPr>
            <w:tcW w:w="42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Topics to be covered</w:t>
            </w:r>
          </w:p>
        </w:tc>
        <w:tc>
          <w:tcPr>
            <w:tcW w:w="1812"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C5AB5" w:rsidRPr="009C5AB5" w:rsidRDefault="009C5AB5" w:rsidP="009C5AB5">
            <w:pPr>
              <w:jc w:val="center"/>
              <w:rPr>
                <w:b/>
                <w:bCs/>
                <w:sz w:val="22"/>
                <w:szCs w:val="22"/>
              </w:rPr>
            </w:pPr>
            <w:r w:rsidRPr="009C5AB5">
              <w:rPr>
                <w:b/>
                <w:bCs/>
                <w:sz w:val="22"/>
                <w:szCs w:val="22"/>
              </w:rPr>
              <w:t>Chapter in the Text Book</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 mechatronics and the development of automation system through mechatronics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Mechatronic systems – Examples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to automation, Key issues, Approach to Mechatronics and automation</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 xml:space="preserve">class notes, </w:t>
            </w:r>
          </w:p>
          <w:p w:rsidR="009C5AB5" w:rsidRPr="009C5AB5" w:rsidRDefault="009C5AB5" w:rsidP="009C5AB5">
            <w:pPr>
              <w:jc w:val="center"/>
            </w:pPr>
            <w:r w:rsidRPr="009C5AB5">
              <w:t>[1]-4, [2]-14</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3-5</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working principles and  applications of sensors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Sensors and Instrumentation: </w:t>
            </w:r>
          </w:p>
          <w:p w:rsidR="009C5AB5" w:rsidRPr="009C5AB5" w:rsidRDefault="009C5AB5" w:rsidP="009C5AB5">
            <w:pPr>
              <w:jc w:val="both"/>
            </w:pPr>
            <w:r w:rsidRPr="009C5AB5">
              <w:t>Sensor functions, Characteristics,</w:t>
            </w:r>
          </w:p>
          <w:p w:rsidR="009C5AB5" w:rsidRPr="009C5AB5" w:rsidRDefault="009C5AB5" w:rsidP="009C5AB5">
            <w:pPr>
              <w:jc w:val="both"/>
            </w:pPr>
            <w:r w:rsidRPr="009C5AB5">
              <w:t>Applications, Specifications &amp; Selection</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[1]-2, 3</w:t>
            </w:r>
          </w:p>
          <w:p w:rsidR="009C5AB5" w:rsidRPr="009C5AB5" w:rsidRDefault="009C5AB5" w:rsidP="009C5AB5">
            <w:pPr>
              <w:jc w:val="center"/>
            </w:pPr>
            <w:r w:rsidRPr="009C5AB5">
              <w:t>[2]-11</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lastRenderedPageBreak/>
              <w:t>6-8</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the working principles and  applications of different  actuation and transmission systems used for automation </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Actuation Systems: Pneumatic and hydraulic actuation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[1]-5</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9</w:t>
            </w:r>
          </w:p>
        </w:tc>
        <w:tc>
          <w:tcPr>
            <w:tcW w:w="2565" w:type="dxa"/>
            <w:vMerge/>
            <w:tcBorders>
              <w:left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Mechanical actuation and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[1]-6,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10-12</w:t>
            </w:r>
          </w:p>
        </w:tc>
        <w:tc>
          <w:tcPr>
            <w:tcW w:w="2565" w:type="dxa"/>
            <w:vMerge/>
            <w:tcBorders>
              <w:left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Electrical Actuators </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[1]-7, [2]-12,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13-14</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Torque estimation, Performance &amp; Selection of actuation system</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[2]-12,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15-17</w:t>
            </w:r>
          </w:p>
        </w:tc>
        <w:tc>
          <w:tcPr>
            <w:tcW w:w="2565" w:type="dxa"/>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w:t>
            </w:r>
            <w:r w:rsidRPr="009C5AB5">
              <w:t>basic control concepts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Open-loop, close-loop, proportional derivative, integral, multivariable, digital, adaptive control systems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[1]-13, 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18-19</w:t>
            </w:r>
          </w:p>
        </w:tc>
        <w:tc>
          <w:tcPr>
            <w:tcW w:w="2565" w:type="dxa"/>
            <w:vMerge w:val="restart"/>
            <w:tcBorders>
              <w:top w:val="single" w:sz="6" w:space="0" w:color="000000"/>
              <w:left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the application and implementation of automatic control for small and large automation systems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Digital electronics, Digital logic, Microprocessors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[1]-14, 15</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20-21</w:t>
            </w:r>
          </w:p>
        </w:tc>
        <w:tc>
          <w:tcPr>
            <w:tcW w:w="2565" w:type="dxa"/>
            <w:vMerge/>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Programmable and selection of PLC’s (Programmable Logic Controller)</w:t>
            </w:r>
            <w:r w:rsidR="00AB3556">
              <w: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[1]-19, 21</w:t>
            </w:r>
          </w:p>
          <w:p w:rsidR="009C5AB5" w:rsidRPr="009C5AB5" w:rsidRDefault="009C5AB5" w:rsidP="009C5AB5">
            <w:pPr>
              <w:jc w:val="center"/>
            </w:pPr>
            <w:r w:rsidRPr="009C5AB5">
              <w:t>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22-24</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w:t>
            </w:r>
            <w:r w:rsidRPr="009C5AB5">
              <w:t xml:space="preserve"> the application of Industrial manipulator</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Introduction, specification, selection and programming of industrial manipulator (robot).</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class notes</w:t>
            </w:r>
          </w:p>
        </w:tc>
      </w:tr>
      <w:tr w:rsidR="009C5AB5" w:rsidRPr="009C5AB5" w:rsidTr="00715682">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9C5AB5">
            <w:pPr>
              <w:jc w:val="center"/>
            </w:pPr>
            <w:r w:rsidRPr="009C5AB5">
              <w:t>25</w:t>
            </w:r>
            <w:r w:rsidR="0089079F">
              <w:t>-26</w:t>
            </w:r>
          </w:p>
        </w:tc>
        <w:tc>
          <w:tcPr>
            <w:tcW w:w="2565" w:type="dxa"/>
            <w:tcBorders>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 xml:space="preserve">Understanding the challenges in real time Mechatronics and Automation system </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D5213C">
            <w:pPr>
              <w:jc w:val="both"/>
            </w:pPr>
            <w:r w:rsidRPr="009C5AB5">
              <w:t>Case-Studies</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[2]-14, [4], class notes</w:t>
            </w:r>
          </w:p>
        </w:tc>
      </w:tr>
      <w:tr w:rsidR="009C5AB5" w:rsidRPr="009C5AB5" w:rsidTr="0080186D">
        <w:trPr>
          <w:trHeight w:val="597"/>
          <w:jc w:val="center"/>
        </w:trPr>
        <w:tc>
          <w:tcPr>
            <w:tcW w:w="1085" w:type="dxa"/>
            <w:tcBorders>
              <w:top w:val="single" w:sz="6" w:space="0" w:color="000000"/>
              <w:left w:val="single" w:sz="6" w:space="0" w:color="000000"/>
              <w:bottom w:val="single" w:sz="6" w:space="0" w:color="000000"/>
              <w:right w:val="single" w:sz="6" w:space="0" w:color="000000"/>
            </w:tcBorders>
          </w:tcPr>
          <w:p w:rsidR="009C5AB5" w:rsidRPr="009C5AB5" w:rsidRDefault="009C5AB5" w:rsidP="0089079F">
            <w:pPr>
              <w:jc w:val="center"/>
            </w:pPr>
            <w:r w:rsidRPr="009C5AB5">
              <w:t>2</w:t>
            </w:r>
            <w:r w:rsidR="0089079F">
              <w:t>7-28</w:t>
            </w:r>
          </w:p>
        </w:tc>
        <w:tc>
          <w:tcPr>
            <w:tcW w:w="2565"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rPr>
                <w:sz w:val="22"/>
                <w:szCs w:val="22"/>
              </w:rPr>
            </w:pPr>
            <w:r w:rsidRPr="009C5AB5">
              <w:rPr>
                <w:sz w:val="22"/>
                <w:szCs w:val="22"/>
              </w:rPr>
              <w:t>Understanding the basics of MEMS</w:t>
            </w:r>
          </w:p>
        </w:tc>
        <w:tc>
          <w:tcPr>
            <w:tcW w:w="4283"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both"/>
            </w:pPr>
            <w:r w:rsidRPr="009C5AB5">
              <w:t xml:space="preserve">Introduction to MEMS, Modeling and simulation of MEMS </w:t>
            </w:r>
          </w:p>
        </w:tc>
        <w:tc>
          <w:tcPr>
            <w:tcW w:w="1812" w:type="dxa"/>
            <w:tcBorders>
              <w:top w:val="single" w:sz="6" w:space="0" w:color="000000"/>
              <w:left w:val="single" w:sz="6" w:space="0" w:color="000000"/>
              <w:bottom w:val="single" w:sz="6" w:space="0" w:color="000000"/>
              <w:right w:val="single" w:sz="6" w:space="0" w:color="000000"/>
            </w:tcBorders>
            <w:vAlign w:val="center"/>
          </w:tcPr>
          <w:p w:rsidR="009C5AB5" w:rsidRPr="009C5AB5" w:rsidRDefault="009C5AB5" w:rsidP="009C5AB5">
            <w:pPr>
              <w:jc w:val="center"/>
            </w:pPr>
            <w:r w:rsidRPr="009C5AB5">
              <w:t>[5]-1,2</w:t>
            </w:r>
          </w:p>
        </w:tc>
      </w:tr>
    </w:tbl>
    <w:p w:rsidR="00D5213C" w:rsidRDefault="00D5213C" w:rsidP="009C5AB5">
      <w:pPr>
        <w:jc w:val="both"/>
        <w:rPr>
          <w:b/>
          <w:bCs/>
        </w:rPr>
      </w:pPr>
    </w:p>
    <w:p w:rsidR="009C5AB5" w:rsidRDefault="009C5AB5" w:rsidP="009C5AB5">
      <w:pPr>
        <w:jc w:val="both"/>
        <w:rPr>
          <w:b/>
          <w:bCs/>
        </w:rPr>
      </w:pPr>
      <w:r w:rsidRPr="009C5AB5">
        <w:rPr>
          <w:b/>
          <w:bCs/>
        </w:rPr>
        <w:t>Evaluation Scheme:</w:t>
      </w:r>
    </w:p>
    <w:tbl>
      <w:tblPr>
        <w:tblW w:w="10286"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28"/>
        <w:gridCol w:w="1080"/>
        <w:gridCol w:w="1710"/>
        <w:gridCol w:w="1963"/>
        <w:gridCol w:w="2605"/>
      </w:tblGrid>
      <w:tr w:rsidR="0012249A" w:rsidRPr="009C5AB5" w:rsidTr="000B684D">
        <w:trPr>
          <w:trHeight w:val="422"/>
          <w:jc w:val="center"/>
        </w:trPr>
        <w:tc>
          <w:tcPr>
            <w:tcW w:w="2928" w:type="dxa"/>
            <w:tcBorders>
              <w:top w:val="single" w:sz="4" w:space="0" w:color="auto"/>
              <w:left w:val="single" w:sz="4" w:space="0" w:color="auto"/>
              <w:bottom w:val="single" w:sz="4" w:space="0" w:color="auto"/>
              <w:right w:val="single" w:sz="4" w:space="0" w:color="auto"/>
            </w:tcBorders>
            <w:shd w:val="clear" w:color="auto" w:fill="E6E6E6"/>
            <w:vAlign w:val="center"/>
          </w:tcPr>
          <w:p w:rsidR="0012249A" w:rsidRPr="009C5AB5" w:rsidRDefault="0012249A" w:rsidP="00D833EB">
            <w:pPr>
              <w:jc w:val="center"/>
              <w:rPr>
                <w:b/>
                <w:bCs/>
                <w:sz w:val="22"/>
                <w:szCs w:val="22"/>
              </w:rPr>
            </w:pPr>
            <w:r w:rsidRPr="009C5AB5">
              <w:rPr>
                <w:b/>
                <w:bCs/>
                <w:sz w:val="22"/>
                <w:szCs w:val="22"/>
              </w:rPr>
              <w:t>Component</w:t>
            </w:r>
          </w:p>
        </w:tc>
        <w:tc>
          <w:tcPr>
            <w:tcW w:w="1080" w:type="dxa"/>
            <w:tcBorders>
              <w:top w:val="single" w:sz="4" w:space="0" w:color="auto"/>
              <w:left w:val="single" w:sz="4" w:space="0" w:color="auto"/>
              <w:bottom w:val="single" w:sz="4" w:space="0" w:color="auto"/>
              <w:right w:val="single" w:sz="4" w:space="0" w:color="auto"/>
            </w:tcBorders>
            <w:shd w:val="clear" w:color="auto" w:fill="E6E6E6"/>
            <w:vAlign w:val="center"/>
          </w:tcPr>
          <w:p w:rsidR="0012249A" w:rsidRPr="009C5AB5" w:rsidRDefault="0012249A" w:rsidP="00D833EB">
            <w:pPr>
              <w:jc w:val="center"/>
              <w:rPr>
                <w:b/>
                <w:bCs/>
                <w:sz w:val="22"/>
                <w:szCs w:val="22"/>
              </w:rPr>
            </w:pPr>
            <w:r w:rsidRPr="009C5AB5">
              <w:rPr>
                <w:b/>
                <w:bCs/>
                <w:sz w:val="22"/>
                <w:szCs w:val="22"/>
              </w:rPr>
              <w:t>Duration</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tcPr>
          <w:p w:rsidR="0012249A" w:rsidRPr="009C5AB5" w:rsidRDefault="0012249A" w:rsidP="00D833EB">
            <w:pPr>
              <w:jc w:val="center"/>
              <w:rPr>
                <w:b/>
                <w:bCs/>
                <w:sz w:val="22"/>
                <w:szCs w:val="22"/>
              </w:rPr>
            </w:pPr>
            <w:r w:rsidRPr="009C5AB5">
              <w:rPr>
                <w:b/>
                <w:bCs/>
                <w:sz w:val="22"/>
                <w:szCs w:val="22"/>
              </w:rPr>
              <w:t>Weightage (%)</w:t>
            </w:r>
          </w:p>
        </w:tc>
        <w:tc>
          <w:tcPr>
            <w:tcW w:w="1963" w:type="dxa"/>
            <w:tcBorders>
              <w:top w:val="single" w:sz="4" w:space="0" w:color="auto"/>
              <w:left w:val="single" w:sz="4" w:space="0" w:color="auto"/>
              <w:bottom w:val="single" w:sz="4" w:space="0" w:color="auto"/>
              <w:right w:val="single" w:sz="4" w:space="0" w:color="auto"/>
            </w:tcBorders>
            <w:shd w:val="clear" w:color="auto" w:fill="E6E6E6"/>
            <w:vAlign w:val="center"/>
          </w:tcPr>
          <w:p w:rsidR="0012249A" w:rsidRPr="009C5AB5" w:rsidRDefault="0012249A" w:rsidP="00D833EB">
            <w:pPr>
              <w:jc w:val="center"/>
              <w:rPr>
                <w:b/>
                <w:bCs/>
                <w:sz w:val="22"/>
                <w:szCs w:val="22"/>
              </w:rPr>
            </w:pPr>
            <w:r w:rsidRPr="009C5AB5">
              <w:rPr>
                <w:b/>
                <w:bCs/>
                <w:sz w:val="22"/>
                <w:szCs w:val="22"/>
              </w:rPr>
              <w:t>Date &amp; Time</w:t>
            </w:r>
          </w:p>
        </w:tc>
        <w:tc>
          <w:tcPr>
            <w:tcW w:w="2605" w:type="dxa"/>
            <w:tcBorders>
              <w:top w:val="single" w:sz="4" w:space="0" w:color="auto"/>
              <w:left w:val="single" w:sz="4" w:space="0" w:color="auto"/>
              <w:bottom w:val="single" w:sz="4" w:space="0" w:color="auto"/>
              <w:right w:val="single" w:sz="4" w:space="0" w:color="auto"/>
            </w:tcBorders>
            <w:shd w:val="clear" w:color="auto" w:fill="E6E6E6"/>
            <w:vAlign w:val="center"/>
          </w:tcPr>
          <w:p w:rsidR="0012249A" w:rsidRPr="009C5AB5" w:rsidRDefault="0012249A" w:rsidP="00D833EB">
            <w:pPr>
              <w:jc w:val="center"/>
              <w:rPr>
                <w:b/>
                <w:bCs/>
                <w:sz w:val="22"/>
                <w:szCs w:val="22"/>
              </w:rPr>
            </w:pPr>
            <w:r w:rsidRPr="009C5AB5">
              <w:rPr>
                <w:b/>
                <w:bCs/>
                <w:sz w:val="22"/>
                <w:szCs w:val="22"/>
              </w:rPr>
              <w:t>Nature of Component</w:t>
            </w:r>
          </w:p>
        </w:tc>
      </w:tr>
      <w:tr w:rsidR="000B684D" w:rsidRPr="009C5AB5" w:rsidTr="002D468D">
        <w:trPr>
          <w:trHeight w:val="215"/>
          <w:jc w:val="center"/>
        </w:trPr>
        <w:tc>
          <w:tcPr>
            <w:tcW w:w="2928" w:type="dxa"/>
            <w:tcBorders>
              <w:top w:val="single" w:sz="4" w:space="0" w:color="auto"/>
              <w:left w:val="single" w:sz="4" w:space="0" w:color="auto"/>
              <w:bottom w:val="single" w:sz="4" w:space="0" w:color="auto"/>
              <w:right w:val="single" w:sz="4" w:space="0" w:color="auto"/>
            </w:tcBorders>
            <w:vAlign w:val="center"/>
          </w:tcPr>
          <w:p w:rsidR="000B684D" w:rsidRPr="009C5AB5" w:rsidRDefault="000B684D" w:rsidP="00D833EB">
            <w:pPr>
              <w:jc w:val="center"/>
              <w:rPr>
                <w:sz w:val="22"/>
                <w:szCs w:val="22"/>
              </w:rPr>
            </w:pPr>
            <w:r>
              <w:rPr>
                <w:sz w:val="22"/>
                <w:szCs w:val="22"/>
              </w:rPr>
              <w:t>Test-1</w:t>
            </w:r>
          </w:p>
        </w:tc>
        <w:tc>
          <w:tcPr>
            <w:tcW w:w="1080" w:type="dxa"/>
            <w:tcBorders>
              <w:top w:val="single" w:sz="4" w:space="0" w:color="auto"/>
              <w:left w:val="single" w:sz="4" w:space="0" w:color="auto"/>
              <w:bottom w:val="single" w:sz="4" w:space="0" w:color="auto"/>
              <w:right w:val="single" w:sz="4" w:space="0" w:color="auto"/>
            </w:tcBorders>
            <w:vAlign w:val="center"/>
          </w:tcPr>
          <w:p w:rsidR="000B684D" w:rsidRPr="009C5AB5" w:rsidRDefault="000B684D" w:rsidP="00D833EB">
            <w:pPr>
              <w:jc w:val="center"/>
              <w:rPr>
                <w:sz w:val="22"/>
                <w:szCs w:val="22"/>
              </w:rPr>
            </w:pPr>
            <w:r>
              <w:rPr>
                <w:sz w:val="22"/>
                <w:szCs w:val="22"/>
              </w:rPr>
              <w:t>3</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0B684D" w:rsidRPr="009C5AB5" w:rsidRDefault="000B684D" w:rsidP="00BA6F0C">
            <w:pPr>
              <w:jc w:val="center"/>
              <w:rPr>
                <w:sz w:val="22"/>
                <w:szCs w:val="22"/>
              </w:rPr>
            </w:pPr>
            <w:r>
              <w:rPr>
                <w:sz w:val="22"/>
                <w:szCs w:val="22"/>
              </w:rPr>
              <w:t>15</w:t>
            </w:r>
          </w:p>
        </w:tc>
        <w:tc>
          <w:tcPr>
            <w:tcW w:w="1963" w:type="dxa"/>
            <w:tcBorders>
              <w:top w:val="single" w:sz="4" w:space="0" w:color="auto"/>
              <w:left w:val="single" w:sz="4" w:space="0" w:color="auto"/>
              <w:bottom w:val="single" w:sz="4" w:space="0" w:color="auto"/>
              <w:right w:val="single" w:sz="4" w:space="0" w:color="auto"/>
            </w:tcBorders>
            <w:vAlign w:val="center"/>
          </w:tcPr>
          <w:p w:rsidR="000B684D" w:rsidRPr="000B684D" w:rsidRDefault="000B684D" w:rsidP="008C46CC">
            <w:pPr>
              <w:pStyle w:val="Default"/>
              <w:jc w:val="center"/>
              <w:rPr>
                <w:color w:val="auto"/>
                <w:sz w:val="18"/>
                <w:szCs w:val="18"/>
              </w:rPr>
            </w:pPr>
            <w:r w:rsidRPr="000B684D">
              <w:rPr>
                <w:color w:val="auto"/>
                <w:sz w:val="18"/>
                <w:szCs w:val="18"/>
              </w:rPr>
              <w:t>September 10 –September 20</w:t>
            </w:r>
          </w:p>
          <w:p w:rsidR="000B684D" w:rsidRPr="000B684D" w:rsidRDefault="000B684D" w:rsidP="008C46CC">
            <w:pPr>
              <w:pStyle w:val="Default"/>
              <w:jc w:val="center"/>
              <w:rPr>
                <w:color w:val="auto"/>
                <w:sz w:val="18"/>
                <w:szCs w:val="18"/>
              </w:rPr>
            </w:pPr>
            <w:r w:rsidRPr="000B684D">
              <w:rPr>
                <w:color w:val="auto"/>
                <w:sz w:val="18"/>
                <w:szCs w:val="18"/>
              </w:rPr>
              <w:t>(during scheduled class Hour)</w:t>
            </w:r>
          </w:p>
        </w:tc>
        <w:tc>
          <w:tcPr>
            <w:tcW w:w="2605" w:type="dxa"/>
            <w:tcBorders>
              <w:top w:val="single" w:sz="4" w:space="0" w:color="auto"/>
              <w:left w:val="single" w:sz="4" w:space="0" w:color="auto"/>
              <w:bottom w:val="single" w:sz="4" w:space="0" w:color="auto"/>
              <w:right w:val="single" w:sz="4" w:space="0" w:color="auto"/>
            </w:tcBorders>
          </w:tcPr>
          <w:p w:rsidR="000B684D" w:rsidRDefault="000B684D" w:rsidP="00AE004D">
            <w:pPr>
              <w:jc w:val="center"/>
            </w:pPr>
            <w:r w:rsidRPr="00D06057">
              <w:rPr>
                <w:sz w:val="22"/>
                <w:szCs w:val="22"/>
              </w:rPr>
              <w:t>Open Book</w:t>
            </w:r>
          </w:p>
        </w:tc>
      </w:tr>
      <w:tr w:rsidR="000B684D" w:rsidRPr="009C5AB5" w:rsidTr="002D468D">
        <w:trPr>
          <w:trHeight w:val="215"/>
          <w:jc w:val="center"/>
        </w:trPr>
        <w:tc>
          <w:tcPr>
            <w:tcW w:w="2928" w:type="dxa"/>
            <w:tcBorders>
              <w:top w:val="single" w:sz="4" w:space="0" w:color="auto"/>
              <w:left w:val="single" w:sz="4" w:space="0" w:color="auto"/>
              <w:bottom w:val="single" w:sz="4" w:space="0" w:color="auto"/>
              <w:right w:val="single" w:sz="4" w:space="0" w:color="auto"/>
            </w:tcBorders>
            <w:vAlign w:val="center"/>
          </w:tcPr>
          <w:p w:rsidR="000B684D" w:rsidRDefault="000B684D" w:rsidP="00D833EB">
            <w:pPr>
              <w:jc w:val="center"/>
              <w:rPr>
                <w:sz w:val="22"/>
                <w:szCs w:val="22"/>
              </w:rPr>
            </w:pPr>
            <w:r>
              <w:rPr>
                <w:sz w:val="22"/>
                <w:szCs w:val="22"/>
              </w:rPr>
              <w:t>Test-2</w:t>
            </w:r>
          </w:p>
        </w:tc>
        <w:tc>
          <w:tcPr>
            <w:tcW w:w="1080" w:type="dxa"/>
            <w:tcBorders>
              <w:top w:val="single" w:sz="4" w:space="0" w:color="auto"/>
              <w:left w:val="single" w:sz="4" w:space="0" w:color="auto"/>
              <w:bottom w:val="single" w:sz="4" w:space="0" w:color="auto"/>
              <w:right w:val="single" w:sz="4" w:space="0" w:color="auto"/>
            </w:tcBorders>
            <w:vAlign w:val="center"/>
          </w:tcPr>
          <w:p w:rsidR="000B684D" w:rsidRDefault="000B684D" w:rsidP="00D833EB">
            <w:pPr>
              <w:jc w:val="center"/>
              <w:rPr>
                <w:sz w:val="22"/>
                <w:szCs w:val="22"/>
              </w:rPr>
            </w:pPr>
            <w:r>
              <w:rPr>
                <w:sz w:val="22"/>
                <w:szCs w:val="22"/>
              </w:rPr>
              <w:t>3</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0B684D" w:rsidRDefault="000B684D" w:rsidP="00D833EB">
            <w:pPr>
              <w:jc w:val="center"/>
              <w:rPr>
                <w:sz w:val="22"/>
                <w:szCs w:val="22"/>
              </w:rPr>
            </w:pPr>
            <w:r>
              <w:rPr>
                <w:sz w:val="22"/>
                <w:szCs w:val="22"/>
              </w:rPr>
              <w:t>15</w:t>
            </w:r>
          </w:p>
        </w:tc>
        <w:tc>
          <w:tcPr>
            <w:tcW w:w="1963" w:type="dxa"/>
            <w:tcBorders>
              <w:top w:val="single" w:sz="4" w:space="0" w:color="auto"/>
              <w:left w:val="single" w:sz="4" w:space="0" w:color="auto"/>
              <w:bottom w:val="single" w:sz="4" w:space="0" w:color="auto"/>
              <w:right w:val="single" w:sz="4" w:space="0" w:color="auto"/>
            </w:tcBorders>
            <w:vAlign w:val="center"/>
          </w:tcPr>
          <w:p w:rsidR="000B684D" w:rsidRPr="000B684D" w:rsidRDefault="000B684D" w:rsidP="008C46CC">
            <w:pPr>
              <w:jc w:val="center"/>
              <w:rPr>
                <w:rFonts w:ascii="Arial" w:hAnsi="Arial"/>
                <w:sz w:val="18"/>
                <w:szCs w:val="18"/>
              </w:rPr>
            </w:pPr>
            <w:r w:rsidRPr="000B684D">
              <w:rPr>
                <w:sz w:val="18"/>
                <w:szCs w:val="18"/>
              </w:rPr>
              <w:t>October 9-October  20(during scheduled class hour)</w:t>
            </w:r>
          </w:p>
        </w:tc>
        <w:tc>
          <w:tcPr>
            <w:tcW w:w="2605" w:type="dxa"/>
            <w:tcBorders>
              <w:top w:val="single" w:sz="4" w:space="0" w:color="auto"/>
              <w:left w:val="single" w:sz="4" w:space="0" w:color="auto"/>
              <w:bottom w:val="single" w:sz="4" w:space="0" w:color="auto"/>
              <w:right w:val="single" w:sz="4" w:space="0" w:color="auto"/>
            </w:tcBorders>
          </w:tcPr>
          <w:p w:rsidR="000B684D" w:rsidRDefault="000B684D" w:rsidP="00AE004D">
            <w:pPr>
              <w:jc w:val="center"/>
            </w:pPr>
            <w:r w:rsidRPr="00D06057">
              <w:rPr>
                <w:sz w:val="22"/>
                <w:szCs w:val="22"/>
              </w:rPr>
              <w:t>Open Book</w:t>
            </w:r>
          </w:p>
        </w:tc>
      </w:tr>
      <w:tr w:rsidR="000B684D" w:rsidRPr="009C5AB5" w:rsidTr="002D468D">
        <w:trPr>
          <w:trHeight w:val="98"/>
          <w:jc w:val="center"/>
        </w:trPr>
        <w:tc>
          <w:tcPr>
            <w:tcW w:w="2928" w:type="dxa"/>
            <w:tcBorders>
              <w:top w:val="single" w:sz="4" w:space="0" w:color="auto"/>
              <w:left w:val="single" w:sz="4" w:space="0" w:color="auto"/>
              <w:bottom w:val="single" w:sz="4" w:space="0" w:color="auto"/>
              <w:right w:val="single" w:sz="4" w:space="0" w:color="auto"/>
            </w:tcBorders>
            <w:vAlign w:val="center"/>
          </w:tcPr>
          <w:p w:rsidR="000B684D" w:rsidRDefault="000B684D" w:rsidP="00D833EB">
            <w:pPr>
              <w:jc w:val="center"/>
              <w:rPr>
                <w:sz w:val="22"/>
                <w:szCs w:val="22"/>
              </w:rPr>
            </w:pPr>
            <w:r>
              <w:rPr>
                <w:sz w:val="22"/>
                <w:szCs w:val="22"/>
              </w:rPr>
              <w:t>Test-3</w:t>
            </w:r>
          </w:p>
        </w:tc>
        <w:tc>
          <w:tcPr>
            <w:tcW w:w="1080" w:type="dxa"/>
            <w:tcBorders>
              <w:top w:val="single" w:sz="4" w:space="0" w:color="auto"/>
              <w:left w:val="single" w:sz="4" w:space="0" w:color="auto"/>
              <w:bottom w:val="single" w:sz="4" w:space="0" w:color="auto"/>
              <w:right w:val="single" w:sz="4" w:space="0" w:color="auto"/>
            </w:tcBorders>
            <w:vAlign w:val="center"/>
          </w:tcPr>
          <w:p w:rsidR="000B684D" w:rsidRDefault="000B684D" w:rsidP="00D833EB">
            <w:pPr>
              <w:jc w:val="center"/>
              <w:rPr>
                <w:sz w:val="22"/>
                <w:szCs w:val="22"/>
              </w:rPr>
            </w:pPr>
            <w:r>
              <w:rPr>
                <w:sz w:val="22"/>
                <w:szCs w:val="22"/>
              </w:rPr>
              <w:t>3</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0B684D" w:rsidRDefault="000B684D" w:rsidP="00D833EB">
            <w:pPr>
              <w:jc w:val="center"/>
              <w:rPr>
                <w:sz w:val="22"/>
                <w:szCs w:val="22"/>
              </w:rPr>
            </w:pPr>
            <w:r>
              <w:rPr>
                <w:sz w:val="22"/>
                <w:szCs w:val="22"/>
              </w:rPr>
              <w:t>15</w:t>
            </w:r>
          </w:p>
        </w:tc>
        <w:tc>
          <w:tcPr>
            <w:tcW w:w="1963" w:type="dxa"/>
            <w:tcBorders>
              <w:top w:val="single" w:sz="4" w:space="0" w:color="auto"/>
              <w:left w:val="single" w:sz="4" w:space="0" w:color="auto"/>
              <w:bottom w:val="single" w:sz="4" w:space="0" w:color="auto"/>
              <w:right w:val="single" w:sz="4" w:space="0" w:color="auto"/>
            </w:tcBorders>
            <w:vAlign w:val="center"/>
          </w:tcPr>
          <w:p w:rsidR="000B684D" w:rsidRPr="000B684D" w:rsidRDefault="000B684D" w:rsidP="008C46CC">
            <w:pPr>
              <w:jc w:val="center"/>
              <w:rPr>
                <w:rFonts w:ascii="Arial" w:hAnsi="Arial"/>
                <w:sz w:val="18"/>
                <w:szCs w:val="18"/>
              </w:rPr>
            </w:pPr>
            <w:r w:rsidRPr="000B684D">
              <w:rPr>
                <w:sz w:val="18"/>
                <w:szCs w:val="18"/>
              </w:rPr>
              <w:t>November 10-November 20 during scheduled class hour)</w:t>
            </w:r>
          </w:p>
        </w:tc>
        <w:tc>
          <w:tcPr>
            <w:tcW w:w="2605" w:type="dxa"/>
            <w:tcBorders>
              <w:top w:val="single" w:sz="4" w:space="0" w:color="auto"/>
              <w:left w:val="single" w:sz="4" w:space="0" w:color="auto"/>
              <w:bottom w:val="single" w:sz="4" w:space="0" w:color="auto"/>
              <w:right w:val="single" w:sz="4" w:space="0" w:color="auto"/>
            </w:tcBorders>
            <w:vAlign w:val="center"/>
          </w:tcPr>
          <w:p w:rsidR="000B684D" w:rsidRPr="009C5AB5" w:rsidRDefault="000B684D" w:rsidP="00D833EB">
            <w:pPr>
              <w:jc w:val="center"/>
              <w:rPr>
                <w:sz w:val="22"/>
                <w:szCs w:val="22"/>
              </w:rPr>
            </w:pPr>
            <w:r w:rsidRPr="009C5AB5">
              <w:rPr>
                <w:sz w:val="22"/>
                <w:szCs w:val="22"/>
              </w:rPr>
              <w:t>Open Book</w:t>
            </w:r>
          </w:p>
        </w:tc>
      </w:tr>
      <w:tr w:rsidR="0012249A" w:rsidRPr="009C5AB5" w:rsidTr="000B684D">
        <w:trPr>
          <w:trHeight w:val="215"/>
          <w:jc w:val="center"/>
        </w:trPr>
        <w:tc>
          <w:tcPr>
            <w:tcW w:w="2928" w:type="dxa"/>
            <w:tcBorders>
              <w:top w:val="single" w:sz="4" w:space="0" w:color="auto"/>
              <w:left w:val="single" w:sz="4" w:space="0" w:color="auto"/>
              <w:bottom w:val="single" w:sz="4" w:space="0" w:color="auto"/>
              <w:right w:val="single" w:sz="4" w:space="0" w:color="auto"/>
            </w:tcBorders>
            <w:vAlign w:val="center"/>
          </w:tcPr>
          <w:p w:rsidR="0012249A" w:rsidRDefault="0012249A" w:rsidP="00D833EB">
            <w:pPr>
              <w:jc w:val="center"/>
              <w:rPr>
                <w:sz w:val="22"/>
                <w:szCs w:val="22"/>
              </w:rPr>
            </w:pPr>
            <w:r>
              <w:rPr>
                <w:sz w:val="22"/>
                <w:szCs w:val="22"/>
              </w:rPr>
              <w:t>Quiz</w:t>
            </w:r>
          </w:p>
        </w:tc>
        <w:tc>
          <w:tcPr>
            <w:tcW w:w="1080" w:type="dxa"/>
            <w:tcBorders>
              <w:top w:val="single" w:sz="4" w:space="0" w:color="auto"/>
              <w:left w:val="single" w:sz="4" w:space="0" w:color="auto"/>
              <w:bottom w:val="single" w:sz="4" w:space="0" w:color="auto"/>
              <w:right w:val="single" w:sz="4" w:space="0" w:color="auto"/>
            </w:tcBorders>
            <w:vAlign w:val="center"/>
          </w:tcPr>
          <w:p w:rsidR="0012249A" w:rsidRDefault="0012249A" w:rsidP="00D833EB">
            <w:pPr>
              <w:jc w:val="center"/>
              <w:rPr>
                <w:sz w:val="22"/>
                <w:szCs w:val="22"/>
              </w:rPr>
            </w:pPr>
            <w:r>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12249A" w:rsidRDefault="00BA6F0C" w:rsidP="00D833EB">
            <w:pPr>
              <w:jc w:val="center"/>
              <w:rPr>
                <w:sz w:val="22"/>
                <w:szCs w:val="22"/>
              </w:rPr>
            </w:pPr>
            <w:r>
              <w:rPr>
                <w:sz w:val="22"/>
                <w:szCs w:val="22"/>
              </w:rPr>
              <w:t>10</w:t>
            </w:r>
          </w:p>
        </w:tc>
        <w:tc>
          <w:tcPr>
            <w:tcW w:w="1963" w:type="dxa"/>
            <w:tcBorders>
              <w:top w:val="single" w:sz="4" w:space="0" w:color="auto"/>
              <w:left w:val="single" w:sz="4" w:space="0" w:color="auto"/>
              <w:bottom w:val="single" w:sz="4" w:space="0" w:color="auto"/>
              <w:right w:val="single" w:sz="4" w:space="0" w:color="auto"/>
            </w:tcBorders>
          </w:tcPr>
          <w:p w:rsidR="0012249A" w:rsidRPr="009C5AB5" w:rsidRDefault="0012249A" w:rsidP="00D833EB">
            <w:pPr>
              <w:rPr>
                <w:sz w:val="22"/>
                <w:szCs w:val="22"/>
              </w:rPr>
            </w:pPr>
          </w:p>
        </w:tc>
        <w:tc>
          <w:tcPr>
            <w:tcW w:w="2605" w:type="dxa"/>
            <w:tcBorders>
              <w:top w:val="single" w:sz="4" w:space="0" w:color="auto"/>
              <w:left w:val="single" w:sz="4" w:space="0" w:color="auto"/>
              <w:bottom w:val="single" w:sz="4" w:space="0" w:color="auto"/>
              <w:right w:val="single" w:sz="4" w:space="0" w:color="auto"/>
            </w:tcBorders>
            <w:vAlign w:val="center"/>
          </w:tcPr>
          <w:p w:rsidR="0012249A" w:rsidRPr="009C5AB5" w:rsidRDefault="0012249A" w:rsidP="00D833EB">
            <w:pPr>
              <w:jc w:val="center"/>
              <w:rPr>
                <w:sz w:val="22"/>
                <w:szCs w:val="22"/>
              </w:rPr>
            </w:pPr>
            <w:r w:rsidRPr="009C5AB5">
              <w:rPr>
                <w:sz w:val="22"/>
                <w:szCs w:val="22"/>
              </w:rPr>
              <w:t>Open Book</w:t>
            </w:r>
          </w:p>
        </w:tc>
      </w:tr>
      <w:tr w:rsidR="0012249A" w:rsidRPr="009C5AB5" w:rsidTr="000B684D">
        <w:trPr>
          <w:trHeight w:val="240"/>
          <w:jc w:val="center"/>
        </w:trPr>
        <w:tc>
          <w:tcPr>
            <w:tcW w:w="2928" w:type="dxa"/>
            <w:tcBorders>
              <w:top w:val="single" w:sz="4" w:space="0" w:color="auto"/>
              <w:left w:val="single" w:sz="4" w:space="0" w:color="auto"/>
              <w:bottom w:val="single" w:sz="4" w:space="0" w:color="auto"/>
              <w:right w:val="single" w:sz="4" w:space="0" w:color="auto"/>
            </w:tcBorders>
            <w:vAlign w:val="center"/>
          </w:tcPr>
          <w:p w:rsidR="0012249A" w:rsidRPr="009C5AB5" w:rsidRDefault="0012249A" w:rsidP="00D833EB">
            <w:pPr>
              <w:jc w:val="center"/>
              <w:rPr>
                <w:sz w:val="22"/>
                <w:szCs w:val="22"/>
              </w:rPr>
            </w:pPr>
            <w:r w:rsidRPr="009C5AB5">
              <w:rPr>
                <w:sz w:val="22"/>
                <w:szCs w:val="22"/>
              </w:rPr>
              <w:t>Laboratory</w:t>
            </w:r>
            <w:r>
              <w:rPr>
                <w:sz w:val="22"/>
                <w:szCs w:val="22"/>
              </w:rPr>
              <w:t xml:space="preserve"> </w:t>
            </w:r>
          </w:p>
        </w:tc>
        <w:tc>
          <w:tcPr>
            <w:tcW w:w="1080" w:type="dxa"/>
            <w:tcBorders>
              <w:top w:val="single" w:sz="4" w:space="0" w:color="auto"/>
              <w:left w:val="single" w:sz="4" w:space="0" w:color="auto"/>
              <w:bottom w:val="single" w:sz="4" w:space="0" w:color="auto"/>
              <w:right w:val="single" w:sz="4" w:space="0" w:color="auto"/>
            </w:tcBorders>
            <w:vAlign w:val="center"/>
          </w:tcPr>
          <w:p w:rsidR="0012249A" w:rsidRPr="009C5AB5" w:rsidRDefault="0012249A" w:rsidP="00D833EB">
            <w:pPr>
              <w:jc w:val="center"/>
              <w:rPr>
                <w:sz w:val="22"/>
                <w:szCs w:val="22"/>
              </w:rPr>
            </w:pPr>
            <w:r w:rsidRPr="009C5AB5">
              <w:rPr>
                <w:sz w:val="22"/>
                <w:szCs w:val="22"/>
              </w:rPr>
              <w:t>--</w:t>
            </w:r>
          </w:p>
        </w:tc>
        <w:tc>
          <w:tcPr>
            <w:tcW w:w="1710" w:type="dxa"/>
            <w:tcBorders>
              <w:top w:val="single" w:sz="4" w:space="0" w:color="auto"/>
              <w:left w:val="single" w:sz="4" w:space="0" w:color="auto"/>
              <w:bottom w:val="single" w:sz="4" w:space="0" w:color="auto"/>
              <w:right w:val="single" w:sz="4" w:space="0" w:color="auto"/>
            </w:tcBorders>
            <w:vAlign w:val="center"/>
          </w:tcPr>
          <w:p w:rsidR="0012249A" w:rsidRPr="009C5AB5" w:rsidRDefault="00BA6F0C" w:rsidP="0059317F">
            <w:pPr>
              <w:jc w:val="center"/>
              <w:rPr>
                <w:sz w:val="22"/>
                <w:szCs w:val="22"/>
              </w:rPr>
            </w:pPr>
            <w:r>
              <w:rPr>
                <w:sz w:val="22"/>
                <w:szCs w:val="22"/>
              </w:rPr>
              <w:t>15</w:t>
            </w:r>
          </w:p>
        </w:tc>
        <w:tc>
          <w:tcPr>
            <w:tcW w:w="1963" w:type="dxa"/>
            <w:tcBorders>
              <w:top w:val="single" w:sz="4" w:space="0" w:color="auto"/>
              <w:left w:val="single" w:sz="4" w:space="0" w:color="auto"/>
              <w:bottom w:val="single" w:sz="4" w:space="0" w:color="auto"/>
              <w:right w:val="single" w:sz="4" w:space="0" w:color="auto"/>
            </w:tcBorders>
            <w:vAlign w:val="center"/>
          </w:tcPr>
          <w:p w:rsidR="0012249A" w:rsidRPr="009C5AB5" w:rsidRDefault="0012249A" w:rsidP="00D833EB">
            <w:pPr>
              <w:jc w:val="center"/>
              <w:rPr>
                <w:sz w:val="22"/>
                <w:szCs w:val="22"/>
              </w:rPr>
            </w:pPr>
          </w:p>
        </w:tc>
        <w:tc>
          <w:tcPr>
            <w:tcW w:w="2605" w:type="dxa"/>
            <w:tcBorders>
              <w:top w:val="single" w:sz="4" w:space="0" w:color="auto"/>
              <w:left w:val="single" w:sz="4" w:space="0" w:color="auto"/>
              <w:bottom w:val="single" w:sz="4" w:space="0" w:color="auto"/>
              <w:right w:val="single" w:sz="4" w:space="0" w:color="auto"/>
            </w:tcBorders>
            <w:vAlign w:val="center"/>
          </w:tcPr>
          <w:p w:rsidR="0012249A" w:rsidRPr="009C5AB5" w:rsidRDefault="0012249A" w:rsidP="00D833EB">
            <w:pPr>
              <w:jc w:val="center"/>
              <w:rPr>
                <w:sz w:val="22"/>
                <w:szCs w:val="22"/>
              </w:rPr>
            </w:pPr>
            <w:r>
              <w:rPr>
                <w:sz w:val="22"/>
                <w:szCs w:val="22"/>
              </w:rPr>
              <w:t>---</w:t>
            </w:r>
          </w:p>
        </w:tc>
      </w:tr>
      <w:tr w:rsidR="0012249A" w:rsidRPr="009C5AB5" w:rsidTr="000B684D">
        <w:trPr>
          <w:trHeight w:val="615"/>
          <w:jc w:val="center"/>
        </w:trPr>
        <w:tc>
          <w:tcPr>
            <w:tcW w:w="2928" w:type="dxa"/>
            <w:tcBorders>
              <w:top w:val="single" w:sz="4" w:space="0" w:color="auto"/>
              <w:left w:val="single" w:sz="4" w:space="0" w:color="auto"/>
              <w:bottom w:val="single" w:sz="4" w:space="0" w:color="auto"/>
              <w:right w:val="single" w:sz="4" w:space="0" w:color="auto"/>
            </w:tcBorders>
            <w:vAlign w:val="center"/>
          </w:tcPr>
          <w:p w:rsidR="0012249A" w:rsidRPr="009C5AB5" w:rsidRDefault="0012249A" w:rsidP="00D833EB">
            <w:pPr>
              <w:jc w:val="center"/>
              <w:rPr>
                <w:sz w:val="22"/>
                <w:szCs w:val="22"/>
              </w:rPr>
            </w:pPr>
            <w:r w:rsidRPr="009C5AB5">
              <w:rPr>
                <w:sz w:val="22"/>
                <w:szCs w:val="22"/>
              </w:rPr>
              <w:t>Comprehensive- Examination</w:t>
            </w:r>
          </w:p>
        </w:tc>
        <w:tc>
          <w:tcPr>
            <w:tcW w:w="1080" w:type="dxa"/>
            <w:tcBorders>
              <w:top w:val="single" w:sz="4" w:space="0" w:color="auto"/>
              <w:left w:val="single" w:sz="4" w:space="0" w:color="auto"/>
              <w:bottom w:val="single" w:sz="4" w:space="0" w:color="auto"/>
              <w:right w:val="single" w:sz="4" w:space="0" w:color="auto"/>
            </w:tcBorders>
            <w:vAlign w:val="center"/>
          </w:tcPr>
          <w:p w:rsidR="0012249A" w:rsidRPr="009C5AB5" w:rsidRDefault="003D0DC9" w:rsidP="00D833EB">
            <w:pPr>
              <w:jc w:val="center"/>
              <w:rPr>
                <w:sz w:val="22"/>
                <w:szCs w:val="22"/>
              </w:rPr>
            </w:pPr>
            <w:r>
              <w:rPr>
                <w:sz w:val="22"/>
                <w:szCs w:val="22"/>
              </w:rPr>
              <w:t>12</w:t>
            </w:r>
            <w:r w:rsidRPr="009C5AB5">
              <w:rPr>
                <w:sz w:val="22"/>
                <w:szCs w:val="22"/>
              </w:rPr>
              <w:t>0 min</w:t>
            </w:r>
          </w:p>
        </w:tc>
        <w:tc>
          <w:tcPr>
            <w:tcW w:w="1710" w:type="dxa"/>
            <w:tcBorders>
              <w:top w:val="single" w:sz="4" w:space="0" w:color="auto"/>
              <w:left w:val="single" w:sz="4" w:space="0" w:color="auto"/>
              <w:bottom w:val="single" w:sz="4" w:space="0" w:color="auto"/>
              <w:right w:val="single" w:sz="4" w:space="0" w:color="auto"/>
            </w:tcBorders>
            <w:vAlign w:val="center"/>
          </w:tcPr>
          <w:p w:rsidR="0012249A" w:rsidRPr="009C5AB5" w:rsidRDefault="00BA6F0C" w:rsidP="00D833EB">
            <w:pPr>
              <w:jc w:val="center"/>
              <w:rPr>
                <w:sz w:val="22"/>
                <w:szCs w:val="22"/>
              </w:rPr>
            </w:pPr>
            <w:r>
              <w:rPr>
                <w:sz w:val="22"/>
                <w:szCs w:val="22"/>
              </w:rPr>
              <w:t>30</w:t>
            </w:r>
          </w:p>
        </w:tc>
        <w:tc>
          <w:tcPr>
            <w:tcW w:w="1963" w:type="dxa"/>
            <w:tcBorders>
              <w:top w:val="single" w:sz="4" w:space="0" w:color="auto"/>
              <w:left w:val="single" w:sz="4" w:space="0" w:color="auto"/>
              <w:bottom w:val="single" w:sz="4" w:space="0" w:color="auto"/>
              <w:right w:val="single" w:sz="4" w:space="0" w:color="auto"/>
            </w:tcBorders>
            <w:vAlign w:val="center"/>
          </w:tcPr>
          <w:p w:rsidR="0012249A" w:rsidRPr="009C5AB5" w:rsidRDefault="000B684D" w:rsidP="00D833EB">
            <w:pPr>
              <w:jc w:val="center"/>
              <w:rPr>
                <w:sz w:val="22"/>
                <w:szCs w:val="22"/>
              </w:rPr>
            </w:pPr>
            <w:r>
              <w:rPr>
                <w:sz w:val="22"/>
                <w:szCs w:val="22"/>
              </w:rPr>
              <w:t>TBA</w:t>
            </w:r>
          </w:p>
        </w:tc>
        <w:tc>
          <w:tcPr>
            <w:tcW w:w="2605" w:type="dxa"/>
            <w:tcBorders>
              <w:top w:val="single" w:sz="4" w:space="0" w:color="auto"/>
              <w:left w:val="single" w:sz="4" w:space="0" w:color="auto"/>
              <w:bottom w:val="single" w:sz="4" w:space="0" w:color="auto"/>
              <w:right w:val="single" w:sz="4" w:space="0" w:color="auto"/>
            </w:tcBorders>
            <w:vAlign w:val="center"/>
          </w:tcPr>
          <w:p w:rsidR="0012249A" w:rsidRPr="009C5AB5" w:rsidRDefault="00BA6F0C" w:rsidP="00D833EB">
            <w:pPr>
              <w:jc w:val="center"/>
              <w:rPr>
                <w:sz w:val="22"/>
                <w:szCs w:val="22"/>
              </w:rPr>
            </w:pPr>
            <w:r>
              <w:rPr>
                <w:sz w:val="22"/>
                <w:szCs w:val="22"/>
              </w:rPr>
              <w:t>---</w:t>
            </w:r>
          </w:p>
        </w:tc>
      </w:tr>
    </w:tbl>
    <w:p w:rsidR="0012249A" w:rsidRDefault="0012249A" w:rsidP="009C5AB5">
      <w:pPr>
        <w:jc w:val="both"/>
        <w:rPr>
          <w:b/>
          <w:bCs/>
        </w:rPr>
      </w:pPr>
    </w:p>
    <w:p w:rsidR="009C5AB5" w:rsidRPr="009C5AB5" w:rsidRDefault="009C5AB5" w:rsidP="009C5AB5">
      <w:pPr>
        <w:jc w:val="both"/>
      </w:pPr>
      <w:r w:rsidRPr="009C5AB5">
        <w:rPr>
          <w:b/>
          <w:bCs/>
        </w:rPr>
        <w:t>Chamber Consultation Hour:</w:t>
      </w:r>
      <w:r w:rsidR="00B931EE">
        <w:rPr>
          <w:b/>
          <w:bCs/>
        </w:rPr>
        <w:t xml:space="preserve"> </w:t>
      </w:r>
      <w:r w:rsidR="00417C32">
        <w:rPr>
          <w:bCs/>
        </w:rPr>
        <w:t>Wil be decided based on Time table and availability of the students.</w:t>
      </w:r>
    </w:p>
    <w:p w:rsidR="009C5AB5" w:rsidRPr="009C5AB5" w:rsidRDefault="009C5AB5" w:rsidP="009C5AB5">
      <w:pPr>
        <w:jc w:val="both"/>
      </w:pPr>
      <w:r w:rsidRPr="009C5AB5">
        <w:rPr>
          <w:b/>
          <w:bCs/>
        </w:rPr>
        <w:t>Notices:</w:t>
      </w:r>
      <w:r w:rsidRPr="009C5AB5">
        <w:t xml:space="preserve"> All notices will be put up on CMS only.</w:t>
      </w:r>
      <w:r w:rsidRPr="009C5AB5">
        <w:rPr>
          <w:b/>
        </w:rPr>
        <w:t xml:space="preserve"> </w:t>
      </w:r>
      <w:r w:rsidRPr="009C5AB5">
        <w:t xml:space="preserve"> </w:t>
      </w:r>
    </w:p>
    <w:p w:rsidR="009C5AB5" w:rsidRDefault="009C5AB5" w:rsidP="009C5AB5">
      <w:pPr>
        <w:jc w:val="both"/>
        <w:rPr>
          <w:b/>
        </w:rPr>
      </w:pPr>
      <w:r w:rsidRPr="009C5AB5">
        <w:rPr>
          <w:b/>
        </w:rPr>
        <w:t xml:space="preserve">Make-up Policy: </w:t>
      </w:r>
      <w:r w:rsidRPr="009C5AB5">
        <w:t>Make-up will be given with prior concern and genuine reasons only.</w:t>
      </w:r>
      <w:r w:rsidRPr="009C5AB5">
        <w:rPr>
          <w:b/>
        </w:rPr>
        <w:t xml:space="preserve"> </w:t>
      </w:r>
    </w:p>
    <w:p w:rsidR="00B931EE" w:rsidRPr="00B931EE" w:rsidRDefault="00B931EE" w:rsidP="009C5AB5">
      <w:pPr>
        <w:jc w:val="both"/>
      </w:pPr>
      <w:r w:rsidRPr="00B931EE">
        <w:rPr>
          <w:b/>
        </w:rPr>
        <w:t>Academic Honesty and Integrity Policy:</w:t>
      </w:r>
      <w:r w:rsidRPr="00B931EE">
        <w:t xml:space="preserve"> Academic honesty and integrity are to be maintained by all the students throughout the semester and no type of academic dishonesty is acceptable.</w:t>
      </w:r>
    </w:p>
    <w:p w:rsidR="00362C5E" w:rsidRPr="009C5AB5" w:rsidRDefault="009C5AB5" w:rsidP="00A45D4F">
      <w:pPr>
        <w:jc w:val="right"/>
      </w:pPr>
      <w:bookmarkStart w:id="0" w:name="_GoBack"/>
      <w:bookmarkEnd w:id="0"/>
      <w:r w:rsidRPr="009C5AB5">
        <w:rPr>
          <w:b/>
          <w:bCs/>
        </w:rPr>
        <w:lastRenderedPageBreak/>
        <w:t>INSTRUCTOR-IN-CHARGE</w:t>
      </w:r>
    </w:p>
    <w:sectPr w:rsidR="00362C5E" w:rsidRPr="009C5AB5" w:rsidSect="002C05D6">
      <w:headerReference w:type="default" r:id="rId10"/>
      <w:footerReference w:type="default" r:id="rId11"/>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F6C" w:rsidRDefault="00E97F6C">
      <w:r>
        <w:separator/>
      </w:r>
    </w:p>
  </w:endnote>
  <w:endnote w:type="continuationSeparator" w:id="0">
    <w:p w:rsidR="00E97F6C" w:rsidRDefault="00E9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TE1BE3308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841" w:rsidRDefault="009C5AB5">
    <w:pPr>
      <w:pStyle w:val="Footer"/>
    </w:pPr>
    <w:r>
      <w:rPr>
        <w:noProof/>
        <w:lang w:val="en-IN" w:eastAsia="en-IN" w:bidi="te-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F6C" w:rsidRDefault="00E97F6C">
      <w:r>
        <w:separator/>
      </w:r>
    </w:p>
  </w:footnote>
  <w:footnote w:type="continuationSeparator" w:id="0">
    <w:p w:rsidR="00E97F6C" w:rsidRDefault="00E97F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F06" w:rsidRDefault="00E97F6C"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B5"/>
    <w:rsid w:val="00073F79"/>
    <w:rsid w:val="00090340"/>
    <w:rsid w:val="000B684D"/>
    <w:rsid w:val="0012249A"/>
    <w:rsid w:val="001B036F"/>
    <w:rsid w:val="001C3FAB"/>
    <w:rsid w:val="001F2B2D"/>
    <w:rsid w:val="001F5EB9"/>
    <w:rsid w:val="00202802"/>
    <w:rsid w:val="002B5FC0"/>
    <w:rsid w:val="00320D48"/>
    <w:rsid w:val="00362C5E"/>
    <w:rsid w:val="00363717"/>
    <w:rsid w:val="0037789A"/>
    <w:rsid w:val="003D0DC9"/>
    <w:rsid w:val="003D159D"/>
    <w:rsid w:val="003E7C3A"/>
    <w:rsid w:val="004063D8"/>
    <w:rsid w:val="00417C32"/>
    <w:rsid w:val="00450375"/>
    <w:rsid w:val="004D0FFF"/>
    <w:rsid w:val="00575EB0"/>
    <w:rsid w:val="00577D45"/>
    <w:rsid w:val="0059317F"/>
    <w:rsid w:val="005A3913"/>
    <w:rsid w:val="005A6A68"/>
    <w:rsid w:val="005B088A"/>
    <w:rsid w:val="00622655"/>
    <w:rsid w:val="0065568B"/>
    <w:rsid w:val="006557D5"/>
    <w:rsid w:val="0070254C"/>
    <w:rsid w:val="00744AD7"/>
    <w:rsid w:val="007A26EE"/>
    <w:rsid w:val="007E6A71"/>
    <w:rsid w:val="007F04A7"/>
    <w:rsid w:val="0080186D"/>
    <w:rsid w:val="0080688F"/>
    <w:rsid w:val="0089079F"/>
    <w:rsid w:val="008A4D3F"/>
    <w:rsid w:val="008F6977"/>
    <w:rsid w:val="009C5AB5"/>
    <w:rsid w:val="00A374FA"/>
    <w:rsid w:val="00A45D4F"/>
    <w:rsid w:val="00A57145"/>
    <w:rsid w:val="00A71B8C"/>
    <w:rsid w:val="00A75C10"/>
    <w:rsid w:val="00A856D4"/>
    <w:rsid w:val="00AB3556"/>
    <w:rsid w:val="00AE004D"/>
    <w:rsid w:val="00B23D89"/>
    <w:rsid w:val="00B931EE"/>
    <w:rsid w:val="00BA0EFC"/>
    <w:rsid w:val="00BA2C3A"/>
    <w:rsid w:val="00BA6F0C"/>
    <w:rsid w:val="00BB2CF6"/>
    <w:rsid w:val="00CE28B0"/>
    <w:rsid w:val="00CE79E8"/>
    <w:rsid w:val="00D5213C"/>
    <w:rsid w:val="00D703CE"/>
    <w:rsid w:val="00D977AC"/>
    <w:rsid w:val="00DC153D"/>
    <w:rsid w:val="00E97F6C"/>
    <w:rsid w:val="00EA1ED9"/>
    <w:rsid w:val="00EC535D"/>
    <w:rsid w:val="00FF4AC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character" w:styleId="Strong">
    <w:name w:val="Strong"/>
    <w:basedOn w:val="DefaultParagraphFont"/>
    <w:uiPriority w:val="22"/>
    <w:qFormat/>
    <w:rsid w:val="00CE79E8"/>
    <w:rPr>
      <w:b/>
      <w:bCs/>
    </w:rPr>
  </w:style>
  <w:style w:type="paragraph" w:customStyle="1" w:styleId="Default">
    <w:name w:val="Default"/>
    <w:rsid w:val="000B684D"/>
    <w:pPr>
      <w:autoSpaceDE w:val="0"/>
      <w:autoSpaceDN w:val="0"/>
      <w:adjustRightInd w:val="0"/>
      <w:spacing w:after="0" w:line="240" w:lineRule="auto"/>
    </w:pPr>
    <w:rPr>
      <w:rFonts w:ascii="Arial" w:eastAsia="Calibri" w:hAnsi="Arial" w:cs="Arial"/>
      <w:color w:val="000000"/>
      <w:sz w:val="24"/>
      <w:szCs w:val="24"/>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5AB5"/>
    <w:pPr>
      <w:keepNext/>
      <w:outlineLvl w:val="0"/>
    </w:pPr>
    <w:rPr>
      <w:u w:val="single"/>
    </w:rPr>
  </w:style>
  <w:style w:type="paragraph" w:styleId="Heading2">
    <w:name w:val="heading 2"/>
    <w:basedOn w:val="Normal"/>
    <w:next w:val="Normal"/>
    <w:link w:val="Heading2Char"/>
    <w:qFormat/>
    <w:rsid w:val="009C5AB5"/>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AB5"/>
    <w:rPr>
      <w:rFonts w:ascii="Times New Roman" w:eastAsia="Times New Roman" w:hAnsi="Times New Roman" w:cs="Times New Roman"/>
      <w:sz w:val="24"/>
      <w:szCs w:val="24"/>
      <w:u w:val="single"/>
    </w:rPr>
  </w:style>
  <w:style w:type="character" w:customStyle="1" w:styleId="Heading2Char">
    <w:name w:val="Heading 2 Char"/>
    <w:basedOn w:val="DefaultParagraphFont"/>
    <w:link w:val="Heading2"/>
    <w:rsid w:val="009C5AB5"/>
    <w:rPr>
      <w:rFonts w:ascii="Times New Roman" w:eastAsia="Times New Roman" w:hAnsi="Times New Roman" w:cs="Times New Roman"/>
      <w:i/>
      <w:iCs/>
      <w:sz w:val="24"/>
      <w:szCs w:val="24"/>
    </w:rPr>
  </w:style>
  <w:style w:type="paragraph" w:styleId="BodyText">
    <w:name w:val="Body Text"/>
    <w:basedOn w:val="Normal"/>
    <w:link w:val="BodyTextChar"/>
    <w:semiHidden/>
    <w:rsid w:val="009C5AB5"/>
    <w:pPr>
      <w:jc w:val="both"/>
    </w:pPr>
  </w:style>
  <w:style w:type="character" w:customStyle="1" w:styleId="BodyTextChar">
    <w:name w:val="Body Text Char"/>
    <w:basedOn w:val="DefaultParagraphFont"/>
    <w:link w:val="BodyText"/>
    <w:semiHidden/>
    <w:rsid w:val="009C5AB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5AB5"/>
    <w:pPr>
      <w:tabs>
        <w:tab w:val="center" w:pos="4513"/>
        <w:tab w:val="right" w:pos="9026"/>
      </w:tabs>
    </w:pPr>
  </w:style>
  <w:style w:type="character" w:customStyle="1" w:styleId="HeaderChar">
    <w:name w:val="Header Char"/>
    <w:basedOn w:val="DefaultParagraphFont"/>
    <w:link w:val="Header"/>
    <w:uiPriority w:val="99"/>
    <w:rsid w:val="009C5A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5AB5"/>
    <w:pPr>
      <w:tabs>
        <w:tab w:val="center" w:pos="4513"/>
        <w:tab w:val="right" w:pos="9026"/>
      </w:tabs>
    </w:pPr>
  </w:style>
  <w:style w:type="character" w:customStyle="1" w:styleId="FooterChar">
    <w:name w:val="Footer Char"/>
    <w:basedOn w:val="DefaultParagraphFont"/>
    <w:link w:val="Footer"/>
    <w:uiPriority w:val="99"/>
    <w:rsid w:val="009C5AB5"/>
    <w:rPr>
      <w:rFonts w:ascii="Times New Roman" w:eastAsia="Times New Roman" w:hAnsi="Times New Roman" w:cs="Times New Roman"/>
      <w:sz w:val="24"/>
      <w:szCs w:val="24"/>
    </w:rPr>
  </w:style>
  <w:style w:type="character" w:customStyle="1" w:styleId="apple-converted-space">
    <w:name w:val="apple-converted-space"/>
    <w:rsid w:val="009C5AB5"/>
  </w:style>
  <w:style w:type="paragraph" w:styleId="BalloonText">
    <w:name w:val="Balloon Text"/>
    <w:basedOn w:val="Normal"/>
    <w:link w:val="BalloonTextChar"/>
    <w:uiPriority w:val="99"/>
    <w:semiHidden/>
    <w:unhideWhenUsed/>
    <w:rsid w:val="009C5AB5"/>
    <w:rPr>
      <w:rFonts w:ascii="Tahoma" w:hAnsi="Tahoma" w:cs="Tahoma"/>
      <w:sz w:val="16"/>
      <w:szCs w:val="16"/>
    </w:rPr>
  </w:style>
  <w:style w:type="character" w:customStyle="1" w:styleId="BalloonTextChar">
    <w:name w:val="Balloon Text Char"/>
    <w:basedOn w:val="DefaultParagraphFont"/>
    <w:link w:val="BalloonText"/>
    <w:uiPriority w:val="99"/>
    <w:semiHidden/>
    <w:rsid w:val="009C5AB5"/>
    <w:rPr>
      <w:rFonts w:ascii="Tahoma" w:eastAsia="Times New Roman" w:hAnsi="Tahoma" w:cs="Tahoma"/>
      <w:sz w:val="16"/>
      <w:szCs w:val="16"/>
    </w:rPr>
  </w:style>
  <w:style w:type="character" w:styleId="Strong">
    <w:name w:val="Strong"/>
    <w:basedOn w:val="DefaultParagraphFont"/>
    <w:uiPriority w:val="22"/>
    <w:qFormat/>
    <w:rsid w:val="00CE79E8"/>
    <w:rPr>
      <w:b/>
      <w:bCs/>
    </w:rPr>
  </w:style>
  <w:style w:type="paragraph" w:customStyle="1" w:styleId="Default">
    <w:name w:val="Default"/>
    <w:rsid w:val="000B684D"/>
    <w:pPr>
      <w:autoSpaceDE w:val="0"/>
      <w:autoSpaceDN w:val="0"/>
      <w:adjustRightInd w:val="0"/>
      <w:spacing w:after="0" w:line="240" w:lineRule="auto"/>
    </w:pPr>
    <w:rPr>
      <w:rFonts w:ascii="Arial" w:eastAsia="Calibri"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47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lipkart.com/mems-microsystems-design-manufacture-1st/p/itmdwaamcww4jgzn?pid=9780070487093&amp;otracker=from-search&amp;srno=t_1&amp;query=mems&amp;ref=b62f4b31-e1d0-491b-b7e2-1015b4200eb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Home</cp:lastModifiedBy>
  <cp:revision>3</cp:revision>
  <cp:lastPrinted>2019-08-09T11:24:00Z</cp:lastPrinted>
  <dcterms:created xsi:type="dcterms:W3CDTF">2020-08-17T06:10:00Z</dcterms:created>
  <dcterms:modified xsi:type="dcterms:W3CDTF">2020-08-18T06:49:00Z</dcterms:modified>
</cp:coreProperties>
</file>