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Pr="00C14E6D" w:rsidRDefault="00D7099F" w:rsidP="000C5BE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14E6D">
        <w:rPr>
          <w:rFonts w:asciiTheme="minorHAnsi" w:hAnsiTheme="minorHAnsi" w:cstheme="minorHAnsi"/>
          <w:b/>
          <w:bCs/>
          <w:noProof/>
          <w:sz w:val="22"/>
          <w:szCs w:val="22"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C14E6D" w:rsidRDefault="00896410" w:rsidP="00FD6469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SECOND</w:t>
      </w:r>
      <w:r w:rsidR="00D7099F" w:rsidRPr="00C14E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C14E6D">
        <w:rPr>
          <w:rFonts w:asciiTheme="minorHAnsi" w:hAnsiTheme="minorHAnsi" w:cstheme="minorHAnsi"/>
          <w:b/>
          <w:bCs/>
          <w:sz w:val="22"/>
          <w:szCs w:val="22"/>
        </w:rPr>
        <w:t>SEMESTER 20</w:t>
      </w:r>
      <w:r>
        <w:rPr>
          <w:rFonts w:asciiTheme="minorHAnsi" w:hAnsiTheme="minorHAnsi" w:cstheme="minorHAnsi"/>
          <w:b/>
          <w:bCs/>
          <w:sz w:val="22"/>
          <w:szCs w:val="22"/>
        </w:rPr>
        <w:t>20</w:t>
      </w:r>
      <w:r w:rsidR="000D661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C14E6D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="000D661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C14E6D">
        <w:rPr>
          <w:rFonts w:asciiTheme="minorHAnsi" w:hAnsiTheme="minorHAnsi" w:cstheme="minorHAnsi"/>
          <w:b/>
          <w:bCs/>
          <w:sz w:val="22"/>
          <w:szCs w:val="22"/>
        </w:rPr>
        <w:t>20</w:t>
      </w:r>
      <w:r>
        <w:rPr>
          <w:rFonts w:asciiTheme="minorHAnsi" w:hAnsiTheme="minorHAnsi" w:cstheme="minorHAnsi"/>
          <w:b/>
          <w:bCs/>
          <w:sz w:val="22"/>
          <w:szCs w:val="22"/>
        </w:rPr>
        <w:t>21</w:t>
      </w:r>
    </w:p>
    <w:p w:rsidR="00AD25E1" w:rsidRPr="00C14E6D" w:rsidRDefault="00AD25E1" w:rsidP="00FD6469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 w:rsidRPr="00C14E6D">
        <w:rPr>
          <w:rFonts w:asciiTheme="minorHAnsi" w:hAnsiTheme="minorHAnsi" w:cstheme="minorHAnsi"/>
          <w:sz w:val="22"/>
          <w:szCs w:val="22"/>
        </w:rPr>
        <w:t>Course Handout Part II</w:t>
      </w:r>
    </w:p>
    <w:p w:rsidR="00AD25E1" w:rsidRPr="00C14E6D" w:rsidRDefault="007543E4" w:rsidP="000C5BEF">
      <w:pPr>
        <w:jc w:val="both"/>
        <w:rPr>
          <w:rFonts w:asciiTheme="minorHAnsi" w:hAnsiTheme="minorHAnsi" w:cstheme="minorHAnsi"/>
          <w:sz w:val="22"/>
          <w:szCs w:val="22"/>
        </w:rPr>
      </w:pPr>
      <w:r w:rsidRPr="00C14E6D">
        <w:rPr>
          <w:rFonts w:asciiTheme="minorHAnsi" w:hAnsiTheme="minorHAnsi" w:cstheme="minorHAnsi"/>
          <w:sz w:val="22"/>
          <w:szCs w:val="22"/>
        </w:rPr>
        <w:tab/>
      </w:r>
      <w:r w:rsidRPr="00C14E6D">
        <w:rPr>
          <w:rFonts w:asciiTheme="minorHAnsi" w:hAnsiTheme="minorHAnsi" w:cstheme="minorHAnsi"/>
          <w:sz w:val="22"/>
          <w:szCs w:val="22"/>
        </w:rPr>
        <w:tab/>
      </w:r>
      <w:r w:rsidRPr="00C14E6D">
        <w:rPr>
          <w:rFonts w:asciiTheme="minorHAnsi" w:hAnsiTheme="minorHAnsi" w:cstheme="minorHAnsi"/>
          <w:sz w:val="22"/>
          <w:szCs w:val="22"/>
        </w:rPr>
        <w:tab/>
      </w:r>
      <w:r w:rsidRPr="00C14E6D">
        <w:rPr>
          <w:rFonts w:asciiTheme="minorHAnsi" w:hAnsiTheme="minorHAnsi" w:cstheme="minorHAnsi"/>
          <w:sz w:val="22"/>
          <w:szCs w:val="22"/>
        </w:rPr>
        <w:tab/>
      </w:r>
      <w:r w:rsidRPr="00C14E6D">
        <w:rPr>
          <w:rFonts w:asciiTheme="minorHAnsi" w:hAnsiTheme="minorHAnsi" w:cstheme="minorHAnsi"/>
          <w:sz w:val="22"/>
          <w:szCs w:val="22"/>
        </w:rPr>
        <w:tab/>
      </w:r>
      <w:r w:rsidRPr="00C14E6D">
        <w:rPr>
          <w:rFonts w:asciiTheme="minorHAnsi" w:hAnsiTheme="minorHAnsi" w:cstheme="minorHAnsi"/>
          <w:sz w:val="22"/>
          <w:szCs w:val="22"/>
        </w:rPr>
        <w:tab/>
      </w:r>
      <w:r w:rsidRPr="00C14E6D">
        <w:rPr>
          <w:rFonts w:asciiTheme="minorHAnsi" w:hAnsiTheme="minorHAnsi" w:cstheme="minorHAnsi"/>
          <w:sz w:val="22"/>
          <w:szCs w:val="22"/>
        </w:rPr>
        <w:tab/>
      </w:r>
      <w:r w:rsidRPr="00C14E6D">
        <w:rPr>
          <w:rFonts w:asciiTheme="minorHAnsi" w:hAnsiTheme="minorHAnsi" w:cstheme="minorHAnsi"/>
          <w:sz w:val="22"/>
          <w:szCs w:val="22"/>
        </w:rPr>
        <w:tab/>
      </w:r>
      <w:r w:rsidRPr="00C14E6D">
        <w:rPr>
          <w:rFonts w:asciiTheme="minorHAnsi" w:hAnsiTheme="minorHAnsi" w:cstheme="minorHAnsi"/>
          <w:sz w:val="22"/>
          <w:szCs w:val="22"/>
        </w:rPr>
        <w:tab/>
      </w:r>
      <w:r w:rsidRPr="00C14E6D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B73304">
        <w:rPr>
          <w:rFonts w:asciiTheme="minorHAnsi" w:hAnsiTheme="minorHAnsi" w:cstheme="minorHAnsi"/>
          <w:sz w:val="22"/>
          <w:szCs w:val="22"/>
        </w:rPr>
        <w:t>16</w:t>
      </w:r>
      <w:r w:rsidR="00896410">
        <w:rPr>
          <w:rFonts w:asciiTheme="minorHAnsi" w:hAnsiTheme="minorHAnsi" w:cstheme="minorHAnsi"/>
          <w:sz w:val="22"/>
          <w:szCs w:val="22"/>
        </w:rPr>
        <w:t>.01.2021</w:t>
      </w:r>
    </w:p>
    <w:p w:rsidR="00AD25E1" w:rsidRPr="00C14E6D" w:rsidRDefault="00AD25E1" w:rsidP="000C5BEF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C14E6D">
        <w:rPr>
          <w:rFonts w:asciiTheme="minorHAnsi" w:hAnsiTheme="minorHAnsi" w:cstheme="minorHAnsi"/>
          <w:sz w:val="22"/>
          <w:szCs w:val="22"/>
        </w:rPr>
        <w:t xml:space="preserve">In addition to </w:t>
      </w:r>
      <w:proofErr w:type="gramStart"/>
      <w:r w:rsidRPr="00C14E6D">
        <w:rPr>
          <w:rFonts w:asciiTheme="minorHAnsi" w:hAnsiTheme="minorHAnsi" w:cstheme="minorHAnsi"/>
          <w:sz w:val="22"/>
          <w:szCs w:val="22"/>
        </w:rPr>
        <w:t>part</w:t>
      </w:r>
      <w:proofErr w:type="gramEnd"/>
      <w:r w:rsidRPr="00C14E6D">
        <w:rPr>
          <w:rFonts w:asciiTheme="minorHAnsi" w:hAnsiTheme="minorHAnsi" w:cstheme="minorHAnsi"/>
          <w:sz w:val="22"/>
          <w:szCs w:val="22"/>
        </w:rPr>
        <w:t>-I (General Handout for all courses appended to the time table) this portion gives further specific details regarding the course.</w:t>
      </w:r>
    </w:p>
    <w:p w:rsidR="00AD25E1" w:rsidRPr="00C14E6D" w:rsidRDefault="00AD25E1" w:rsidP="000C5BE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D25E1" w:rsidRPr="00201C39" w:rsidRDefault="00AD25E1" w:rsidP="000C5BEF">
      <w:p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201C39">
        <w:rPr>
          <w:rFonts w:asciiTheme="minorHAnsi" w:hAnsiTheme="minorHAnsi" w:cstheme="minorHAnsi"/>
          <w:iCs/>
          <w:sz w:val="22"/>
          <w:szCs w:val="22"/>
        </w:rPr>
        <w:t>Course No.</w:t>
      </w:r>
      <w:r w:rsidRPr="00201C39">
        <w:rPr>
          <w:rFonts w:asciiTheme="minorHAnsi" w:hAnsiTheme="minorHAnsi" w:cstheme="minorHAnsi"/>
          <w:sz w:val="22"/>
          <w:szCs w:val="22"/>
        </w:rPr>
        <w:tab/>
      </w:r>
      <w:r w:rsidRPr="00201C39">
        <w:rPr>
          <w:rFonts w:asciiTheme="minorHAnsi" w:hAnsiTheme="minorHAnsi" w:cstheme="minorHAnsi"/>
          <w:sz w:val="22"/>
          <w:szCs w:val="22"/>
        </w:rPr>
        <w:tab/>
      </w:r>
      <w:r w:rsidRPr="00201C39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4112B5" w:rsidRPr="00201C39">
        <w:rPr>
          <w:rFonts w:asciiTheme="minorHAnsi" w:hAnsiTheme="minorHAnsi" w:cstheme="minorHAnsi"/>
          <w:iCs/>
          <w:sz w:val="22"/>
          <w:szCs w:val="22"/>
        </w:rPr>
        <w:t>PHY F214</w:t>
      </w:r>
    </w:p>
    <w:p w:rsidR="00AD25E1" w:rsidRPr="00201C39" w:rsidRDefault="00AD25E1" w:rsidP="000C5BEF">
      <w:pPr>
        <w:pStyle w:val="Heading2"/>
        <w:jc w:val="both"/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</w:pPr>
      <w:r w:rsidRPr="00201C39">
        <w:rPr>
          <w:rFonts w:asciiTheme="minorHAnsi" w:hAnsiTheme="minorHAnsi" w:cstheme="minorHAnsi"/>
          <w:i w:val="0"/>
          <w:sz w:val="22"/>
          <w:szCs w:val="22"/>
        </w:rPr>
        <w:t>Course Title</w:t>
      </w:r>
      <w:r w:rsidR="00507A43" w:rsidRPr="00201C39">
        <w:rPr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="00507A43" w:rsidRPr="00201C39">
        <w:rPr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="00507A43" w:rsidRPr="00201C39">
        <w:rPr>
          <w:rFonts w:asciiTheme="minorHAnsi" w:hAnsiTheme="minorHAnsi" w:cstheme="minorHAnsi"/>
          <w:i w:val="0"/>
          <w:iCs w:val="0"/>
          <w:sz w:val="22"/>
          <w:szCs w:val="22"/>
        </w:rPr>
        <w:tab/>
        <w:t xml:space="preserve">: </w:t>
      </w:r>
      <w:r w:rsidR="004112B5" w:rsidRPr="00201C39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Electromagnetism and </w:t>
      </w:r>
      <w:r w:rsidR="00D7099F" w:rsidRPr="00201C39">
        <w:rPr>
          <w:rFonts w:asciiTheme="minorHAnsi" w:hAnsiTheme="minorHAnsi" w:cstheme="minorHAnsi"/>
          <w:i w:val="0"/>
          <w:iCs w:val="0"/>
          <w:sz w:val="22"/>
          <w:szCs w:val="22"/>
        </w:rPr>
        <w:t>Optics</w:t>
      </w:r>
      <w:r w:rsidR="004112B5" w:rsidRPr="00201C39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Lab</w:t>
      </w:r>
    </w:p>
    <w:p w:rsidR="00AD25E1" w:rsidRPr="00201C39" w:rsidRDefault="00AD25E1" w:rsidP="000C5BEF">
      <w:pPr>
        <w:pStyle w:val="Heading2"/>
        <w:jc w:val="both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201C39">
        <w:rPr>
          <w:rFonts w:asciiTheme="minorHAnsi" w:hAnsiTheme="minorHAnsi" w:cstheme="minorHAnsi"/>
          <w:i w:val="0"/>
          <w:sz w:val="22"/>
          <w:szCs w:val="22"/>
        </w:rPr>
        <w:t>Instructor-in-Charge</w:t>
      </w:r>
      <w:r w:rsidRPr="00201C39">
        <w:rPr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Pr="00201C39">
        <w:rPr>
          <w:rFonts w:asciiTheme="minorHAnsi" w:hAnsiTheme="minorHAnsi" w:cstheme="minorHAnsi"/>
          <w:i w:val="0"/>
          <w:iCs w:val="0"/>
          <w:sz w:val="22"/>
          <w:szCs w:val="22"/>
        </w:rPr>
        <w:tab/>
        <w:t xml:space="preserve">: </w:t>
      </w:r>
      <w:proofErr w:type="spellStart"/>
      <w:r w:rsidR="00CB221E">
        <w:rPr>
          <w:rFonts w:asciiTheme="minorHAnsi" w:hAnsiTheme="minorHAnsi" w:cstheme="minorHAnsi"/>
          <w:i w:val="0"/>
          <w:iCs w:val="0"/>
          <w:sz w:val="22"/>
          <w:szCs w:val="22"/>
        </w:rPr>
        <w:t>Subhash</w:t>
      </w:r>
      <w:proofErr w:type="spellEnd"/>
      <w:r w:rsidR="00CB221E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="00CB221E">
        <w:rPr>
          <w:rFonts w:asciiTheme="minorHAnsi" w:hAnsiTheme="minorHAnsi" w:cstheme="minorHAnsi"/>
          <w:i w:val="0"/>
          <w:iCs w:val="0"/>
          <w:sz w:val="22"/>
          <w:szCs w:val="22"/>
        </w:rPr>
        <w:t>Karbelkar</w:t>
      </w:r>
      <w:proofErr w:type="spellEnd"/>
    </w:p>
    <w:p w:rsidR="004112B5" w:rsidRPr="00C14E6D" w:rsidRDefault="004112B5" w:rsidP="000C5BEF">
      <w:pPr>
        <w:jc w:val="both"/>
        <w:rPr>
          <w:rFonts w:asciiTheme="minorHAnsi" w:hAnsiTheme="minorHAnsi" w:cstheme="minorHAnsi"/>
          <w:sz w:val="22"/>
          <w:szCs w:val="22"/>
        </w:rPr>
      </w:pPr>
      <w:r w:rsidRPr="00201C39">
        <w:rPr>
          <w:rFonts w:asciiTheme="minorHAnsi" w:hAnsiTheme="minorHAnsi" w:cstheme="minorHAnsi"/>
          <w:sz w:val="22"/>
          <w:szCs w:val="22"/>
        </w:rPr>
        <w:t xml:space="preserve">Instructors                            </w:t>
      </w:r>
      <w:r w:rsidR="00367D0D" w:rsidRPr="00201C39">
        <w:rPr>
          <w:rFonts w:asciiTheme="minorHAnsi" w:hAnsiTheme="minorHAnsi" w:cstheme="minorHAnsi"/>
          <w:sz w:val="22"/>
          <w:szCs w:val="22"/>
        </w:rPr>
        <w:tab/>
      </w:r>
      <w:r w:rsidRPr="00201C39">
        <w:rPr>
          <w:rFonts w:asciiTheme="minorHAnsi" w:hAnsiTheme="minorHAnsi" w:cstheme="minorHAnsi"/>
          <w:sz w:val="22"/>
          <w:szCs w:val="22"/>
        </w:rPr>
        <w:t xml:space="preserve">: </w:t>
      </w:r>
      <w:r w:rsidR="00CB221E">
        <w:rPr>
          <w:rFonts w:asciiTheme="minorHAnsi" w:hAnsiTheme="minorHAnsi" w:cstheme="minorHAnsi"/>
          <w:sz w:val="22"/>
          <w:szCs w:val="22"/>
        </w:rPr>
        <w:t xml:space="preserve">Meenakshi V., </w:t>
      </w:r>
      <w:r w:rsidR="00202276">
        <w:rPr>
          <w:rFonts w:asciiTheme="minorHAnsi" w:hAnsiTheme="minorHAnsi" w:cstheme="minorHAnsi"/>
          <w:sz w:val="22"/>
          <w:szCs w:val="22"/>
        </w:rPr>
        <w:t>KVS Shiv</w:t>
      </w:r>
      <w:r w:rsidR="00B01E1C">
        <w:rPr>
          <w:rFonts w:asciiTheme="minorHAnsi" w:hAnsiTheme="minorHAnsi" w:cstheme="minorHAnsi"/>
          <w:sz w:val="22"/>
          <w:szCs w:val="22"/>
        </w:rPr>
        <w:t xml:space="preserve"> Chaitanya</w:t>
      </w:r>
    </w:p>
    <w:p w:rsidR="00AD25E1" w:rsidRPr="00C14E6D" w:rsidRDefault="00AD25E1" w:rsidP="000C5BE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14E6D">
        <w:rPr>
          <w:rFonts w:asciiTheme="minorHAnsi" w:hAnsiTheme="minorHAnsi" w:cstheme="minorHAnsi"/>
          <w:b/>
          <w:bCs/>
          <w:sz w:val="22"/>
          <w:szCs w:val="22"/>
        </w:rPr>
        <w:t>Sc</w:t>
      </w:r>
      <w:r w:rsidR="003D2DC2">
        <w:rPr>
          <w:rFonts w:asciiTheme="minorHAnsi" w:hAnsiTheme="minorHAnsi" w:cstheme="minorHAnsi"/>
          <w:b/>
          <w:bCs/>
          <w:sz w:val="22"/>
          <w:szCs w:val="22"/>
        </w:rPr>
        <w:t>ope and Objective of the Course</w:t>
      </w:r>
    </w:p>
    <w:p w:rsidR="00FB32CA" w:rsidRPr="00C14E6D" w:rsidRDefault="00FB32CA" w:rsidP="000C5BE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E76E8B" w:rsidRPr="00C14E6D" w:rsidRDefault="00E76E8B" w:rsidP="000C5BEF">
      <w:pPr>
        <w:pStyle w:val="Heading1"/>
        <w:jc w:val="both"/>
        <w:rPr>
          <w:rFonts w:asciiTheme="minorHAnsi" w:hAnsiTheme="minorHAnsi" w:cstheme="minorHAnsi"/>
          <w:b/>
          <w:bCs/>
          <w:sz w:val="22"/>
          <w:szCs w:val="22"/>
          <w:u w:val="none"/>
        </w:rPr>
      </w:pPr>
      <w:r w:rsidRPr="00C14E6D">
        <w:rPr>
          <w:rFonts w:asciiTheme="minorHAnsi" w:hAnsiTheme="minorHAnsi" w:cstheme="minorHAnsi"/>
          <w:sz w:val="22"/>
          <w:szCs w:val="22"/>
          <w:u w:val="none"/>
        </w:rPr>
        <w:t>The aim of the course is to introduce important experiments in Electromagnetism and optics</w:t>
      </w:r>
      <w:r w:rsidR="00896410">
        <w:rPr>
          <w:rFonts w:asciiTheme="minorHAnsi" w:hAnsiTheme="minorHAnsi" w:cstheme="minorHAnsi"/>
          <w:sz w:val="22"/>
          <w:szCs w:val="22"/>
          <w:u w:val="none"/>
        </w:rPr>
        <w:t xml:space="preserve"> </w:t>
      </w:r>
      <w:r w:rsidR="00896410" w:rsidRPr="00C14E6D">
        <w:rPr>
          <w:rFonts w:asciiTheme="minorHAnsi" w:hAnsiTheme="minorHAnsi" w:cstheme="minorHAnsi"/>
          <w:sz w:val="22"/>
          <w:szCs w:val="22"/>
          <w:u w:val="none"/>
        </w:rPr>
        <w:t>to students</w:t>
      </w:r>
      <w:r w:rsidRPr="00C14E6D">
        <w:rPr>
          <w:rFonts w:asciiTheme="minorHAnsi" w:hAnsiTheme="minorHAnsi" w:cstheme="minorHAnsi"/>
          <w:sz w:val="22"/>
          <w:szCs w:val="22"/>
          <w:u w:val="none"/>
        </w:rPr>
        <w:t>. The objectives are to supplement textbook learning with experimental demonstration and to impart experimental skills with particular emphasis on data collection, and analysis of data.</w:t>
      </w:r>
    </w:p>
    <w:p w:rsidR="00E76E8B" w:rsidRPr="00C14E6D" w:rsidRDefault="00E76E8B" w:rsidP="000C5BE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76E8B" w:rsidRPr="00C14E6D" w:rsidRDefault="00E76E8B" w:rsidP="000C5BEF">
      <w:pPr>
        <w:pStyle w:val="Heading1"/>
        <w:jc w:val="both"/>
        <w:rPr>
          <w:rFonts w:asciiTheme="minorHAnsi" w:hAnsiTheme="minorHAnsi" w:cstheme="minorHAnsi"/>
          <w:b/>
          <w:bCs/>
          <w:sz w:val="22"/>
          <w:szCs w:val="22"/>
          <w:u w:val="none"/>
        </w:rPr>
      </w:pPr>
      <w:r w:rsidRPr="00C14E6D">
        <w:rPr>
          <w:rFonts w:asciiTheme="minorHAnsi" w:hAnsiTheme="minorHAnsi" w:cstheme="minorHAnsi"/>
          <w:b/>
          <w:sz w:val="22"/>
          <w:szCs w:val="22"/>
          <w:u w:val="none"/>
        </w:rPr>
        <w:t xml:space="preserve">Learning outcomes </w:t>
      </w:r>
      <w:bookmarkStart w:id="0" w:name="_GoBack"/>
      <w:bookmarkEnd w:id="0"/>
    </w:p>
    <w:p w:rsidR="00E76E8B" w:rsidRPr="00C14E6D" w:rsidRDefault="00E76E8B" w:rsidP="000C5BE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76E8B" w:rsidRPr="00C14E6D" w:rsidRDefault="00E76E8B" w:rsidP="000C5BEF">
      <w:pPr>
        <w:pStyle w:val="Heading1"/>
        <w:numPr>
          <w:ilvl w:val="0"/>
          <w:numId w:val="9"/>
        </w:numPr>
        <w:spacing w:line="276" w:lineRule="auto"/>
        <w:ind w:left="360" w:hanging="270"/>
        <w:jc w:val="both"/>
        <w:rPr>
          <w:rFonts w:asciiTheme="minorHAnsi" w:hAnsiTheme="minorHAnsi" w:cstheme="minorHAnsi"/>
          <w:b/>
          <w:bCs/>
          <w:sz w:val="22"/>
          <w:szCs w:val="22"/>
          <w:u w:val="none"/>
        </w:rPr>
      </w:pPr>
      <w:r w:rsidRPr="00C14E6D">
        <w:rPr>
          <w:rFonts w:asciiTheme="minorHAnsi" w:hAnsiTheme="minorHAnsi" w:cstheme="minorHAnsi"/>
          <w:sz w:val="22"/>
          <w:szCs w:val="22"/>
          <w:u w:val="none"/>
        </w:rPr>
        <w:t>Performing each experiment individually, trouble-shooting and collecting precise data.</w:t>
      </w:r>
    </w:p>
    <w:p w:rsidR="00E76E8B" w:rsidRPr="00C14E6D" w:rsidRDefault="00E76E8B" w:rsidP="000C5BEF">
      <w:pPr>
        <w:pStyle w:val="Heading1"/>
        <w:numPr>
          <w:ilvl w:val="0"/>
          <w:numId w:val="9"/>
        </w:numPr>
        <w:spacing w:line="276" w:lineRule="auto"/>
        <w:ind w:left="360" w:hanging="270"/>
        <w:jc w:val="both"/>
        <w:rPr>
          <w:rFonts w:asciiTheme="minorHAnsi" w:hAnsiTheme="minorHAnsi" w:cstheme="minorHAnsi"/>
          <w:b/>
          <w:bCs/>
          <w:sz w:val="22"/>
          <w:szCs w:val="22"/>
          <w:u w:val="none"/>
        </w:rPr>
      </w:pPr>
      <w:r w:rsidRPr="00C14E6D">
        <w:rPr>
          <w:rFonts w:asciiTheme="minorHAnsi" w:hAnsiTheme="minorHAnsi" w:cstheme="minorHAnsi"/>
          <w:sz w:val="22"/>
          <w:szCs w:val="22"/>
          <w:u w:val="none"/>
        </w:rPr>
        <w:t>Interpreting results, analyzing data, and estimating errors in measurements.</w:t>
      </w:r>
    </w:p>
    <w:p w:rsidR="00A95CB6" w:rsidRPr="00C14E6D" w:rsidRDefault="00E76E8B" w:rsidP="000C5BEF">
      <w:pPr>
        <w:pStyle w:val="Heading1"/>
        <w:numPr>
          <w:ilvl w:val="0"/>
          <w:numId w:val="9"/>
        </w:numPr>
        <w:tabs>
          <w:tab w:val="left" w:pos="90"/>
        </w:tabs>
        <w:spacing w:after="200" w:line="276" w:lineRule="auto"/>
        <w:ind w:left="360" w:hanging="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14E6D">
        <w:rPr>
          <w:rFonts w:asciiTheme="minorHAnsi" w:hAnsiTheme="minorHAnsi" w:cstheme="minorHAnsi"/>
          <w:sz w:val="22"/>
          <w:szCs w:val="22"/>
          <w:u w:val="none"/>
        </w:rPr>
        <w:t>Documenting the results, and writing lab reports.</w:t>
      </w:r>
    </w:p>
    <w:p w:rsidR="00A95CB6" w:rsidRPr="00C14E6D" w:rsidRDefault="00896410" w:rsidP="000C5BEF">
      <w:pPr>
        <w:pStyle w:val="Heading1"/>
        <w:tabs>
          <w:tab w:val="left" w:pos="90"/>
        </w:tabs>
        <w:spacing w:after="200" w:line="276" w:lineRule="auto"/>
        <w:jc w:val="both"/>
        <w:rPr>
          <w:rFonts w:asciiTheme="minorHAnsi" w:hAnsiTheme="minorHAnsi" w:cstheme="minorHAnsi"/>
          <w:b/>
          <w:sz w:val="22"/>
          <w:szCs w:val="22"/>
          <w:u w:val="none"/>
        </w:rPr>
      </w:pPr>
      <w:r>
        <w:rPr>
          <w:rFonts w:asciiTheme="minorHAnsi" w:hAnsiTheme="minorHAnsi" w:cstheme="minorHAnsi"/>
          <w:b/>
          <w:sz w:val="22"/>
          <w:szCs w:val="22"/>
          <w:u w:val="none"/>
        </w:rPr>
        <w:t>Modus operandi</w:t>
      </w:r>
    </w:p>
    <w:p w:rsidR="00A95CB6" w:rsidRDefault="00896410" w:rsidP="000C5BE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With the remote operation, the course will be run as follows:</w:t>
      </w:r>
    </w:p>
    <w:p w:rsidR="00896410" w:rsidRDefault="00896410" w:rsidP="000C5BE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5BEF" w:rsidRDefault="00896410" w:rsidP="000C5BE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Experiments will be conducted in three modules, one each by the three instructors by rotation</w:t>
      </w:r>
      <w:r w:rsidR="000C5BEF">
        <w:rPr>
          <w:rFonts w:asciiTheme="minorHAnsi" w:hAnsiTheme="minorHAnsi" w:cstheme="minorHAnsi"/>
          <w:sz w:val="22"/>
          <w:szCs w:val="22"/>
        </w:rPr>
        <w:t xml:space="preserve">. All modules will have </w:t>
      </w:r>
      <w:r>
        <w:rPr>
          <w:rFonts w:asciiTheme="minorHAnsi" w:hAnsiTheme="minorHAnsi" w:cstheme="minorHAnsi"/>
          <w:sz w:val="22"/>
          <w:szCs w:val="22"/>
        </w:rPr>
        <w:t xml:space="preserve">equal weight in the evaluation.  A module will </w:t>
      </w:r>
      <w:proofErr w:type="gramStart"/>
      <w:r>
        <w:rPr>
          <w:rFonts w:asciiTheme="minorHAnsi" w:hAnsiTheme="minorHAnsi" w:cstheme="minorHAnsi"/>
          <w:sz w:val="22"/>
          <w:szCs w:val="22"/>
        </w:rPr>
        <w:t>consists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of three experiments. </w:t>
      </w:r>
    </w:p>
    <w:p w:rsidR="000C5BEF" w:rsidRDefault="000C5BEF" w:rsidP="000C5BE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C5BEF" w:rsidRDefault="000C5BEF" w:rsidP="000C5BE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instructor may, typically, use recorded videos from our labs, experimental manuals, and other online simulation resources to </w:t>
      </w:r>
      <w:proofErr w:type="gramStart"/>
      <w:r>
        <w:rPr>
          <w:rFonts w:asciiTheme="minorHAnsi" w:hAnsiTheme="minorHAnsi" w:cstheme="minorHAnsi"/>
          <w:sz w:val="22"/>
          <w:szCs w:val="22"/>
        </w:rPr>
        <w:t>convey  the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excitement and feel of doing an experiments, best possible under the current situation.</w:t>
      </w:r>
    </w:p>
    <w:p w:rsidR="000C5BEF" w:rsidRDefault="000C5BEF" w:rsidP="000C5BE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96410" w:rsidRDefault="00896410" w:rsidP="000C5BE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After </w:t>
      </w:r>
      <w:r w:rsidR="00FD4C62">
        <w:rPr>
          <w:rFonts w:asciiTheme="minorHAnsi" w:hAnsiTheme="minorHAnsi" w:cstheme="minorHAnsi"/>
          <w:sz w:val="22"/>
          <w:szCs w:val="22"/>
        </w:rPr>
        <w:t xml:space="preserve">all the experiments </w:t>
      </w:r>
      <w:r>
        <w:rPr>
          <w:rFonts w:asciiTheme="minorHAnsi" w:hAnsiTheme="minorHAnsi" w:cstheme="minorHAnsi"/>
          <w:sz w:val="22"/>
          <w:szCs w:val="22"/>
        </w:rPr>
        <w:t xml:space="preserve">are over a lab test </w:t>
      </w:r>
      <w:r w:rsidR="008D40F8">
        <w:rPr>
          <w:rFonts w:asciiTheme="minorHAnsi" w:hAnsiTheme="minorHAnsi" w:cstheme="minorHAnsi"/>
          <w:sz w:val="22"/>
          <w:szCs w:val="22"/>
        </w:rPr>
        <w:t xml:space="preserve">on one experiment </w:t>
      </w:r>
      <w:r>
        <w:rPr>
          <w:rFonts w:asciiTheme="minorHAnsi" w:hAnsiTheme="minorHAnsi" w:cstheme="minorHAnsi"/>
          <w:sz w:val="22"/>
          <w:szCs w:val="22"/>
        </w:rPr>
        <w:t xml:space="preserve">and a quiz on </w:t>
      </w:r>
      <w:r w:rsidR="00182C56">
        <w:rPr>
          <w:rFonts w:asciiTheme="minorHAnsi" w:hAnsiTheme="minorHAnsi" w:cstheme="minorHAnsi"/>
          <w:sz w:val="22"/>
          <w:szCs w:val="22"/>
        </w:rPr>
        <w:t>all the</w:t>
      </w:r>
      <w:r>
        <w:rPr>
          <w:rFonts w:asciiTheme="minorHAnsi" w:hAnsiTheme="minorHAnsi" w:cstheme="minorHAnsi"/>
          <w:sz w:val="22"/>
          <w:szCs w:val="22"/>
        </w:rPr>
        <w:t xml:space="preserve"> experiments</w:t>
      </w:r>
      <w:r w:rsidR="008D40F8">
        <w:rPr>
          <w:rFonts w:asciiTheme="minorHAnsi" w:hAnsiTheme="minorHAnsi" w:cstheme="minorHAnsi"/>
          <w:sz w:val="22"/>
          <w:szCs w:val="22"/>
        </w:rPr>
        <w:t xml:space="preserve"> will be conducted</w:t>
      </w:r>
      <w:r>
        <w:rPr>
          <w:rFonts w:asciiTheme="minorHAnsi" w:hAnsiTheme="minorHAnsi" w:cstheme="minorHAnsi"/>
          <w:sz w:val="22"/>
          <w:szCs w:val="22"/>
        </w:rPr>
        <w:t xml:space="preserve">.  The lab test may involve doing some part of </w:t>
      </w:r>
      <w:r w:rsidR="00182C56">
        <w:rPr>
          <w:rFonts w:asciiTheme="minorHAnsi" w:hAnsiTheme="minorHAnsi" w:cstheme="minorHAnsi"/>
          <w:sz w:val="22"/>
          <w:szCs w:val="22"/>
        </w:rPr>
        <w:t>any one</w:t>
      </w:r>
      <w:r>
        <w:rPr>
          <w:rFonts w:asciiTheme="minorHAnsi" w:hAnsiTheme="minorHAnsi" w:cstheme="minorHAnsi"/>
          <w:sz w:val="22"/>
          <w:szCs w:val="22"/>
        </w:rPr>
        <w:t xml:space="preserve"> experiment, for example, calculations and graph plotting based </w:t>
      </w:r>
      <w:r w:rsidR="003C1225">
        <w:rPr>
          <w:rFonts w:asciiTheme="minorHAnsi" w:hAnsiTheme="minorHAnsi" w:cstheme="minorHAnsi"/>
          <w:sz w:val="22"/>
          <w:szCs w:val="22"/>
        </w:rPr>
        <w:t xml:space="preserve">on </w:t>
      </w:r>
      <w:r>
        <w:rPr>
          <w:rFonts w:asciiTheme="minorHAnsi" w:hAnsiTheme="minorHAnsi" w:cstheme="minorHAnsi"/>
          <w:sz w:val="22"/>
          <w:szCs w:val="22"/>
        </w:rPr>
        <w:t>reading</w:t>
      </w:r>
      <w:r w:rsidR="003C122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provided or software generated. The quiz will be </w:t>
      </w:r>
      <w:r w:rsidR="000C5BEF">
        <w:rPr>
          <w:rFonts w:asciiTheme="minorHAnsi" w:hAnsiTheme="minorHAnsi" w:cstheme="minorHAnsi"/>
          <w:sz w:val="22"/>
          <w:szCs w:val="22"/>
        </w:rPr>
        <w:t>testing student</w:t>
      </w:r>
      <w:r w:rsidR="003E2B96">
        <w:rPr>
          <w:rFonts w:asciiTheme="minorHAnsi" w:hAnsiTheme="minorHAnsi" w:cstheme="minorHAnsi"/>
          <w:sz w:val="22"/>
          <w:szCs w:val="22"/>
        </w:rPr>
        <w:t>’</w:t>
      </w:r>
      <w:r w:rsidR="000C5BEF">
        <w:rPr>
          <w:rFonts w:asciiTheme="minorHAnsi" w:hAnsiTheme="minorHAnsi" w:cstheme="minorHAnsi"/>
          <w:sz w:val="22"/>
          <w:szCs w:val="22"/>
        </w:rPr>
        <w:t xml:space="preserve">s understanding of </w:t>
      </w:r>
      <w:r w:rsidR="00182C56">
        <w:rPr>
          <w:rFonts w:asciiTheme="minorHAnsi" w:hAnsiTheme="minorHAnsi" w:cstheme="minorHAnsi"/>
          <w:sz w:val="22"/>
          <w:szCs w:val="22"/>
        </w:rPr>
        <w:t>all the experimen</w:t>
      </w:r>
      <w:r w:rsidR="000F4570">
        <w:rPr>
          <w:rFonts w:asciiTheme="minorHAnsi" w:hAnsiTheme="minorHAnsi" w:cstheme="minorHAnsi"/>
          <w:sz w:val="22"/>
          <w:szCs w:val="22"/>
        </w:rPr>
        <w:t>t</w:t>
      </w:r>
      <w:r w:rsidR="00182C56">
        <w:rPr>
          <w:rFonts w:asciiTheme="minorHAnsi" w:hAnsiTheme="minorHAnsi" w:cstheme="minorHAnsi"/>
          <w:sz w:val="22"/>
          <w:szCs w:val="22"/>
        </w:rPr>
        <w:t>s</w:t>
      </w:r>
      <w:r w:rsidR="000C5BEF">
        <w:rPr>
          <w:rFonts w:asciiTheme="minorHAnsi" w:hAnsiTheme="minorHAnsi" w:cstheme="minorHAnsi"/>
          <w:sz w:val="22"/>
          <w:szCs w:val="22"/>
        </w:rPr>
        <w:t xml:space="preserve"> as a whole, including theory, apparatuses, procedures and precautions.  The details, like submission deadlines, of each of the </w:t>
      </w:r>
      <w:r w:rsidR="00182C56">
        <w:rPr>
          <w:rFonts w:asciiTheme="minorHAnsi" w:hAnsiTheme="minorHAnsi" w:cstheme="minorHAnsi"/>
          <w:sz w:val="22"/>
          <w:szCs w:val="22"/>
        </w:rPr>
        <w:t>experiments</w:t>
      </w:r>
      <w:r w:rsidR="000C5BEF">
        <w:rPr>
          <w:rFonts w:asciiTheme="minorHAnsi" w:hAnsiTheme="minorHAnsi" w:cstheme="minorHAnsi"/>
          <w:sz w:val="22"/>
          <w:szCs w:val="22"/>
        </w:rPr>
        <w:t xml:space="preserve"> will be announced by the respective instructors.</w:t>
      </w:r>
    </w:p>
    <w:p w:rsidR="000C5BEF" w:rsidRDefault="000C5BEF" w:rsidP="000C5BE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87418" w:rsidRDefault="00787418" w:rsidP="000C5BE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platform for delivery will be announced by each of the instructors and may include google form or canvas and suitable online resources.</w:t>
      </w:r>
    </w:p>
    <w:p w:rsidR="000C5BEF" w:rsidRPr="00C14E6D" w:rsidRDefault="000C5BEF" w:rsidP="000C5BE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95CB6" w:rsidRPr="00787418" w:rsidRDefault="00A95CB6" w:rsidP="000C5BEF">
      <w:pPr>
        <w:pStyle w:val="Heading1"/>
        <w:ind w:left="1080"/>
        <w:jc w:val="both"/>
        <w:rPr>
          <w:rFonts w:asciiTheme="minorHAnsi" w:hAnsiTheme="minorHAnsi" w:cstheme="minorHAnsi"/>
          <w:b/>
          <w:sz w:val="22"/>
          <w:szCs w:val="22"/>
          <w:u w:val="none"/>
        </w:rPr>
      </w:pPr>
      <w:r w:rsidRPr="00787418">
        <w:rPr>
          <w:rFonts w:asciiTheme="minorHAnsi" w:hAnsiTheme="minorHAnsi" w:cstheme="minorHAnsi"/>
          <w:b/>
          <w:sz w:val="22"/>
          <w:szCs w:val="22"/>
          <w:u w:val="none"/>
        </w:rPr>
        <w:lastRenderedPageBreak/>
        <w:t>List of Experiments</w:t>
      </w:r>
    </w:p>
    <w:p w:rsidR="00787418" w:rsidRPr="00787418" w:rsidRDefault="00787418" w:rsidP="00787418"/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"/>
        <w:gridCol w:w="1398"/>
        <w:gridCol w:w="461"/>
        <w:gridCol w:w="944"/>
        <w:gridCol w:w="3514"/>
      </w:tblGrid>
      <w:tr w:rsidR="00B01E1C" w:rsidRPr="00C14E6D" w:rsidTr="00787418">
        <w:trPr>
          <w:trHeight w:val="188"/>
        </w:trPr>
        <w:tc>
          <w:tcPr>
            <w:tcW w:w="1040" w:type="dxa"/>
          </w:tcPr>
          <w:p w:rsidR="00B01E1C" w:rsidRPr="00C14E6D" w:rsidRDefault="00B01E1C" w:rsidP="000C5BEF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MODULE </w:t>
            </w:r>
          </w:p>
        </w:tc>
        <w:tc>
          <w:tcPr>
            <w:tcW w:w="1398" w:type="dxa"/>
          </w:tcPr>
          <w:p w:rsidR="00B01E1C" w:rsidRPr="00C14E6D" w:rsidRDefault="00B01E1C" w:rsidP="000C5BEF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INSTRUCTOR</w:t>
            </w:r>
          </w:p>
        </w:tc>
        <w:tc>
          <w:tcPr>
            <w:tcW w:w="1405" w:type="dxa"/>
            <w:gridSpan w:val="2"/>
          </w:tcPr>
          <w:p w:rsidR="00B01E1C" w:rsidRPr="00C14E6D" w:rsidRDefault="00B01E1C" w:rsidP="000C5BEF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C14E6D">
              <w:rPr>
                <w:rFonts w:asciiTheme="minorHAnsi" w:hAnsiTheme="minorHAnsi" w:cstheme="minorHAnsi"/>
                <w:b/>
                <w:sz w:val="22"/>
                <w:szCs w:val="22"/>
              </w:rPr>
              <w:t>S.No</w:t>
            </w:r>
            <w:proofErr w:type="spellEnd"/>
            <w:r w:rsidRPr="00C14E6D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OF EXPERIMENT</w:t>
            </w:r>
          </w:p>
        </w:tc>
        <w:tc>
          <w:tcPr>
            <w:tcW w:w="3514" w:type="dxa"/>
          </w:tcPr>
          <w:p w:rsidR="00B01E1C" w:rsidRPr="00C14E6D" w:rsidRDefault="00B01E1C" w:rsidP="000C5BEF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b/>
                <w:sz w:val="22"/>
                <w:szCs w:val="22"/>
              </w:rPr>
              <w:t>Experiment</w:t>
            </w:r>
          </w:p>
        </w:tc>
      </w:tr>
      <w:tr w:rsidR="003E2B96" w:rsidRPr="00C14E6D" w:rsidTr="00787418">
        <w:trPr>
          <w:cantSplit/>
        </w:trPr>
        <w:tc>
          <w:tcPr>
            <w:tcW w:w="1040" w:type="dxa"/>
            <w:vMerge w:val="restart"/>
            <w:tcBorders>
              <w:right w:val="nil"/>
            </w:tcBorders>
          </w:tcPr>
          <w:p w:rsidR="003E2B96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2B96" w:rsidRPr="00C14E6D" w:rsidRDefault="003E2B96" w:rsidP="003E2B96">
            <w:pPr>
              <w:tabs>
                <w:tab w:val="left" w:pos="182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398" w:type="dxa"/>
            <w:vMerge w:val="restart"/>
            <w:tcBorders>
              <w:right w:val="nil"/>
            </w:tcBorders>
          </w:tcPr>
          <w:p w:rsidR="003E2B96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2B96" w:rsidRPr="00C23DA5" w:rsidRDefault="003E2B96" w:rsidP="003E2B96">
            <w:pPr>
              <w:pStyle w:val="Heading4"/>
              <w:rPr>
                <w:i w:val="0"/>
              </w:rPr>
            </w:pPr>
            <w:r w:rsidRPr="00C23DA5">
              <w:rPr>
                <w:i w:val="0"/>
                <w:color w:val="auto"/>
              </w:rPr>
              <w:t>KVS Shiv Chaitanya</w:t>
            </w:r>
          </w:p>
        </w:tc>
        <w:tc>
          <w:tcPr>
            <w:tcW w:w="461" w:type="dxa"/>
            <w:tcBorders>
              <w:righ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4" w:type="dxa"/>
            <w:tcBorders>
              <w:lef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14" w:type="dxa"/>
          </w:tcPr>
          <w:p w:rsidR="003E2B96" w:rsidRPr="00C14E6D" w:rsidRDefault="003E2B96" w:rsidP="003E2B96">
            <w:pPr>
              <w:pStyle w:val="ListParagraph"/>
              <w:widowControl w:val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Charging and Discharging of RC circuit</w:t>
            </w:r>
          </w:p>
        </w:tc>
      </w:tr>
      <w:tr w:rsidR="003E2B96" w:rsidRPr="00C14E6D" w:rsidTr="00787418">
        <w:trPr>
          <w:cantSplit/>
        </w:trPr>
        <w:tc>
          <w:tcPr>
            <w:tcW w:w="1040" w:type="dxa"/>
            <w:vMerge/>
            <w:tcBorders>
              <w:righ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8" w:type="dxa"/>
            <w:vMerge/>
            <w:tcBorders>
              <w:righ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  <w:tcBorders>
              <w:righ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4" w:type="dxa"/>
            <w:tcBorders>
              <w:lef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14" w:type="dxa"/>
          </w:tcPr>
          <w:p w:rsidR="003E2B96" w:rsidRPr="00C14E6D" w:rsidRDefault="003E2B96" w:rsidP="003E2B96">
            <w:pPr>
              <w:pStyle w:val="ListParagraph"/>
              <w:widowControl w:val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Malus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law and </w:t>
            </w: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Quarter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wave</w:t>
            </w: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 xml:space="preserve"> and Half Wave Plate</w:t>
            </w:r>
          </w:p>
        </w:tc>
      </w:tr>
      <w:tr w:rsidR="003E2B96" w:rsidRPr="00C14E6D" w:rsidTr="00787418">
        <w:trPr>
          <w:cantSplit/>
        </w:trPr>
        <w:tc>
          <w:tcPr>
            <w:tcW w:w="1040" w:type="dxa"/>
            <w:vMerge/>
            <w:tcBorders>
              <w:righ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8" w:type="dxa"/>
            <w:vMerge/>
            <w:tcBorders>
              <w:righ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  <w:tcBorders>
              <w:righ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4" w:type="dxa"/>
            <w:tcBorders>
              <w:lef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14" w:type="dxa"/>
          </w:tcPr>
          <w:p w:rsidR="003E2B96" w:rsidRPr="00C14E6D" w:rsidRDefault="003E2B96" w:rsidP="003E2B96">
            <w:pPr>
              <w:pStyle w:val="ListParagraph"/>
              <w:widowControl w:val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 xml:space="preserve">Single and Double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Slit Diffraction</w:t>
            </w:r>
          </w:p>
        </w:tc>
      </w:tr>
      <w:tr w:rsidR="003E2B96" w:rsidRPr="00C14E6D" w:rsidTr="00CD37E6">
        <w:trPr>
          <w:cantSplit/>
        </w:trPr>
        <w:tc>
          <w:tcPr>
            <w:tcW w:w="7357" w:type="dxa"/>
            <w:gridSpan w:val="5"/>
          </w:tcPr>
          <w:p w:rsidR="003E2B96" w:rsidRPr="00C14E6D" w:rsidRDefault="003E2B96" w:rsidP="003E2B96">
            <w:pPr>
              <w:pStyle w:val="ListParagraph"/>
              <w:widowControl w:val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2B96" w:rsidRPr="00C14E6D" w:rsidTr="00787418">
        <w:trPr>
          <w:cantSplit/>
        </w:trPr>
        <w:tc>
          <w:tcPr>
            <w:tcW w:w="1040" w:type="dxa"/>
            <w:vMerge w:val="restart"/>
            <w:tcBorders>
              <w:right w:val="nil"/>
            </w:tcBorders>
          </w:tcPr>
          <w:p w:rsidR="003E2B96" w:rsidRDefault="003E2B96" w:rsidP="003E2B96">
            <w:pPr>
              <w:tabs>
                <w:tab w:val="left" w:pos="182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2B96" w:rsidRPr="00C14E6D" w:rsidRDefault="003E2B96" w:rsidP="003E2B96">
            <w:pPr>
              <w:tabs>
                <w:tab w:val="left" w:pos="182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398" w:type="dxa"/>
            <w:vMerge w:val="restart"/>
            <w:tcBorders>
              <w:right w:val="nil"/>
            </w:tcBorders>
          </w:tcPr>
          <w:p w:rsidR="003E2B96" w:rsidRDefault="003E2B96" w:rsidP="003E2B96">
            <w:pPr>
              <w:tabs>
                <w:tab w:val="left" w:pos="182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Subhash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Karbelkar</w:t>
            </w:r>
            <w:proofErr w:type="spellEnd"/>
          </w:p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  <w:tcBorders>
              <w:righ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4" w:type="dxa"/>
            <w:tcBorders>
              <w:lef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514" w:type="dxa"/>
          </w:tcPr>
          <w:p w:rsidR="003E2B96" w:rsidRPr="00C14E6D" w:rsidRDefault="003E2B96" w:rsidP="003E2B96">
            <w:pPr>
              <w:pStyle w:val="ListParagraph"/>
              <w:widowControl w:val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Magnetic Force on Wires</w:t>
            </w:r>
          </w:p>
        </w:tc>
      </w:tr>
      <w:tr w:rsidR="003E2B96" w:rsidRPr="00C14E6D" w:rsidTr="00787418">
        <w:trPr>
          <w:cantSplit/>
        </w:trPr>
        <w:tc>
          <w:tcPr>
            <w:tcW w:w="1040" w:type="dxa"/>
            <w:vMerge/>
            <w:tcBorders>
              <w:righ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8" w:type="dxa"/>
            <w:vMerge/>
            <w:tcBorders>
              <w:righ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  <w:tcBorders>
              <w:righ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4" w:type="dxa"/>
            <w:tcBorders>
              <w:lef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14" w:type="dxa"/>
          </w:tcPr>
          <w:p w:rsidR="003E2B96" w:rsidRPr="00C14E6D" w:rsidRDefault="003E2B96" w:rsidP="003E2B96">
            <w:pPr>
              <w:pStyle w:val="ListParagraph"/>
              <w:widowControl w:val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Magnetic Field of Coils</w:t>
            </w:r>
          </w:p>
        </w:tc>
      </w:tr>
      <w:tr w:rsidR="003E2B96" w:rsidRPr="00C14E6D" w:rsidTr="00787418">
        <w:trPr>
          <w:cantSplit/>
        </w:trPr>
        <w:tc>
          <w:tcPr>
            <w:tcW w:w="1040" w:type="dxa"/>
            <w:vMerge/>
            <w:tcBorders>
              <w:righ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8" w:type="dxa"/>
            <w:vMerge/>
            <w:tcBorders>
              <w:righ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  <w:tcBorders>
              <w:righ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4" w:type="dxa"/>
            <w:tcBorders>
              <w:left w:val="nil"/>
            </w:tcBorders>
          </w:tcPr>
          <w:p w:rsidR="003E2B96" w:rsidRPr="00C14E6D" w:rsidRDefault="003E2B96" w:rsidP="003E2B96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514" w:type="dxa"/>
          </w:tcPr>
          <w:p w:rsidR="003E2B96" w:rsidRPr="00C14E6D" w:rsidRDefault="003E2B96" w:rsidP="003E2B96">
            <w:pPr>
              <w:pStyle w:val="ListParagraph"/>
              <w:widowControl w:val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Electromagnetic Induction</w:t>
            </w:r>
          </w:p>
        </w:tc>
      </w:tr>
      <w:tr w:rsidR="003E2B96" w:rsidRPr="00C14E6D" w:rsidTr="005340DA">
        <w:trPr>
          <w:cantSplit/>
        </w:trPr>
        <w:tc>
          <w:tcPr>
            <w:tcW w:w="7357" w:type="dxa"/>
            <w:gridSpan w:val="5"/>
          </w:tcPr>
          <w:p w:rsidR="003E2B96" w:rsidRPr="00C14E6D" w:rsidRDefault="003E2B96" w:rsidP="003E2B96">
            <w:pPr>
              <w:pStyle w:val="ListParagraph"/>
              <w:widowControl w:val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1E1C" w:rsidRPr="00C14E6D" w:rsidTr="00787418">
        <w:trPr>
          <w:cantSplit/>
        </w:trPr>
        <w:tc>
          <w:tcPr>
            <w:tcW w:w="1040" w:type="dxa"/>
            <w:vMerge w:val="restart"/>
            <w:tcBorders>
              <w:right w:val="nil"/>
            </w:tcBorders>
          </w:tcPr>
          <w:p w:rsidR="00B01E1C" w:rsidRDefault="00B01E1C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01E1C" w:rsidRDefault="00B01E1C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01E1C" w:rsidRPr="00C14E6D" w:rsidRDefault="00B01E1C" w:rsidP="00B01E1C">
            <w:pPr>
              <w:tabs>
                <w:tab w:val="left" w:pos="182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398" w:type="dxa"/>
            <w:vMerge w:val="restart"/>
            <w:tcBorders>
              <w:right w:val="nil"/>
            </w:tcBorders>
          </w:tcPr>
          <w:p w:rsidR="00B01E1C" w:rsidRDefault="00B01E1C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01E1C" w:rsidRDefault="00B01E1C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01E1C" w:rsidRPr="00C14E6D" w:rsidRDefault="00B01E1C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Meenakshi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</w:t>
            </w:r>
          </w:p>
        </w:tc>
        <w:tc>
          <w:tcPr>
            <w:tcW w:w="461" w:type="dxa"/>
            <w:tcBorders>
              <w:right w:val="nil"/>
            </w:tcBorders>
          </w:tcPr>
          <w:p w:rsidR="00B01E1C" w:rsidRPr="00C14E6D" w:rsidRDefault="00B01E1C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4" w:type="dxa"/>
            <w:tcBorders>
              <w:left w:val="nil"/>
            </w:tcBorders>
          </w:tcPr>
          <w:p w:rsidR="00B01E1C" w:rsidRPr="00C14E6D" w:rsidRDefault="00B01E1C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514" w:type="dxa"/>
          </w:tcPr>
          <w:p w:rsidR="00B01E1C" w:rsidRPr="00C14E6D" w:rsidRDefault="00787418" w:rsidP="000C5BEF">
            <w:pPr>
              <w:pStyle w:val="ListParagraph"/>
              <w:widowControl w:val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Hysterisis</w:t>
            </w:r>
            <w:proofErr w:type="spellEnd"/>
          </w:p>
        </w:tc>
      </w:tr>
      <w:tr w:rsidR="00B01E1C" w:rsidRPr="00C14E6D" w:rsidTr="00787418">
        <w:trPr>
          <w:cantSplit/>
        </w:trPr>
        <w:tc>
          <w:tcPr>
            <w:tcW w:w="1040" w:type="dxa"/>
            <w:vMerge/>
            <w:tcBorders>
              <w:right w:val="nil"/>
            </w:tcBorders>
          </w:tcPr>
          <w:p w:rsidR="00B01E1C" w:rsidRPr="00C14E6D" w:rsidRDefault="00B01E1C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8" w:type="dxa"/>
            <w:vMerge/>
            <w:tcBorders>
              <w:right w:val="nil"/>
            </w:tcBorders>
          </w:tcPr>
          <w:p w:rsidR="00B01E1C" w:rsidRPr="00C14E6D" w:rsidRDefault="00B01E1C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  <w:tcBorders>
              <w:right w:val="nil"/>
            </w:tcBorders>
          </w:tcPr>
          <w:p w:rsidR="00B01E1C" w:rsidRPr="00C14E6D" w:rsidRDefault="00B01E1C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4" w:type="dxa"/>
            <w:tcBorders>
              <w:left w:val="nil"/>
            </w:tcBorders>
          </w:tcPr>
          <w:p w:rsidR="00B01E1C" w:rsidRPr="00C14E6D" w:rsidRDefault="00B01E1C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514" w:type="dxa"/>
          </w:tcPr>
          <w:p w:rsidR="00B01E1C" w:rsidRPr="00C14E6D" w:rsidRDefault="00B01E1C" w:rsidP="000C5BEF">
            <w:pPr>
              <w:pStyle w:val="ListParagraph"/>
              <w:widowControl w:val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Michelson Interferometer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using He Ne laser</w:t>
            </w:r>
          </w:p>
        </w:tc>
      </w:tr>
      <w:tr w:rsidR="00B01E1C" w:rsidRPr="00C14E6D" w:rsidTr="00787418">
        <w:trPr>
          <w:cantSplit/>
        </w:trPr>
        <w:tc>
          <w:tcPr>
            <w:tcW w:w="1040" w:type="dxa"/>
            <w:vMerge/>
            <w:tcBorders>
              <w:right w:val="nil"/>
            </w:tcBorders>
          </w:tcPr>
          <w:p w:rsidR="00B01E1C" w:rsidRPr="00C14E6D" w:rsidRDefault="00B01E1C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8" w:type="dxa"/>
            <w:vMerge/>
            <w:tcBorders>
              <w:right w:val="nil"/>
            </w:tcBorders>
          </w:tcPr>
          <w:p w:rsidR="00B01E1C" w:rsidRPr="00C14E6D" w:rsidRDefault="00B01E1C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1" w:type="dxa"/>
            <w:tcBorders>
              <w:right w:val="nil"/>
            </w:tcBorders>
          </w:tcPr>
          <w:p w:rsidR="00B01E1C" w:rsidRPr="00C14E6D" w:rsidRDefault="00B01E1C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4" w:type="dxa"/>
            <w:tcBorders>
              <w:left w:val="nil"/>
            </w:tcBorders>
          </w:tcPr>
          <w:p w:rsidR="00B01E1C" w:rsidRPr="00C14E6D" w:rsidRDefault="00B01E1C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514" w:type="dxa"/>
          </w:tcPr>
          <w:p w:rsidR="00B01E1C" w:rsidRPr="00C14E6D" w:rsidRDefault="00B01E1C" w:rsidP="000C5BEF">
            <w:pPr>
              <w:pStyle w:val="ListParagraph"/>
              <w:widowControl w:val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Michelson Interferometer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using Sodium light</w:t>
            </w:r>
          </w:p>
        </w:tc>
      </w:tr>
      <w:tr w:rsidR="00521F0C" w:rsidRPr="00C14E6D" w:rsidTr="00586602">
        <w:trPr>
          <w:cantSplit/>
        </w:trPr>
        <w:tc>
          <w:tcPr>
            <w:tcW w:w="7357" w:type="dxa"/>
            <w:gridSpan w:val="5"/>
          </w:tcPr>
          <w:p w:rsidR="00521F0C" w:rsidRPr="00C14E6D" w:rsidRDefault="00521F0C" w:rsidP="000C5BEF">
            <w:pPr>
              <w:pStyle w:val="ListParagraph"/>
              <w:widowControl w:val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87418" w:rsidRPr="00C14E6D" w:rsidTr="00787418">
        <w:trPr>
          <w:cantSplit/>
        </w:trPr>
        <w:tc>
          <w:tcPr>
            <w:tcW w:w="2438" w:type="dxa"/>
            <w:gridSpan w:val="2"/>
            <w:tcBorders>
              <w:right w:val="nil"/>
            </w:tcBorders>
          </w:tcPr>
          <w:p w:rsidR="00787418" w:rsidRPr="00C14E6D" w:rsidRDefault="00787418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Demonstration</w:t>
            </w:r>
          </w:p>
        </w:tc>
        <w:tc>
          <w:tcPr>
            <w:tcW w:w="461" w:type="dxa"/>
            <w:tcBorders>
              <w:right w:val="nil"/>
            </w:tcBorders>
          </w:tcPr>
          <w:p w:rsidR="00787418" w:rsidRPr="00C14E6D" w:rsidRDefault="00787418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4" w:type="dxa"/>
            <w:tcBorders>
              <w:left w:val="nil"/>
            </w:tcBorders>
          </w:tcPr>
          <w:p w:rsidR="00787418" w:rsidRPr="00C14E6D" w:rsidRDefault="00787418" w:rsidP="000C5BEF">
            <w:pPr>
              <w:tabs>
                <w:tab w:val="left" w:pos="18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514" w:type="dxa"/>
          </w:tcPr>
          <w:p w:rsidR="00787418" w:rsidRPr="00C14E6D" w:rsidRDefault="00787418" w:rsidP="000C5BEF">
            <w:pPr>
              <w:pStyle w:val="ListParagraph"/>
              <w:widowControl w:val="0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Laser oscillation modes</w:t>
            </w:r>
          </w:p>
        </w:tc>
      </w:tr>
    </w:tbl>
    <w:p w:rsidR="00AD25E1" w:rsidRPr="00C14E6D" w:rsidRDefault="00AD25E1" w:rsidP="000C5BEF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AD25E1" w:rsidRPr="00C14E6D" w:rsidRDefault="00AD25E1" w:rsidP="000C5BE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D25E1" w:rsidRDefault="00AD25E1" w:rsidP="000C5BE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14E6D">
        <w:rPr>
          <w:rFonts w:asciiTheme="minorHAnsi" w:hAnsiTheme="minorHAnsi" w:cstheme="minorHAnsi"/>
          <w:b/>
          <w:bCs/>
          <w:sz w:val="22"/>
          <w:szCs w:val="22"/>
        </w:rPr>
        <w:t>Evaluation Scheme:</w:t>
      </w:r>
      <w:r w:rsidR="00787418">
        <w:rPr>
          <w:rFonts w:asciiTheme="minorHAnsi" w:hAnsiTheme="minorHAnsi" w:cstheme="minorHAnsi"/>
          <w:b/>
          <w:bCs/>
          <w:sz w:val="22"/>
          <w:szCs w:val="22"/>
        </w:rPr>
        <w:t xml:space="preserve"> Same for each module</w:t>
      </w:r>
    </w:p>
    <w:p w:rsidR="00787418" w:rsidRDefault="00787418" w:rsidP="000C5BE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787418" w:rsidRPr="00C14E6D" w:rsidRDefault="00787418" w:rsidP="000C5BE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98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2408"/>
      </w:tblGrid>
      <w:tr w:rsidR="00FD6469" w:rsidRPr="00C14E6D" w:rsidTr="00FD646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D6469" w:rsidRPr="00C14E6D" w:rsidRDefault="00FD6469" w:rsidP="000C5BEF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D6469" w:rsidRPr="00C14E6D" w:rsidRDefault="00FD6469" w:rsidP="000C5BEF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D6469" w:rsidRPr="00C14E6D" w:rsidRDefault="00FD6469" w:rsidP="000C5BEF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D6469" w:rsidRPr="00C14E6D" w:rsidRDefault="00FD6469" w:rsidP="000C5BEF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469" w:rsidRPr="00C14E6D" w:rsidRDefault="00FD6469" w:rsidP="000C5BEF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Nature of component</w:t>
            </w:r>
          </w:p>
        </w:tc>
      </w:tr>
      <w:tr w:rsidR="00FD6469" w:rsidRPr="00C14E6D" w:rsidTr="008157B5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469" w:rsidRPr="00C14E6D" w:rsidRDefault="00FD6469" w:rsidP="00FD4C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Attendance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469" w:rsidRPr="00C14E6D" w:rsidRDefault="00FD6469" w:rsidP="000C5BE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469" w:rsidRPr="00C14E6D" w:rsidRDefault="00FD6469" w:rsidP="000C5BE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469" w:rsidRPr="00C14E6D" w:rsidRDefault="00FD6469" w:rsidP="0078741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Every session</w:t>
            </w: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6469" w:rsidRDefault="00FD6469" w:rsidP="00FD646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D6469" w:rsidRDefault="00FD6469" w:rsidP="00FD646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D6469" w:rsidRDefault="00FD6469" w:rsidP="00FD646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D6469" w:rsidRDefault="00FD6469" w:rsidP="00FD646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D6469" w:rsidRDefault="00FD6469" w:rsidP="00FD646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 book</w:t>
            </w:r>
          </w:p>
        </w:tc>
      </w:tr>
      <w:tr w:rsidR="00FD6469" w:rsidRPr="00C14E6D" w:rsidTr="008157B5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469" w:rsidRPr="00C14E6D" w:rsidRDefault="00FD6469" w:rsidP="000C5BE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Record submission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469" w:rsidRPr="00C14E6D" w:rsidRDefault="00FD6469" w:rsidP="000C5BE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469" w:rsidRPr="00C14E6D" w:rsidRDefault="00FD6469" w:rsidP="000C5BE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C14E6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469" w:rsidRPr="00C14E6D" w:rsidRDefault="00FD6469" w:rsidP="0078741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Every experiment within the deadline announced</w:t>
            </w:r>
          </w:p>
        </w:tc>
        <w:tc>
          <w:tcPr>
            <w:tcW w:w="24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6469" w:rsidRDefault="00FD6469" w:rsidP="0078741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D6469" w:rsidRPr="00C14E6D" w:rsidTr="00FD4C62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469" w:rsidRPr="00C14E6D" w:rsidRDefault="00FD4C62" w:rsidP="008153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Quiz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469" w:rsidRPr="00C14E6D" w:rsidRDefault="00FD4C62" w:rsidP="000C5BE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FD6469">
              <w:rPr>
                <w:rFonts w:asciiTheme="minorHAnsi" w:hAnsiTheme="minorHAnsi" w:cstheme="minorHAnsi"/>
                <w:sz w:val="22"/>
                <w:szCs w:val="22"/>
              </w:rPr>
              <w:t>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469" w:rsidRPr="00C14E6D" w:rsidRDefault="00FD4C62" w:rsidP="000C5BE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469" w:rsidRPr="00C14E6D" w:rsidRDefault="008153ED" w:rsidP="000C5BE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 the end</w:t>
            </w:r>
          </w:p>
        </w:tc>
        <w:tc>
          <w:tcPr>
            <w:tcW w:w="24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6469" w:rsidRDefault="00FD6469" w:rsidP="000C5BE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D4C62" w:rsidRPr="00C14E6D" w:rsidTr="008157B5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C62" w:rsidRDefault="00FD4C62" w:rsidP="008153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Lab test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C62" w:rsidRDefault="00FD4C62" w:rsidP="000C5BE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C62" w:rsidRPr="00C14E6D" w:rsidRDefault="00FD4C62" w:rsidP="000C5BE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C62" w:rsidRDefault="008153ED" w:rsidP="000C5BE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 the end</w:t>
            </w:r>
            <w:r w:rsidR="000F4570">
              <w:rPr>
                <w:rFonts w:asciiTheme="minorHAnsi" w:hAnsiTheme="minorHAnsi" w:cstheme="minorHAnsi"/>
                <w:sz w:val="22"/>
                <w:szCs w:val="22"/>
              </w:rPr>
              <w:t>; any one experiment at random</w:t>
            </w:r>
          </w:p>
        </w:tc>
        <w:tc>
          <w:tcPr>
            <w:tcW w:w="2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C62" w:rsidRDefault="00FD4C62" w:rsidP="000C5BE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D25E1" w:rsidRPr="00C14E6D" w:rsidRDefault="00AD25E1" w:rsidP="000C5BE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D25E1" w:rsidRPr="00C14E6D" w:rsidRDefault="00AD25E1" w:rsidP="000C5BEF">
      <w:pPr>
        <w:jc w:val="both"/>
        <w:rPr>
          <w:rFonts w:asciiTheme="minorHAnsi" w:hAnsiTheme="minorHAnsi" w:cstheme="minorHAnsi"/>
          <w:sz w:val="22"/>
          <w:szCs w:val="22"/>
        </w:rPr>
      </w:pPr>
      <w:r w:rsidRPr="00C14E6D">
        <w:rPr>
          <w:rFonts w:asciiTheme="minorHAnsi" w:hAnsiTheme="minorHAnsi" w:cstheme="minorHAnsi"/>
          <w:b/>
          <w:bCs/>
          <w:sz w:val="22"/>
          <w:szCs w:val="22"/>
        </w:rPr>
        <w:t>Chamber Consultation Hour:</w:t>
      </w:r>
      <w:r w:rsidR="00AF125F" w:rsidRPr="00C14E6D">
        <w:rPr>
          <w:rFonts w:asciiTheme="minorHAnsi" w:hAnsiTheme="minorHAnsi" w:cstheme="minorHAnsi"/>
          <w:sz w:val="22"/>
          <w:szCs w:val="22"/>
        </w:rPr>
        <w:t xml:space="preserve"> </w:t>
      </w:r>
      <w:r w:rsidR="000438FF" w:rsidRPr="00C14E6D">
        <w:rPr>
          <w:rFonts w:asciiTheme="minorHAnsi" w:hAnsiTheme="minorHAnsi" w:cstheme="minorHAnsi"/>
          <w:sz w:val="22"/>
          <w:szCs w:val="22"/>
        </w:rPr>
        <w:t>To be announced in class.</w:t>
      </w:r>
    </w:p>
    <w:p w:rsidR="00AD25E1" w:rsidRPr="00C14E6D" w:rsidRDefault="00AD25E1" w:rsidP="000C5BE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438FF" w:rsidRPr="00C14E6D" w:rsidRDefault="00AD25E1" w:rsidP="000C5BEF">
      <w:pPr>
        <w:jc w:val="both"/>
        <w:rPr>
          <w:rFonts w:asciiTheme="minorHAnsi" w:hAnsiTheme="minorHAnsi" w:cstheme="minorHAnsi"/>
          <w:sz w:val="22"/>
          <w:szCs w:val="22"/>
        </w:rPr>
      </w:pPr>
      <w:r w:rsidRPr="00C14E6D">
        <w:rPr>
          <w:rFonts w:asciiTheme="minorHAnsi" w:hAnsiTheme="minorHAnsi" w:cstheme="minorHAnsi"/>
          <w:b/>
          <w:bCs/>
          <w:sz w:val="22"/>
          <w:szCs w:val="22"/>
        </w:rPr>
        <w:t>Notice</w:t>
      </w:r>
      <w:r w:rsidR="00A44798" w:rsidRPr="00C14E6D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Pr="00C14E6D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A44798" w:rsidRPr="00C14E6D">
        <w:rPr>
          <w:rFonts w:asciiTheme="minorHAnsi" w:hAnsiTheme="minorHAnsi" w:cstheme="minorHAnsi"/>
          <w:sz w:val="22"/>
          <w:szCs w:val="22"/>
        </w:rPr>
        <w:t xml:space="preserve"> </w:t>
      </w:r>
      <w:r w:rsidR="000438FF" w:rsidRPr="00C14E6D">
        <w:rPr>
          <w:rFonts w:asciiTheme="minorHAnsi" w:hAnsiTheme="minorHAnsi" w:cstheme="minorHAnsi"/>
          <w:sz w:val="22"/>
          <w:szCs w:val="22"/>
        </w:rPr>
        <w:t xml:space="preserve">All notices concerning this course will be </w:t>
      </w:r>
      <w:r w:rsidR="009D6DE1">
        <w:rPr>
          <w:rFonts w:asciiTheme="minorHAnsi" w:hAnsiTheme="minorHAnsi" w:cstheme="minorHAnsi"/>
          <w:sz w:val="22"/>
          <w:szCs w:val="22"/>
        </w:rPr>
        <w:t>uploaded on</w:t>
      </w:r>
      <w:r w:rsidR="000438FF" w:rsidRPr="00C14E6D">
        <w:rPr>
          <w:rFonts w:asciiTheme="minorHAnsi" w:hAnsiTheme="minorHAnsi" w:cstheme="minorHAnsi"/>
          <w:sz w:val="22"/>
          <w:szCs w:val="22"/>
        </w:rPr>
        <w:t xml:space="preserve"> CMS</w:t>
      </w:r>
      <w:r w:rsidR="009D6DE1">
        <w:rPr>
          <w:rFonts w:asciiTheme="minorHAnsi" w:hAnsiTheme="minorHAnsi" w:cstheme="minorHAnsi"/>
          <w:sz w:val="22"/>
          <w:szCs w:val="22"/>
        </w:rPr>
        <w:t xml:space="preserve"> only</w:t>
      </w:r>
      <w:r w:rsidR="000438FF" w:rsidRPr="00C14E6D">
        <w:rPr>
          <w:rFonts w:asciiTheme="minorHAnsi" w:hAnsiTheme="minorHAnsi" w:cstheme="minorHAnsi"/>
          <w:sz w:val="22"/>
          <w:szCs w:val="22"/>
        </w:rPr>
        <w:t>.</w:t>
      </w:r>
    </w:p>
    <w:p w:rsidR="00AD25E1" w:rsidRPr="00C14E6D" w:rsidRDefault="00AD25E1" w:rsidP="000C5BE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438FF" w:rsidRPr="00871A0F" w:rsidRDefault="00A44798" w:rsidP="000C5BE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71A0F">
        <w:rPr>
          <w:rFonts w:asciiTheme="minorHAnsi" w:hAnsiTheme="minorHAnsi" w:cstheme="minorHAnsi"/>
          <w:b/>
          <w:sz w:val="22"/>
          <w:szCs w:val="22"/>
        </w:rPr>
        <w:t>Make-up Policy:</w:t>
      </w:r>
      <w:r w:rsidR="000438FF" w:rsidRPr="00871A0F">
        <w:rPr>
          <w:rFonts w:asciiTheme="minorHAnsi" w:hAnsiTheme="minorHAnsi" w:cstheme="minorHAnsi"/>
          <w:sz w:val="22"/>
          <w:szCs w:val="22"/>
        </w:rPr>
        <w:t xml:space="preserve"> It is applicable to the following two cases and it is permissible on production of evidential documents.</w:t>
      </w:r>
      <w:r w:rsidR="000438FF" w:rsidRPr="00871A0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0438FF" w:rsidRPr="00C14E6D" w:rsidRDefault="000438FF" w:rsidP="000C5BEF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14E6D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(</w:t>
      </w:r>
      <w:proofErr w:type="spellStart"/>
      <w:r w:rsidRPr="00C14E6D"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 w:rsidRPr="00C14E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  <w:r w:rsidRPr="00C14E6D">
        <w:rPr>
          <w:rFonts w:asciiTheme="minorHAnsi" w:hAnsiTheme="minorHAnsi" w:cstheme="minorHAnsi"/>
          <w:bCs/>
          <w:sz w:val="22"/>
          <w:szCs w:val="22"/>
        </w:rPr>
        <w:t>Debilitating ill</w:t>
      </w:r>
      <w:r w:rsidRPr="00C14E6D">
        <w:rPr>
          <w:rFonts w:asciiTheme="minorHAnsi" w:hAnsiTheme="minorHAnsi" w:cstheme="minorHAnsi"/>
          <w:sz w:val="22"/>
          <w:szCs w:val="22"/>
        </w:rPr>
        <w:t>ness.</w:t>
      </w:r>
    </w:p>
    <w:p w:rsidR="00FB4BF8" w:rsidRDefault="000438FF" w:rsidP="000C5BE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14E6D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(ii) </w:t>
      </w:r>
      <w:r w:rsidRPr="00C14E6D">
        <w:rPr>
          <w:rFonts w:asciiTheme="minorHAnsi" w:hAnsiTheme="minorHAnsi" w:cstheme="minorHAnsi"/>
          <w:sz w:val="22"/>
          <w:szCs w:val="22"/>
        </w:rPr>
        <w:t>Out o</w:t>
      </w:r>
      <w:r w:rsidR="004866D9">
        <w:rPr>
          <w:rFonts w:asciiTheme="minorHAnsi" w:hAnsiTheme="minorHAnsi" w:cstheme="minorHAnsi"/>
          <w:sz w:val="22"/>
          <w:szCs w:val="22"/>
        </w:rPr>
        <w:t>f station with prior permission, from the institution if representing it or IC in other cases.</w:t>
      </w:r>
    </w:p>
    <w:p w:rsidR="004178A8" w:rsidRPr="001329E4" w:rsidRDefault="004178A8" w:rsidP="000C5BEF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1329E4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Academic Honesty and Integrity Policy</w:t>
      </w:r>
      <w:r w:rsidRPr="001329E4">
        <w:rPr>
          <w:rFonts w:ascii="Calibri" w:hAnsi="Calibri" w:cs="Calibri"/>
          <w:color w:val="000000"/>
          <w:sz w:val="22"/>
          <w:szCs w:val="22"/>
        </w:rPr>
        <w:t>: Academic honesty and integrity are to be maintained by all the students throughout the semester and no type of academic dishonesty is acceptable.</w:t>
      </w:r>
    </w:p>
    <w:p w:rsidR="004178A8" w:rsidRPr="00C14E6D" w:rsidRDefault="004178A8" w:rsidP="000C5BE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44798" w:rsidRPr="00C14E6D" w:rsidRDefault="00A44798" w:rsidP="000C5BEF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D25E1" w:rsidRPr="00C14E6D" w:rsidRDefault="00AD25E1" w:rsidP="000C5BE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D25E1" w:rsidRPr="00C14E6D" w:rsidRDefault="00AD25E1" w:rsidP="000C5BE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14E6D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</w:p>
    <w:p w:rsidR="008005D9" w:rsidRPr="00C14E6D" w:rsidRDefault="008005D9" w:rsidP="000C5BE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B6541" w:rsidRPr="00C14E6D" w:rsidRDefault="00AD25E1" w:rsidP="00293E6C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C14E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005D9" w:rsidRPr="00C14E6D">
        <w:rPr>
          <w:rFonts w:asciiTheme="minorHAnsi" w:hAnsiTheme="minorHAnsi" w:cstheme="minorHAnsi"/>
          <w:b/>
          <w:bCs/>
          <w:sz w:val="22"/>
          <w:szCs w:val="22"/>
        </w:rPr>
        <w:t>INSTRUCTOR-IN-CHARGE</w:t>
      </w:r>
    </w:p>
    <w:p w:rsidR="004B6541" w:rsidRPr="00C14E6D" w:rsidRDefault="004B6541" w:rsidP="000C5BE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14E6D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  <w:r w:rsidR="00F70F6A" w:rsidRPr="00C14E6D">
        <w:rPr>
          <w:rFonts w:asciiTheme="minorHAnsi" w:hAnsiTheme="minorHAnsi" w:cstheme="minorHAnsi"/>
          <w:b/>
          <w:bCs/>
          <w:sz w:val="22"/>
          <w:szCs w:val="22"/>
        </w:rPr>
        <w:t>PHY F214</w:t>
      </w:r>
    </w:p>
    <w:sectPr w:rsidR="004B6541" w:rsidRPr="00C14E6D" w:rsidSect="000078F7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07B" w:rsidRDefault="0024607B" w:rsidP="00EB2F06">
      <w:r>
        <w:separator/>
      </w:r>
    </w:p>
  </w:endnote>
  <w:endnote w:type="continuationSeparator" w:id="0">
    <w:p w:rsidR="0024607B" w:rsidRDefault="0024607B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D7099F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07B" w:rsidRDefault="0024607B" w:rsidP="00EB2F06">
      <w:r>
        <w:separator/>
      </w:r>
    </w:p>
  </w:footnote>
  <w:footnote w:type="continuationSeparator" w:id="0">
    <w:p w:rsidR="0024607B" w:rsidRDefault="0024607B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07DC"/>
    <w:multiLevelType w:val="hybridMultilevel"/>
    <w:tmpl w:val="795AD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A297D"/>
    <w:multiLevelType w:val="hybridMultilevel"/>
    <w:tmpl w:val="66DC94DA"/>
    <w:lvl w:ilvl="0" w:tplc="402A146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C30B820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" w15:restartNumberingAfterBreak="0">
    <w:nsid w:val="20104F2D"/>
    <w:multiLevelType w:val="hybridMultilevel"/>
    <w:tmpl w:val="E9DADE82"/>
    <w:lvl w:ilvl="0" w:tplc="C5B8C6A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243"/>
    <w:multiLevelType w:val="hybridMultilevel"/>
    <w:tmpl w:val="A7F04AD2"/>
    <w:lvl w:ilvl="0" w:tplc="86A26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02CA6"/>
    <w:multiLevelType w:val="hybridMultilevel"/>
    <w:tmpl w:val="81CC0012"/>
    <w:lvl w:ilvl="0" w:tplc="F1828E6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D7DB4"/>
    <w:multiLevelType w:val="hybridMultilevel"/>
    <w:tmpl w:val="4A3671C6"/>
    <w:lvl w:ilvl="0" w:tplc="297A8A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78F7"/>
    <w:rsid w:val="00027917"/>
    <w:rsid w:val="00041C36"/>
    <w:rsid w:val="000438FF"/>
    <w:rsid w:val="00043AE5"/>
    <w:rsid w:val="00053BC2"/>
    <w:rsid w:val="00055BC8"/>
    <w:rsid w:val="00077639"/>
    <w:rsid w:val="000A30FA"/>
    <w:rsid w:val="000A4CE9"/>
    <w:rsid w:val="000C5BEF"/>
    <w:rsid w:val="000D0C39"/>
    <w:rsid w:val="000D38F1"/>
    <w:rsid w:val="000D661D"/>
    <w:rsid w:val="000F4570"/>
    <w:rsid w:val="00101C70"/>
    <w:rsid w:val="00145805"/>
    <w:rsid w:val="00167A3C"/>
    <w:rsid w:val="00167B88"/>
    <w:rsid w:val="00173847"/>
    <w:rsid w:val="00182C56"/>
    <w:rsid w:val="001A29E5"/>
    <w:rsid w:val="001A2D30"/>
    <w:rsid w:val="001C4B2D"/>
    <w:rsid w:val="00201C39"/>
    <w:rsid w:val="00202276"/>
    <w:rsid w:val="0021277E"/>
    <w:rsid w:val="00217EB9"/>
    <w:rsid w:val="00240A50"/>
    <w:rsid w:val="0024607B"/>
    <w:rsid w:val="00251FD3"/>
    <w:rsid w:val="00256511"/>
    <w:rsid w:val="00263A11"/>
    <w:rsid w:val="00271577"/>
    <w:rsid w:val="00293E6C"/>
    <w:rsid w:val="0029648E"/>
    <w:rsid w:val="002E0D7C"/>
    <w:rsid w:val="002F1369"/>
    <w:rsid w:val="002F47C1"/>
    <w:rsid w:val="003558C3"/>
    <w:rsid w:val="00367D0D"/>
    <w:rsid w:val="003C1225"/>
    <w:rsid w:val="003D2DC2"/>
    <w:rsid w:val="003D6BA8"/>
    <w:rsid w:val="003E2B96"/>
    <w:rsid w:val="003F66A8"/>
    <w:rsid w:val="004112B5"/>
    <w:rsid w:val="00412181"/>
    <w:rsid w:val="004178A8"/>
    <w:rsid w:val="00433034"/>
    <w:rsid w:val="004571B3"/>
    <w:rsid w:val="00465601"/>
    <w:rsid w:val="0048003F"/>
    <w:rsid w:val="004866D9"/>
    <w:rsid w:val="004B6541"/>
    <w:rsid w:val="00507883"/>
    <w:rsid w:val="00507A43"/>
    <w:rsid w:val="00512C12"/>
    <w:rsid w:val="0051535D"/>
    <w:rsid w:val="00521F0C"/>
    <w:rsid w:val="0054795A"/>
    <w:rsid w:val="00562598"/>
    <w:rsid w:val="00562AB6"/>
    <w:rsid w:val="00576A69"/>
    <w:rsid w:val="005C5B22"/>
    <w:rsid w:val="005C6693"/>
    <w:rsid w:val="00645F24"/>
    <w:rsid w:val="00670BDE"/>
    <w:rsid w:val="0068626A"/>
    <w:rsid w:val="006F730C"/>
    <w:rsid w:val="007543E4"/>
    <w:rsid w:val="00771DFD"/>
    <w:rsid w:val="00776D39"/>
    <w:rsid w:val="00787418"/>
    <w:rsid w:val="007B58AA"/>
    <w:rsid w:val="007D1796"/>
    <w:rsid w:val="007D58BE"/>
    <w:rsid w:val="007E402E"/>
    <w:rsid w:val="008005D9"/>
    <w:rsid w:val="008153ED"/>
    <w:rsid w:val="00831DD5"/>
    <w:rsid w:val="00833C23"/>
    <w:rsid w:val="00834714"/>
    <w:rsid w:val="00871A0F"/>
    <w:rsid w:val="00896410"/>
    <w:rsid w:val="008A2200"/>
    <w:rsid w:val="008D40F8"/>
    <w:rsid w:val="0097488C"/>
    <w:rsid w:val="0097490E"/>
    <w:rsid w:val="00983916"/>
    <w:rsid w:val="009A3489"/>
    <w:rsid w:val="009A5FD5"/>
    <w:rsid w:val="009B48FD"/>
    <w:rsid w:val="009D6DE1"/>
    <w:rsid w:val="00A43DA7"/>
    <w:rsid w:val="00A44798"/>
    <w:rsid w:val="00A53986"/>
    <w:rsid w:val="00A946C5"/>
    <w:rsid w:val="00A95CB6"/>
    <w:rsid w:val="00A95EB7"/>
    <w:rsid w:val="00AD25E1"/>
    <w:rsid w:val="00AF125F"/>
    <w:rsid w:val="00AF305B"/>
    <w:rsid w:val="00B01E1C"/>
    <w:rsid w:val="00B23878"/>
    <w:rsid w:val="00B242F0"/>
    <w:rsid w:val="00B304F0"/>
    <w:rsid w:val="00B36751"/>
    <w:rsid w:val="00B55284"/>
    <w:rsid w:val="00B57E64"/>
    <w:rsid w:val="00B64B4F"/>
    <w:rsid w:val="00B73304"/>
    <w:rsid w:val="00B86684"/>
    <w:rsid w:val="00BA568D"/>
    <w:rsid w:val="00BC2D72"/>
    <w:rsid w:val="00BF0D91"/>
    <w:rsid w:val="00C14E6D"/>
    <w:rsid w:val="00C23DA5"/>
    <w:rsid w:val="00C338D9"/>
    <w:rsid w:val="00C6663B"/>
    <w:rsid w:val="00CA2762"/>
    <w:rsid w:val="00CB221E"/>
    <w:rsid w:val="00CC01A7"/>
    <w:rsid w:val="00CF21AC"/>
    <w:rsid w:val="00D036CE"/>
    <w:rsid w:val="00D07D00"/>
    <w:rsid w:val="00D7099F"/>
    <w:rsid w:val="00DA1841"/>
    <w:rsid w:val="00DA5EF4"/>
    <w:rsid w:val="00DB7398"/>
    <w:rsid w:val="00DC2DA5"/>
    <w:rsid w:val="00DD7A77"/>
    <w:rsid w:val="00DE3D84"/>
    <w:rsid w:val="00E61C30"/>
    <w:rsid w:val="00E716C2"/>
    <w:rsid w:val="00E754E7"/>
    <w:rsid w:val="00E76E8B"/>
    <w:rsid w:val="00EA5579"/>
    <w:rsid w:val="00EB2F06"/>
    <w:rsid w:val="00EB7E1B"/>
    <w:rsid w:val="00ED0200"/>
    <w:rsid w:val="00F031E3"/>
    <w:rsid w:val="00F34A71"/>
    <w:rsid w:val="00F45E80"/>
    <w:rsid w:val="00F70F6A"/>
    <w:rsid w:val="00F74057"/>
    <w:rsid w:val="00F93DE7"/>
    <w:rsid w:val="00FB32CA"/>
    <w:rsid w:val="00FB4BF8"/>
    <w:rsid w:val="00FB4DE4"/>
    <w:rsid w:val="00FD4C62"/>
    <w:rsid w:val="00FD6469"/>
    <w:rsid w:val="00FD71C0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D2C6E3"/>
  <w15:docId w15:val="{482EF7E5-2EA2-41A1-87A8-EFC87B8B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8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12C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D38F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20</cp:revision>
  <cp:lastPrinted>2014-09-08T11:05:00Z</cp:lastPrinted>
  <dcterms:created xsi:type="dcterms:W3CDTF">2019-07-22T02:11:00Z</dcterms:created>
  <dcterms:modified xsi:type="dcterms:W3CDTF">2021-01-16T11:10:00Z</dcterms:modified>
</cp:coreProperties>
</file>