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410" w:rsidRPr="00E222C0" w:rsidRDefault="00C034E8" w:rsidP="007C444B">
      <w:pPr>
        <w:pStyle w:val="Heading5"/>
        <w:rPr>
          <w:rFonts w:ascii="Cambria" w:hAnsi="Cambria"/>
          <w:sz w:val="26"/>
          <w:szCs w:val="26"/>
        </w:rPr>
      </w:pPr>
      <w:r w:rsidRPr="00800044">
        <w:rPr>
          <w:b w:val="0"/>
          <w:noProof/>
          <w:lang w:val="en-IN" w:eastAsia="en-IN"/>
        </w:rPr>
        <w:drawing>
          <wp:inline distT="0" distB="0" distL="0" distR="0">
            <wp:extent cx="4665345" cy="96202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5345" cy="962025"/>
                    </a:xfrm>
                    <a:prstGeom prst="rect">
                      <a:avLst/>
                    </a:prstGeom>
                    <a:noFill/>
                    <a:ln>
                      <a:noFill/>
                    </a:ln>
                  </pic:spPr>
                </pic:pic>
              </a:graphicData>
            </a:graphic>
          </wp:inline>
        </w:drawing>
      </w:r>
      <w:r w:rsidR="00BD42AD" w:rsidRPr="00E222C0">
        <w:rPr>
          <w:rFonts w:ascii="Cambria" w:hAnsi="Cambria"/>
          <w:sz w:val="26"/>
          <w:szCs w:val="26"/>
        </w:rPr>
        <w:fldChar w:fldCharType="begin"/>
      </w:r>
      <w:r w:rsidR="00C71410" w:rsidRPr="00E222C0">
        <w:rPr>
          <w:rFonts w:ascii="Cambria" w:hAnsi="Cambria"/>
          <w:sz w:val="26"/>
          <w:szCs w:val="26"/>
        </w:rPr>
        <w:instrText xml:space="preserve">PRIVATE </w:instrText>
      </w:r>
      <w:r w:rsidR="00BD42AD" w:rsidRPr="00E222C0">
        <w:rPr>
          <w:rFonts w:ascii="Cambria" w:hAnsi="Cambria"/>
          <w:sz w:val="26"/>
          <w:szCs w:val="26"/>
        </w:rPr>
        <w:fldChar w:fldCharType="end"/>
      </w:r>
    </w:p>
    <w:p w:rsidR="00C71410" w:rsidRPr="00397BED" w:rsidRDefault="00CF3544" w:rsidP="00397BED">
      <w:pPr>
        <w:pStyle w:val="Heading5"/>
        <w:spacing w:line="360" w:lineRule="auto"/>
        <w:rPr>
          <w:rFonts w:ascii="Cambria" w:hAnsi="Cambria" w:cs="Arial"/>
          <w:szCs w:val="24"/>
        </w:rPr>
      </w:pPr>
      <w:r w:rsidRPr="00397BED">
        <w:rPr>
          <w:rFonts w:ascii="Cambria" w:hAnsi="Cambria" w:cs="Arial"/>
          <w:szCs w:val="24"/>
        </w:rPr>
        <w:t>FIRST</w:t>
      </w:r>
      <w:r w:rsidR="0051513E" w:rsidRPr="00397BED">
        <w:rPr>
          <w:rFonts w:ascii="Cambria" w:hAnsi="Cambria" w:cs="Arial"/>
          <w:szCs w:val="24"/>
        </w:rPr>
        <w:t xml:space="preserve"> SEMESTER 20</w:t>
      </w:r>
      <w:r w:rsidR="00B72C17" w:rsidRPr="00397BED">
        <w:rPr>
          <w:rFonts w:ascii="Cambria" w:hAnsi="Cambria" w:cs="Arial"/>
          <w:szCs w:val="24"/>
        </w:rPr>
        <w:t>2</w:t>
      </w:r>
      <w:r w:rsidR="00CB3201">
        <w:rPr>
          <w:rFonts w:ascii="Cambria" w:hAnsi="Cambria" w:cs="Arial"/>
          <w:szCs w:val="24"/>
        </w:rPr>
        <w:t>1</w:t>
      </w:r>
      <w:r w:rsidR="0051513E" w:rsidRPr="00397BED">
        <w:rPr>
          <w:rFonts w:ascii="Cambria" w:hAnsi="Cambria" w:cs="Arial"/>
          <w:szCs w:val="24"/>
        </w:rPr>
        <w:t>-</w:t>
      </w:r>
      <w:r w:rsidR="005706A2" w:rsidRPr="00397BED">
        <w:rPr>
          <w:rFonts w:ascii="Cambria" w:hAnsi="Cambria" w:cs="Arial"/>
          <w:szCs w:val="24"/>
        </w:rPr>
        <w:t>20</w:t>
      </w:r>
      <w:r w:rsidR="0061527B" w:rsidRPr="00397BED">
        <w:rPr>
          <w:rFonts w:ascii="Cambria" w:hAnsi="Cambria" w:cs="Arial"/>
          <w:szCs w:val="24"/>
        </w:rPr>
        <w:t>2</w:t>
      </w:r>
      <w:r w:rsidR="00CB3201">
        <w:rPr>
          <w:rFonts w:ascii="Cambria" w:hAnsi="Cambria" w:cs="Arial"/>
          <w:szCs w:val="24"/>
        </w:rPr>
        <w:t>2</w:t>
      </w:r>
    </w:p>
    <w:p w:rsidR="00C71410" w:rsidRPr="00E222C0" w:rsidRDefault="00C71410" w:rsidP="008809D0">
      <w:pPr>
        <w:pStyle w:val="Heading2"/>
        <w:spacing w:before="0" w:after="0"/>
        <w:rPr>
          <w:rFonts w:ascii="Cambria" w:hAnsi="Cambria" w:cs="Arial"/>
          <w:sz w:val="26"/>
          <w:szCs w:val="26"/>
        </w:rPr>
      </w:pPr>
      <w:r w:rsidRPr="00E222C0">
        <w:rPr>
          <w:rFonts w:ascii="Cambria" w:hAnsi="Cambria" w:cs="Arial"/>
          <w:sz w:val="26"/>
          <w:szCs w:val="26"/>
        </w:rPr>
        <w:t>Course Handout Part II</w:t>
      </w:r>
    </w:p>
    <w:p w:rsidR="00CF3544" w:rsidRPr="00975A1F" w:rsidRDefault="00C71410" w:rsidP="00CF3544">
      <w:pPr>
        <w:pStyle w:val="Heading3"/>
        <w:spacing w:before="0" w:after="0"/>
        <w:ind w:left="7200"/>
        <w:rPr>
          <w:sz w:val="24"/>
          <w:szCs w:val="24"/>
        </w:rPr>
      </w:pPr>
      <w:r w:rsidRPr="008608C3">
        <w:rPr>
          <w:rFonts w:cs="Arial"/>
          <w:sz w:val="22"/>
          <w:szCs w:val="22"/>
        </w:rPr>
        <w:t xml:space="preserve">                      </w:t>
      </w:r>
      <w:r w:rsidR="00CF3544" w:rsidRPr="005F26C6">
        <w:rPr>
          <w:szCs w:val="24"/>
        </w:rPr>
        <w:t xml:space="preserve"> </w:t>
      </w:r>
      <w:r w:rsidR="001725FA">
        <w:rPr>
          <w:szCs w:val="24"/>
        </w:rPr>
        <w:tab/>
      </w:r>
      <w:r w:rsidR="001725FA">
        <w:rPr>
          <w:szCs w:val="24"/>
        </w:rPr>
        <w:tab/>
      </w:r>
      <w:r w:rsidR="00CB3201">
        <w:rPr>
          <w:sz w:val="24"/>
          <w:szCs w:val="24"/>
        </w:rPr>
        <w:t>2</w:t>
      </w:r>
      <w:r w:rsidR="00624542">
        <w:rPr>
          <w:sz w:val="24"/>
          <w:szCs w:val="24"/>
        </w:rPr>
        <w:t>0</w:t>
      </w:r>
      <w:r w:rsidR="00AB0582" w:rsidRPr="00975A1F">
        <w:rPr>
          <w:sz w:val="24"/>
          <w:szCs w:val="24"/>
        </w:rPr>
        <w:t>-08-20</w:t>
      </w:r>
      <w:r w:rsidR="00B72C17" w:rsidRPr="00975A1F">
        <w:rPr>
          <w:sz w:val="24"/>
          <w:szCs w:val="24"/>
        </w:rPr>
        <w:t>2</w:t>
      </w:r>
      <w:r w:rsidR="00CB3201">
        <w:rPr>
          <w:sz w:val="24"/>
          <w:szCs w:val="24"/>
        </w:rPr>
        <w:t>1</w:t>
      </w:r>
    </w:p>
    <w:p w:rsidR="00CF3544" w:rsidRPr="005F26C6" w:rsidRDefault="00CF3544" w:rsidP="00CF3544">
      <w:pPr>
        <w:pStyle w:val="BodyText"/>
        <w:jc w:val="both"/>
        <w:rPr>
          <w:rFonts w:ascii="Cambria" w:hAnsi="Cambria"/>
          <w:szCs w:val="24"/>
        </w:rPr>
      </w:pPr>
      <w:r w:rsidRPr="005F26C6">
        <w:rPr>
          <w:rFonts w:ascii="Cambria" w:hAnsi="Cambria"/>
          <w:szCs w:val="24"/>
        </w:rPr>
        <w:t>In addition to part I (general handout for all courses appended to the timetable) this portion gives specific details regarding the course.</w:t>
      </w:r>
    </w:p>
    <w:p w:rsidR="00CF3544" w:rsidRPr="005F26C6" w:rsidRDefault="00CF3544" w:rsidP="00CF3544">
      <w:pPr>
        <w:rPr>
          <w:rFonts w:ascii="Cambria" w:hAnsi="Cambria"/>
        </w:rPr>
      </w:pPr>
    </w:p>
    <w:p w:rsidR="00CF3544" w:rsidRPr="00C21148" w:rsidRDefault="00CF3544" w:rsidP="00CF3544">
      <w:pPr>
        <w:rPr>
          <w:rFonts w:ascii="Cambria" w:hAnsi="Cambria"/>
        </w:rPr>
      </w:pPr>
      <w:r w:rsidRPr="00E2583F">
        <w:rPr>
          <w:rFonts w:ascii="Cambria" w:hAnsi="Cambria"/>
          <w:i/>
        </w:rPr>
        <w:t>Course No.</w:t>
      </w:r>
      <w:r w:rsidRPr="00C21148">
        <w:rPr>
          <w:rFonts w:ascii="Cambria" w:hAnsi="Cambria"/>
        </w:rPr>
        <w:tab/>
      </w:r>
      <w:r w:rsidRPr="00C21148">
        <w:rPr>
          <w:rFonts w:ascii="Cambria" w:hAnsi="Cambria"/>
        </w:rPr>
        <w:tab/>
        <w:t xml:space="preserve">:  </w:t>
      </w:r>
      <w:r w:rsidRPr="00E2583F">
        <w:rPr>
          <w:rFonts w:ascii="Cambria" w:hAnsi="Cambria"/>
          <w:i/>
        </w:rPr>
        <w:t>CHEM F311</w:t>
      </w:r>
    </w:p>
    <w:p w:rsidR="00CF3544" w:rsidRPr="00C21148" w:rsidRDefault="00CF3544" w:rsidP="00CF3544">
      <w:pPr>
        <w:rPr>
          <w:rFonts w:ascii="Cambria" w:hAnsi="Cambria"/>
        </w:rPr>
      </w:pPr>
      <w:r w:rsidRPr="00E2583F">
        <w:rPr>
          <w:rFonts w:ascii="Cambria" w:hAnsi="Cambria"/>
          <w:i/>
        </w:rPr>
        <w:t>Course Title</w:t>
      </w:r>
      <w:r w:rsidRPr="00C21148">
        <w:rPr>
          <w:rFonts w:ascii="Cambria" w:hAnsi="Cambria"/>
        </w:rPr>
        <w:tab/>
      </w:r>
      <w:r w:rsidRPr="00C21148">
        <w:rPr>
          <w:rFonts w:ascii="Cambria" w:hAnsi="Cambria"/>
        </w:rPr>
        <w:tab/>
        <w:t xml:space="preserve">:  </w:t>
      </w:r>
      <w:r w:rsidRPr="00E2583F">
        <w:rPr>
          <w:rFonts w:ascii="Cambria" w:hAnsi="Cambria"/>
          <w:i/>
        </w:rPr>
        <w:t>Organic Chemistry III</w:t>
      </w:r>
      <w:r w:rsidRPr="00C21148">
        <w:rPr>
          <w:rFonts w:ascii="Cambria" w:hAnsi="Cambria"/>
          <w:b/>
        </w:rPr>
        <w:t xml:space="preserve"> </w:t>
      </w:r>
    </w:p>
    <w:p w:rsidR="00CF3544" w:rsidRDefault="00CF3544" w:rsidP="00CF3544">
      <w:pPr>
        <w:rPr>
          <w:rFonts w:ascii="Cambria" w:hAnsi="Cambria"/>
          <w:b/>
        </w:rPr>
      </w:pPr>
      <w:r w:rsidRPr="00E2583F">
        <w:rPr>
          <w:rFonts w:ascii="Cambria" w:hAnsi="Cambria"/>
          <w:i/>
        </w:rPr>
        <w:t>Instructor-in-charge</w:t>
      </w:r>
      <w:r w:rsidR="00E2583F">
        <w:rPr>
          <w:rFonts w:ascii="Cambria" w:hAnsi="Cambria"/>
          <w:i/>
        </w:rPr>
        <w:t xml:space="preserve"> </w:t>
      </w:r>
      <w:r w:rsidRPr="00C21148">
        <w:rPr>
          <w:rFonts w:ascii="Cambria" w:hAnsi="Cambria"/>
          <w:b/>
        </w:rPr>
        <w:t xml:space="preserve"> </w:t>
      </w:r>
      <w:r w:rsidRPr="00C21148">
        <w:rPr>
          <w:rFonts w:ascii="Cambria" w:hAnsi="Cambria"/>
        </w:rPr>
        <w:t xml:space="preserve">:  </w:t>
      </w:r>
      <w:r w:rsidR="0061527B" w:rsidRPr="00E2583F">
        <w:rPr>
          <w:rFonts w:ascii="Cambria" w:hAnsi="Cambria"/>
          <w:b/>
          <w:i/>
        </w:rPr>
        <w:t xml:space="preserve">KVG Chandra </w:t>
      </w:r>
      <w:proofErr w:type="spellStart"/>
      <w:r w:rsidR="0061527B" w:rsidRPr="00E2583F">
        <w:rPr>
          <w:rFonts w:ascii="Cambria" w:hAnsi="Cambria"/>
          <w:b/>
          <w:i/>
        </w:rPr>
        <w:t>Sekhar</w:t>
      </w:r>
      <w:proofErr w:type="spellEnd"/>
    </w:p>
    <w:p w:rsidR="003A4574" w:rsidRDefault="003A4574" w:rsidP="002A05BF">
      <w:pPr>
        <w:rPr>
          <w:rFonts w:ascii="Cambria" w:hAnsi="Cambria"/>
          <w:b/>
        </w:rPr>
      </w:pPr>
      <w:r w:rsidRPr="00E2583F">
        <w:rPr>
          <w:rFonts w:ascii="Cambria" w:hAnsi="Cambria"/>
          <w:i/>
        </w:rPr>
        <w:t>Instructor</w:t>
      </w:r>
      <w:r>
        <w:rPr>
          <w:rFonts w:ascii="Cambria" w:hAnsi="Cambria"/>
          <w:b/>
        </w:rPr>
        <w:tab/>
      </w:r>
      <w:r>
        <w:rPr>
          <w:rFonts w:ascii="Cambria" w:hAnsi="Cambria"/>
          <w:b/>
        </w:rPr>
        <w:tab/>
        <w:t xml:space="preserve">:  </w:t>
      </w:r>
      <w:proofErr w:type="spellStart"/>
      <w:r w:rsidR="002A05BF">
        <w:rPr>
          <w:rFonts w:ascii="Cambria" w:hAnsi="Cambria"/>
          <w:i/>
        </w:rPr>
        <w:t>Tanmay</w:t>
      </w:r>
      <w:proofErr w:type="spellEnd"/>
      <w:r w:rsidR="002A05BF">
        <w:rPr>
          <w:rFonts w:ascii="Cambria" w:hAnsi="Cambria"/>
          <w:i/>
        </w:rPr>
        <w:t xml:space="preserve"> Chatterjee, </w:t>
      </w:r>
      <w:proofErr w:type="spellStart"/>
      <w:r w:rsidR="002A05BF" w:rsidRPr="00E2583F">
        <w:rPr>
          <w:rFonts w:ascii="Cambria" w:hAnsi="Cambria"/>
          <w:i/>
        </w:rPr>
        <w:t>Nandikolla</w:t>
      </w:r>
      <w:proofErr w:type="spellEnd"/>
      <w:r w:rsidR="002A05BF" w:rsidRPr="00E2583F">
        <w:rPr>
          <w:rFonts w:ascii="Cambria" w:hAnsi="Cambria"/>
          <w:i/>
        </w:rPr>
        <w:t xml:space="preserve"> </w:t>
      </w:r>
      <w:proofErr w:type="spellStart"/>
      <w:r w:rsidR="002A05BF" w:rsidRPr="00E2583F">
        <w:rPr>
          <w:rFonts w:ascii="Cambria" w:hAnsi="Cambria"/>
          <w:i/>
        </w:rPr>
        <w:t>Adinarayana</w:t>
      </w:r>
      <w:proofErr w:type="spellEnd"/>
      <w:r w:rsidR="002A05BF">
        <w:rPr>
          <w:rFonts w:ascii="Cambria" w:hAnsi="Cambria"/>
          <w:i/>
        </w:rPr>
        <w:t>,</w:t>
      </w:r>
    </w:p>
    <w:p w:rsidR="00CF3544" w:rsidRPr="005F26C6" w:rsidRDefault="00CF3544" w:rsidP="00CF3544">
      <w:pPr>
        <w:rPr>
          <w:rFonts w:ascii="Cambria" w:hAnsi="Cambria"/>
          <w:b/>
        </w:rPr>
      </w:pPr>
    </w:p>
    <w:p w:rsidR="00CF3544" w:rsidRPr="005F26C6" w:rsidRDefault="00CF3544" w:rsidP="00CF3544">
      <w:pPr>
        <w:jc w:val="both"/>
        <w:rPr>
          <w:rFonts w:ascii="Cambria" w:hAnsi="Cambria"/>
          <w:b/>
        </w:rPr>
      </w:pPr>
      <w:r w:rsidRPr="005F26C6">
        <w:rPr>
          <w:rFonts w:ascii="Cambria" w:hAnsi="Cambria"/>
          <w:b/>
        </w:rPr>
        <w:t xml:space="preserve">1. Course Description: </w:t>
      </w:r>
    </w:p>
    <w:p w:rsidR="00CF3544" w:rsidRPr="005F26C6" w:rsidRDefault="00CF3544" w:rsidP="00CF3544">
      <w:pPr>
        <w:jc w:val="both"/>
        <w:rPr>
          <w:rFonts w:ascii="Cambria" w:hAnsi="Cambria"/>
        </w:rPr>
      </w:pPr>
      <w:r w:rsidRPr="005F26C6">
        <w:rPr>
          <w:rFonts w:ascii="Cambria" w:hAnsi="Cambria"/>
        </w:rPr>
        <w:t>This course emphasizes on applications of important reagents and reactions in organic synthesis and disconnection</w:t>
      </w:r>
      <w:r w:rsidRPr="005F26C6">
        <w:rPr>
          <w:rFonts w:ascii="Cambria" w:hAnsi="Cambria"/>
          <w:i/>
          <w:iCs/>
        </w:rPr>
        <w:t xml:space="preserve"> </w:t>
      </w:r>
      <w:r w:rsidRPr="005F26C6">
        <w:rPr>
          <w:rFonts w:ascii="Cambria" w:hAnsi="Cambria"/>
        </w:rPr>
        <w:t xml:space="preserve">or </w:t>
      </w:r>
      <w:r w:rsidRPr="005F26C6">
        <w:rPr>
          <w:rFonts w:ascii="Cambria" w:hAnsi="Cambria"/>
          <w:i/>
          <w:iCs/>
        </w:rPr>
        <w:t>synthon</w:t>
      </w:r>
      <w:r w:rsidRPr="005F26C6">
        <w:rPr>
          <w:rFonts w:ascii="Cambria" w:hAnsi="Cambria"/>
        </w:rPr>
        <w:t xml:space="preserve"> approach. In </w:t>
      </w:r>
      <w:r w:rsidRPr="005F26C6">
        <w:rPr>
          <w:rFonts w:ascii="Cambria" w:hAnsi="Cambria"/>
          <w:i/>
          <w:iCs/>
        </w:rPr>
        <w:t xml:space="preserve">disconnection </w:t>
      </w:r>
      <w:r w:rsidRPr="005F26C6">
        <w:rPr>
          <w:rFonts w:ascii="Cambria" w:hAnsi="Cambria"/>
        </w:rPr>
        <w:t xml:space="preserve">or </w:t>
      </w:r>
      <w:r w:rsidRPr="005F26C6">
        <w:rPr>
          <w:rFonts w:ascii="Cambria" w:hAnsi="Cambria"/>
          <w:i/>
          <w:iCs/>
        </w:rPr>
        <w:t>synthon</w:t>
      </w:r>
      <w:r w:rsidRPr="005F26C6">
        <w:rPr>
          <w:rFonts w:ascii="Cambria" w:hAnsi="Cambria"/>
        </w:rPr>
        <w:t xml:space="preserve"> approach the target molecule is broken down by a series of disconnections into possible starting m</w:t>
      </w:r>
      <w:r>
        <w:rPr>
          <w:rFonts w:ascii="Cambria" w:hAnsi="Cambria"/>
        </w:rPr>
        <w:t>aterials followed by synthesis.</w:t>
      </w:r>
    </w:p>
    <w:p w:rsidR="00CF3544" w:rsidRPr="005F26C6" w:rsidRDefault="00CF3544" w:rsidP="00CF3544">
      <w:pPr>
        <w:rPr>
          <w:rFonts w:ascii="Cambria" w:hAnsi="Cambria"/>
        </w:rPr>
      </w:pPr>
    </w:p>
    <w:p w:rsidR="00CF3544" w:rsidRPr="005F26C6" w:rsidRDefault="00CF3544" w:rsidP="00CF3544">
      <w:pPr>
        <w:rPr>
          <w:rFonts w:ascii="Cambria" w:hAnsi="Cambria"/>
        </w:rPr>
      </w:pPr>
      <w:r w:rsidRPr="005F26C6">
        <w:rPr>
          <w:rFonts w:ascii="Cambria" w:hAnsi="Cambria"/>
          <w:b/>
        </w:rPr>
        <w:t>2. Scope and Objective of the Course:</w:t>
      </w:r>
    </w:p>
    <w:p w:rsidR="00CF3544" w:rsidRPr="005F26C6" w:rsidRDefault="00CF3544" w:rsidP="00CF3544">
      <w:pPr>
        <w:jc w:val="both"/>
        <w:rPr>
          <w:rFonts w:ascii="Cambria" w:hAnsi="Cambria"/>
        </w:rPr>
      </w:pPr>
      <w:r w:rsidRPr="005F26C6">
        <w:rPr>
          <w:rFonts w:ascii="Cambria" w:hAnsi="Cambria"/>
        </w:rPr>
        <w:t xml:space="preserve">The aim of this course is to familiarize students with </w:t>
      </w:r>
      <w:r w:rsidR="00397BED">
        <w:rPr>
          <w:rFonts w:ascii="Cambria" w:hAnsi="Cambria"/>
        </w:rPr>
        <w:t xml:space="preserve">various common organic reagents, expose them to some of the important transition metal catalyzed organic reactions and </w:t>
      </w:r>
      <w:r w:rsidRPr="005F26C6">
        <w:rPr>
          <w:rFonts w:ascii="Cambria" w:hAnsi="Cambria"/>
        </w:rPr>
        <w:t xml:space="preserve">retrosynthetic analysis and enable the student to design the synthesis </w:t>
      </w:r>
      <w:r w:rsidR="00975A1F">
        <w:rPr>
          <w:rFonts w:ascii="Cambria" w:hAnsi="Cambria"/>
        </w:rPr>
        <w:t xml:space="preserve">of various </w:t>
      </w:r>
      <w:r w:rsidRPr="005F26C6">
        <w:rPr>
          <w:rFonts w:ascii="Cambria" w:hAnsi="Cambria"/>
        </w:rPr>
        <w:t>organic compounds using appropriate reagents</w:t>
      </w:r>
      <w:r w:rsidR="00975A1F">
        <w:rPr>
          <w:rFonts w:ascii="Cambria" w:hAnsi="Cambria"/>
        </w:rPr>
        <w:t>.</w:t>
      </w:r>
      <w:r w:rsidR="00FB462C">
        <w:rPr>
          <w:rFonts w:ascii="Cambria" w:hAnsi="Cambria"/>
        </w:rPr>
        <w:t xml:space="preserve"> </w:t>
      </w:r>
    </w:p>
    <w:p w:rsidR="00397BED" w:rsidRDefault="00397BED" w:rsidP="00CF3544">
      <w:pPr>
        <w:tabs>
          <w:tab w:val="left" w:pos="360"/>
        </w:tabs>
        <w:spacing w:after="60"/>
        <w:rPr>
          <w:rFonts w:ascii="Cambria" w:hAnsi="Cambria"/>
          <w:b/>
        </w:rPr>
      </w:pPr>
    </w:p>
    <w:p w:rsidR="00CF3544" w:rsidRDefault="00CF3544" w:rsidP="00CF3544">
      <w:pPr>
        <w:tabs>
          <w:tab w:val="left" w:pos="360"/>
        </w:tabs>
        <w:spacing w:after="60"/>
        <w:rPr>
          <w:rFonts w:ascii="Cambria" w:hAnsi="Cambria"/>
          <w:b/>
        </w:rPr>
      </w:pPr>
      <w:r w:rsidRPr="005F26C6">
        <w:rPr>
          <w:rFonts w:ascii="Cambria" w:hAnsi="Cambria"/>
          <w:b/>
        </w:rPr>
        <w:t xml:space="preserve">3. Text Book: </w:t>
      </w:r>
    </w:p>
    <w:p w:rsidR="00CF3544" w:rsidRPr="00827973" w:rsidRDefault="00CF3544" w:rsidP="00CF3544">
      <w:pPr>
        <w:tabs>
          <w:tab w:val="left" w:pos="360"/>
        </w:tabs>
        <w:spacing w:after="60"/>
        <w:rPr>
          <w:rFonts w:ascii="Cambria" w:hAnsi="Cambria"/>
          <w:b/>
        </w:rPr>
      </w:pPr>
      <w:r w:rsidRPr="00827973">
        <w:rPr>
          <w:rFonts w:ascii="Cambria" w:hAnsi="Cambria"/>
          <w:b/>
        </w:rPr>
        <w:t xml:space="preserve">TB1: </w:t>
      </w:r>
      <w:r w:rsidRPr="00827973">
        <w:rPr>
          <w:rFonts w:ascii="Cambria" w:hAnsi="Cambria"/>
          <w:bCs/>
        </w:rPr>
        <w:t>Michael B. Smith &amp; Jerry March, Advanced Organic Chemistry, John Wiley &amp; Sons, 6</w:t>
      </w:r>
      <w:r w:rsidRPr="00827973">
        <w:rPr>
          <w:rFonts w:ascii="Cambria" w:hAnsi="Cambria"/>
          <w:bCs/>
          <w:vertAlign w:val="superscript"/>
        </w:rPr>
        <w:t>th</w:t>
      </w:r>
      <w:r w:rsidRPr="00827973">
        <w:rPr>
          <w:rFonts w:ascii="Cambria" w:hAnsi="Cambria"/>
          <w:bCs/>
        </w:rPr>
        <w:t xml:space="preserve"> ed., 2012.</w:t>
      </w:r>
    </w:p>
    <w:p w:rsidR="00CF3544" w:rsidRPr="00827973" w:rsidRDefault="00CF3544" w:rsidP="00CF3544">
      <w:pPr>
        <w:tabs>
          <w:tab w:val="left" w:pos="360"/>
        </w:tabs>
        <w:spacing w:after="60"/>
        <w:rPr>
          <w:rFonts w:ascii="Cambria" w:hAnsi="Cambria"/>
          <w:b/>
        </w:rPr>
      </w:pPr>
      <w:r w:rsidRPr="00827973">
        <w:rPr>
          <w:rFonts w:ascii="Cambria" w:hAnsi="Cambria"/>
          <w:b/>
          <w:bCs/>
        </w:rPr>
        <w:t>TB2</w:t>
      </w:r>
      <w:r w:rsidRPr="00827973">
        <w:rPr>
          <w:rFonts w:ascii="Cambria" w:hAnsi="Cambria"/>
          <w:bCs/>
        </w:rPr>
        <w:t>: Stuart Warren: Organic Synthesis: The Disconnection Approach: John Wiley &amp; Sons, 2004.</w:t>
      </w:r>
    </w:p>
    <w:p w:rsidR="00CF3544" w:rsidRPr="005F26C6" w:rsidRDefault="00CF3544" w:rsidP="00CF3544">
      <w:pPr>
        <w:tabs>
          <w:tab w:val="left" w:pos="360"/>
        </w:tabs>
        <w:spacing w:after="60"/>
        <w:rPr>
          <w:rFonts w:ascii="Cambria" w:hAnsi="Cambria"/>
          <w:b/>
        </w:rPr>
      </w:pPr>
      <w:r w:rsidRPr="005F26C6">
        <w:rPr>
          <w:rFonts w:ascii="Cambria" w:hAnsi="Cambria"/>
          <w:b/>
        </w:rPr>
        <w:t>Reference Books:</w:t>
      </w:r>
    </w:p>
    <w:p w:rsidR="00CF3544" w:rsidRDefault="00CF3544" w:rsidP="00CF3544">
      <w:pPr>
        <w:tabs>
          <w:tab w:val="left" w:pos="360"/>
        </w:tabs>
        <w:spacing w:after="60"/>
        <w:rPr>
          <w:rFonts w:ascii="Cambria" w:hAnsi="Cambria"/>
          <w:bCs/>
        </w:rPr>
      </w:pPr>
      <w:r w:rsidRPr="005F26C6">
        <w:rPr>
          <w:rFonts w:ascii="Cambria" w:hAnsi="Cambria"/>
          <w:b/>
          <w:bCs/>
        </w:rPr>
        <w:t>R</w:t>
      </w:r>
      <w:r>
        <w:rPr>
          <w:rFonts w:ascii="Cambria" w:hAnsi="Cambria"/>
          <w:b/>
          <w:bCs/>
        </w:rPr>
        <w:t>1</w:t>
      </w:r>
      <w:r w:rsidRPr="005F26C6">
        <w:rPr>
          <w:rFonts w:ascii="Cambria" w:hAnsi="Cambria"/>
          <w:b/>
          <w:bCs/>
        </w:rPr>
        <w:t xml:space="preserve">: </w:t>
      </w:r>
      <w:r w:rsidRPr="00C0300E">
        <w:rPr>
          <w:rFonts w:ascii="Cambria" w:hAnsi="Cambria"/>
          <w:bCs/>
        </w:rPr>
        <w:t xml:space="preserve">Carruthers and </w:t>
      </w:r>
      <w:proofErr w:type="spellStart"/>
      <w:r w:rsidRPr="00C0300E">
        <w:rPr>
          <w:rFonts w:ascii="Cambria" w:hAnsi="Cambria"/>
          <w:bCs/>
        </w:rPr>
        <w:t>Coldham</w:t>
      </w:r>
      <w:proofErr w:type="spellEnd"/>
      <w:r w:rsidRPr="00C0300E">
        <w:rPr>
          <w:rFonts w:ascii="Cambria" w:hAnsi="Cambria"/>
          <w:bCs/>
        </w:rPr>
        <w:t>, Modern Methods of Organic Synthesis, Cambridge, 4</w:t>
      </w:r>
      <w:r w:rsidRPr="00C0300E">
        <w:rPr>
          <w:rFonts w:ascii="Cambria" w:hAnsi="Cambria"/>
          <w:bCs/>
          <w:vertAlign w:val="superscript"/>
        </w:rPr>
        <w:t>th</w:t>
      </w:r>
      <w:r w:rsidRPr="00C0300E">
        <w:rPr>
          <w:rFonts w:ascii="Cambria" w:hAnsi="Cambria"/>
          <w:bCs/>
        </w:rPr>
        <w:t xml:space="preserve"> ed</w:t>
      </w:r>
      <w:r>
        <w:rPr>
          <w:rFonts w:ascii="Cambria" w:hAnsi="Cambria"/>
          <w:bCs/>
        </w:rPr>
        <w:t>ition</w:t>
      </w:r>
      <w:r w:rsidRPr="00C0300E">
        <w:rPr>
          <w:rFonts w:ascii="Cambria" w:hAnsi="Cambria"/>
          <w:bCs/>
        </w:rPr>
        <w:t>, 2004.</w:t>
      </w:r>
    </w:p>
    <w:p w:rsidR="00CF3544" w:rsidRDefault="00CF3544" w:rsidP="00CF3544">
      <w:pPr>
        <w:tabs>
          <w:tab w:val="left" w:pos="360"/>
        </w:tabs>
        <w:spacing w:after="60"/>
        <w:rPr>
          <w:rFonts w:ascii="Cambria" w:hAnsi="Cambria"/>
          <w:bCs/>
        </w:rPr>
      </w:pPr>
      <w:r w:rsidRPr="009441D4">
        <w:rPr>
          <w:rFonts w:ascii="Cambria" w:hAnsi="Cambria"/>
          <w:b/>
          <w:bCs/>
        </w:rPr>
        <w:t>R2:</w:t>
      </w:r>
      <w:r>
        <w:rPr>
          <w:rFonts w:ascii="Cambria" w:hAnsi="Cambria"/>
          <w:bCs/>
        </w:rPr>
        <w:t xml:space="preserve"> </w:t>
      </w:r>
      <w:proofErr w:type="spellStart"/>
      <w:r>
        <w:rPr>
          <w:rFonts w:ascii="Cambria" w:hAnsi="Cambria"/>
          <w:bCs/>
        </w:rPr>
        <w:t>Fuhrhop</w:t>
      </w:r>
      <w:proofErr w:type="spellEnd"/>
      <w:r>
        <w:rPr>
          <w:rFonts w:ascii="Cambria" w:hAnsi="Cambria"/>
          <w:bCs/>
        </w:rPr>
        <w:t xml:space="preserve"> and Li, Organic Synthesis: Concepts and Methods; Wiley, 3</w:t>
      </w:r>
      <w:r w:rsidRPr="009441D4">
        <w:rPr>
          <w:rFonts w:ascii="Cambria" w:hAnsi="Cambria"/>
          <w:bCs/>
          <w:vertAlign w:val="superscript"/>
        </w:rPr>
        <w:t>rd</w:t>
      </w:r>
      <w:r>
        <w:rPr>
          <w:rFonts w:ascii="Cambria" w:hAnsi="Cambria"/>
          <w:bCs/>
        </w:rPr>
        <w:t xml:space="preserve"> edition, 2014.</w:t>
      </w:r>
    </w:p>
    <w:p w:rsidR="00CF3544" w:rsidRPr="005F26C6" w:rsidRDefault="00CF3544" w:rsidP="00CF3544">
      <w:pPr>
        <w:tabs>
          <w:tab w:val="left" w:pos="360"/>
        </w:tabs>
        <w:spacing w:after="60"/>
        <w:rPr>
          <w:rFonts w:ascii="Cambria" w:hAnsi="Cambria"/>
          <w:b/>
        </w:rPr>
      </w:pPr>
    </w:p>
    <w:p w:rsidR="00CF3544" w:rsidRPr="005F26C6" w:rsidRDefault="00CF3544" w:rsidP="008809D0">
      <w:pPr>
        <w:spacing w:line="360" w:lineRule="auto"/>
        <w:rPr>
          <w:rFonts w:ascii="Cambria" w:hAnsi="Cambria"/>
          <w:b/>
        </w:rPr>
      </w:pPr>
      <w:r w:rsidRPr="005F26C6">
        <w:rPr>
          <w:rFonts w:ascii="Cambria" w:hAnsi="Cambria"/>
          <w:b/>
        </w:rPr>
        <w:t>4. Course Plan:</w:t>
      </w:r>
    </w:p>
    <w:tbl>
      <w:tblPr>
        <w:tblW w:w="111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1832"/>
        <w:gridCol w:w="3685"/>
        <w:gridCol w:w="3261"/>
        <w:gridCol w:w="1559"/>
      </w:tblGrid>
      <w:tr w:rsidR="00220882" w:rsidRPr="005F26C6" w:rsidTr="004F03E6">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center"/>
              <w:rPr>
                <w:rFonts w:ascii="Cambria" w:hAnsi="Cambria"/>
                <w:b/>
              </w:rPr>
            </w:pPr>
            <w:proofErr w:type="spellStart"/>
            <w:r w:rsidRPr="005F26C6">
              <w:rPr>
                <w:rFonts w:ascii="Cambria" w:hAnsi="Cambria"/>
                <w:b/>
              </w:rPr>
              <w:t>Lec</w:t>
            </w:r>
            <w:proofErr w:type="spellEnd"/>
            <w:r w:rsidRPr="005F26C6">
              <w:rPr>
                <w:rFonts w:ascii="Cambria" w:hAnsi="Cambria"/>
                <w:b/>
              </w:rPr>
              <w:t>. No.</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center"/>
              <w:rPr>
                <w:rFonts w:ascii="Cambria" w:hAnsi="Cambria"/>
                <w:b/>
              </w:rPr>
            </w:pPr>
            <w:r w:rsidRPr="005F26C6">
              <w:rPr>
                <w:rFonts w:ascii="Cambria" w:hAnsi="Cambria"/>
                <w:b/>
              </w:rPr>
              <w:t>Learning Objectives</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center"/>
              <w:rPr>
                <w:rFonts w:ascii="Cambria" w:hAnsi="Cambria"/>
                <w:b/>
              </w:rPr>
            </w:pPr>
            <w:r w:rsidRPr="005F26C6">
              <w:rPr>
                <w:rFonts w:ascii="Cambria" w:hAnsi="Cambria"/>
                <w:b/>
              </w:rPr>
              <w:t>Topic(s) to be Covered</w:t>
            </w:r>
          </w:p>
        </w:tc>
        <w:tc>
          <w:tcPr>
            <w:tcW w:w="3261"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center"/>
              <w:rPr>
                <w:rFonts w:ascii="Cambria" w:hAnsi="Cambria"/>
                <w:b/>
              </w:rPr>
            </w:pPr>
            <w:r>
              <w:rPr>
                <w:rFonts w:ascii="Cambria" w:hAnsi="Cambria"/>
                <w:b/>
              </w:rPr>
              <w:t>Learning Outcomes</w:t>
            </w:r>
          </w:p>
        </w:tc>
        <w:tc>
          <w:tcPr>
            <w:tcW w:w="1559" w:type="dxa"/>
            <w:tcBorders>
              <w:top w:val="single" w:sz="6" w:space="0" w:color="auto"/>
              <w:left w:val="single" w:sz="6" w:space="0" w:color="auto"/>
              <w:bottom w:val="single" w:sz="6" w:space="0" w:color="auto"/>
              <w:right w:val="single" w:sz="6" w:space="0" w:color="auto"/>
            </w:tcBorders>
            <w:vAlign w:val="center"/>
          </w:tcPr>
          <w:p w:rsidR="00220882" w:rsidRPr="00BA568D" w:rsidRDefault="00220882" w:rsidP="00220882">
            <w:pPr>
              <w:jc w:val="center"/>
              <w:rPr>
                <w:b/>
                <w:bCs/>
                <w:sz w:val="22"/>
                <w:szCs w:val="22"/>
              </w:rPr>
            </w:pPr>
            <w:r>
              <w:rPr>
                <w:b/>
                <w:bCs/>
                <w:sz w:val="22"/>
                <w:szCs w:val="22"/>
              </w:rPr>
              <w:t xml:space="preserve">Chapter in the </w:t>
            </w:r>
            <w:r w:rsidRPr="00BA568D">
              <w:rPr>
                <w:b/>
                <w:bCs/>
                <w:sz w:val="22"/>
                <w:szCs w:val="22"/>
              </w:rPr>
              <w:t>Text Book</w:t>
            </w:r>
          </w:p>
        </w:tc>
      </w:tr>
      <w:tr w:rsidR="00220882" w:rsidRPr="005F26C6" w:rsidTr="00916FAF">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Pr>
                <w:rFonts w:ascii="Cambria" w:hAnsi="Cambria"/>
              </w:rPr>
              <w:t>1</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sidRPr="005F26C6">
              <w:rPr>
                <w:rFonts w:ascii="Cambria" w:hAnsi="Cambria"/>
              </w:rPr>
              <w:t>Introduction</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5F26C6">
              <w:rPr>
                <w:rFonts w:ascii="Cambria" w:hAnsi="Cambria"/>
              </w:rPr>
              <w:t>Organic synthesis and its applications</w:t>
            </w:r>
          </w:p>
        </w:tc>
        <w:tc>
          <w:tcPr>
            <w:tcW w:w="3261" w:type="dxa"/>
            <w:tcBorders>
              <w:top w:val="single" w:sz="6" w:space="0" w:color="auto"/>
              <w:left w:val="single" w:sz="6" w:space="0" w:color="auto"/>
              <w:bottom w:val="single" w:sz="6" w:space="0" w:color="auto"/>
              <w:right w:val="single" w:sz="6" w:space="0" w:color="auto"/>
            </w:tcBorders>
          </w:tcPr>
          <w:p w:rsidR="00220882" w:rsidRPr="00376A13" w:rsidRDefault="00220882" w:rsidP="00220882">
            <w:pPr>
              <w:rPr>
                <w:rFonts w:ascii="Cambria" w:hAnsi="Cambria"/>
              </w:rPr>
            </w:pPr>
            <w:r w:rsidRPr="00376A13">
              <w:rPr>
                <w:rFonts w:ascii="Cambria" w:hAnsi="Cambria"/>
              </w:rPr>
              <w:t xml:space="preserve">Relate the importance of various organic compounds, their synthesis and uses </w:t>
            </w:r>
          </w:p>
        </w:tc>
        <w:tc>
          <w:tcPr>
            <w:tcW w:w="1559" w:type="dxa"/>
            <w:tcBorders>
              <w:top w:val="single" w:sz="6" w:space="0" w:color="auto"/>
              <w:left w:val="single" w:sz="6" w:space="0" w:color="auto"/>
              <w:bottom w:val="single" w:sz="6" w:space="0" w:color="auto"/>
              <w:right w:val="single" w:sz="6" w:space="0" w:color="auto"/>
            </w:tcBorders>
          </w:tcPr>
          <w:p w:rsidR="00220882" w:rsidRPr="006246A5" w:rsidRDefault="00220882" w:rsidP="00220882">
            <w:pPr>
              <w:rPr>
                <w:rFonts w:ascii="Cambria" w:hAnsi="Cambria"/>
              </w:rPr>
            </w:pPr>
            <w:r w:rsidRPr="006246A5">
              <w:rPr>
                <w:rFonts w:ascii="Cambria" w:hAnsi="Cambria"/>
              </w:rPr>
              <w:t>Class notes</w:t>
            </w:r>
          </w:p>
        </w:tc>
      </w:tr>
      <w:tr w:rsidR="00220882" w:rsidRPr="005F26C6" w:rsidTr="00916FAF">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sidRPr="005F26C6">
              <w:rPr>
                <w:rFonts w:ascii="Cambria" w:hAnsi="Cambria"/>
              </w:rPr>
              <w:t>2-</w:t>
            </w:r>
            <w:r>
              <w:rPr>
                <w:rFonts w:ascii="Cambria" w:hAnsi="Cambria"/>
              </w:rPr>
              <w:t>5</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sidRPr="005F26C6">
              <w:rPr>
                <w:rFonts w:ascii="Cambria" w:hAnsi="Cambria"/>
              </w:rPr>
              <w:t>Common organic reagents</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5F26C6">
              <w:rPr>
                <w:rFonts w:ascii="Cambria" w:hAnsi="Cambria"/>
              </w:rPr>
              <w:t>NaBH</w:t>
            </w:r>
            <w:r w:rsidRPr="00827973">
              <w:rPr>
                <w:rFonts w:ascii="Cambria" w:hAnsi="Cambria"/>
                <w:vertAlign w:val="subscript"/>
              </w:rPr>
              <w:t>4</w:t>
            </w:r>
            <w:r>
              <w:rPr>
                <w:rFonts w:ascii="Cambria" w:hAnsi="Cambria"/>
                <w:vertAlign w:val="subscript"/>
              </w:rPr>
              <w:t xml:space="preserve"> </w:t>
            </w:r>
            <w:r>
              <w:rPr>
                <w:rFonts w:ascii="Cambria" w:hAnsi="Cambria"/>
              </w:rPr>
              <w:t>(</w:t>
            </w:r>
            <w:r w:rsidRPr="008A260A">
              <w:rPr>
                <w:rFonts w:ascii="Cambria" w:hAnsi="Cambria"/>
                <w:b/>
              </w:rPr>
              <w:t>SS</w:t>
            </w:r>
            <w:r>
              <w:rPr>
                <w:rFonts w:ascii="Cambria" w:hAnsi="Cambria"/>
              </w:rPr>
              <w:t>)</w:t>
            </w:r>
            <w:r w:rsidRPr="005F26C6">
              <w:rPr>
                <w:rFonts w:ascii="Cambria" w:hAnsi="Cambria"/>
              </w:rPr>
              <w:t>, LAH</w:t>
            </w:r>
            <w:r>
              <w:rPr>
                <w:rFonts w:ascii="Cambria" w:hAnsi="Cambria"/>
              </w:rPr>
              <w:t xml:space="preserve"> (</w:t>
            </w:r>
            <w:r w:rsidRPr="008A260A">
              <w:rPr>
                <w:rFonts w:ascii="Cambria" w:hAnsi="Cambria"/>
                <w:b/>
              </w:rPr>
              <w:t>SS</w:t>
            </w:r>
            <w:r>
              <w:rPr>
                <w:rFonts w:ascii="Cambria" w:hAnsi="Cambria"/>
              </w:rPr>
              <w:t>), DIBAL,</w:t>
            </w:r>
            <w:r w:rsidRPr="005F26C6">
              <w:rPr>
                <w:rFonts w:ascii="Cambria" w:hAnsi="Cambria"/>
              </w:rPr>
              <w:t xml:space="preserve"> BH</w:t>
            </w:r>
            <w:r w:rsidRPr="005F26C6">
              <w:rPr>
                <w:rFonts w:ascii="Cambria" w:hAnsi="Cambria"/>
                <w:vertAlign w:val="subscript"/>
              </w:rPr>
              <w:t>3</w:t>
            </w:r>
            <w:r w:rsidRPr="005F26C6">
              <w:rPr>
                <w:rFonts w:ascii="Cambria" w:hAnsi="Cambria"/>
              </w:rPr>
              <w:t xml:space="preserve">, Birch </w:t>
            </w:r>
            <w:r>
              <w:rPr>
                <w:rFonts w:ascii="Cambria" w:hAnsi="Cambria"/>
              </w:rPr>
              <w:t>r</w:t>
            </w:r>
            <w:r w:rsidRPr="005F26C6">
              <w:rPr>
                <w:rFonts w:ascii="Cambria" w:hAnsi="Cambria"/>
              </w:rPr>
              <w:t xml:space="preserve">eduction,  </w:t>
            </w:r>
            <w:proofErr w:type="spellStart"/>
            <w:r w:rsidRPr="005F26C6">
              <w:rPr>
                <w:rFonts w:ascii="Cambria" w:hAnsi="Cambria"/>
              </w:rPr>
              <w:t>Swern</w:t>
            </w:r>
            <w:proofErr w:type="spellEnd"/>
            <w:r w:rsidRPr="005F26C6">
              <w:rPr>
                <w:rFonts w:ascii="Cambria" w:hAnsi="Cambria"/>
              </w:rPr>
              <w:t xml:space="preserve"> </w:t>
            </w:r>
            <w:r>
              <w:rPr>
                <w:rFonts w:ascii="Cambria" w:hAnsi="Cambria"/>
              </w:rPr>
              <w:t>o</w:t>
            </w:r>
            <w:r w:rsidRPr="005F26C6">
              <w:rPr>
                <w:rFonts w:ascii="Cambria" w:hAnsi="Cambria"/>
              </w:rPr>
              <w:t>xidation, OsO</w:t>
            </w:r>
            <w:r w:rsidRPr="005F26C6">
              <w:rPr>
                <w:rFonts w:ascii="Cambria" w:hAnsi="Cambria"/>
                <w:vertAlign w:val="subscript"/>
              </w:rPr>
              <w:t>4</w:t>
            </w:r>
            <w:r w:rsidRPr="005F26C6">
              <w:rPr>
                <w:rFonts w:ascii="Cambria" w:hAnsi="Cambria"/>
              </w:rPr>
              <w:t>, O</w:t>
            </w:r>
            <w:r w:rsidRPr="005F26C6">
              <w:rPr>
                <w:rFonts w:ascii="Cambria" w:hAnsi="Cambria"/>
                <w:vertAlign w:val="subscript"/>
              </w:rPr>
              <w:t>3</w:t>
            </w:r>
            <w:r>
              <w:rPr>
                <w:rFonts w:ascii="Cambria" w:hAnsi="Cambria"/>
                <w:vertAlign w:val="subscript"/>
              </w:rPr>
              <w:t xml:space="preserve"> </w:t>
            </w:r>
            <w:r>
              <w:rPr>
                <w:rFonts w:ascii="Cambria" w:hAnsi="Cambria"/>
              </w:rPr>
              <w:t>(</w:t>
            </w:r>
            <w:r w:rsidRPr="008A260A">
              <w:rPr>
                <w:rFonts w:ascii="Cambria" w:hAnsi="Cambria"/>
                <w:b/>
              </w:rPr>
              <w:t>SS</w:t>
            </w:r>
            <w:r>
              <w:rPr>
                <w:rFonts w:ascii="Cambria" w:hAnsi="Cambria"/>
              </w:rPr>
              <w:t>)</w:t>
            </w:r>
            <w:r w:rsidRPr="005F26C6">
              <w:rPr>
                <w:rFonts w:ascii="Cambria" w:hAnsi="Cambria"/>
              </w:rPr>
              <w:t xml:space="preserve">, DMP, </w:t>
            </w:r>
            <w:r w:rsidRPr="00B378D4">
              <w:rPr>
                <w:rFonts w:ascii="Cambria" w:hAnsi="Cambria"/>
                <w:i/>
              </w:rPr>
              <w:t>m</w:t>
            </w:r>
            <w:r w:rsidRPr="005F26C6">
              <w:rPr>
                <w:rFonts w:ascii="Cambria" w:hAnsi="Cambria"/>
              </w:rPr>
              <w:t>-CPBA</w:t>
            </w:r>
            <w:r>
              <w:rPr>
                <w:rFonts w:ascii="Cambria" w:hAnsi="Cambria"/>
              </w:rPr>
              <w:t xml:space="preserve"> (</w:t>
            </w:r>
            <w:r w:rsidRPr="008A260A">
              <w:rPr>
                <w:rFonts w:ascii="Cambria" w:hAnsi="Cambria"/>
                <w:b/>
              </w:rPr>
              <w:t>SS</w:t>
            </w:r>
            <w:r>
              <w:rPr>
                <w:rFonts w:ascii="Cambria" w:hAnsi="Cambria"/>
              </w:rPr>
              <w:t>)</w:t>
            </w:r>
            <w:r w:rsidRPr="005F26C6">
              <w:rPr>
                <w:rFonts w:ascii="Cambria" w:hAnsi="Cambria"/>
              </w:rPr>
              <w:t xml:space="preserve">, </w:t>
            </w:r>
            <w:proofErr w:type="spellStart"/>
            <w:r w:rsidRPr="00EA3CC1">
              <w:rPr>
                <w:rFonts w:ascii="Cambria" w:hAnsi="Cambria" w:cs="TimesNewRoman"/>
              </w:rPr>
              <w:t>Ti</w:t>
            </w:r>
            <w:proofErr w:type="spellEnd"/>
            <w:r w:rsidRPr="00EA3CC1">
              <w:rPr>
                <w:rFonts w:ascii="Cambria" w:hAnsi="Cambria" w:cs="TimesNewRoman"/>
              </w:rPr>
              <w:t>(</w:t>
            </w:r>
            <w:proofErr w:type="spellStart"/>
            <w:r w:rsidRPr="00B378D4">
              <w:rPr>
                <w:rFonts w:ascii="Cambria" w:hAnsi="Cambria" w:cs="TimesNewRoman"/>
                <w:vertAlign w:val="superscript"/>
              </w:rPr>
              <w:t>i</w:t>
            </w:r>
            <w:r w:rsidRPr="00EA3CC1">
              <w:rPr>
                <w:rFonts w:ascii="Cambria" w:hAnsi="Cambria" w:cs="TimesNewRoman"/>
              </w:rPr>
              <w:t>OPr</w:t>
            </w:r>
            <w:proofErr w:type="spellEnd"/>
            <w:r w:rsidRPr="00EA3CC1">
              <w:rPr>
                <w:rFonts w:ascii="Cambria" w:hAnsi="Cambria" w:cs="TimesNewRoman"/>
              </w:rPr>
              <w:t>)</w:t>
            </w:r>
            <w:r w:rsidRPr="00EA3CC1">
              <w:rPr>
                <w:rFonts w:ascii="Cambria" w:hAnsi="Cambria" w:cs="TimesNewRoman"/>
                <w:vertAlign w:val="subscript"/>
              </w:rPr>
              <w:t>4</w:t>
            </w:r>
            <w:r w:rsidRPr="005F26C6">
              <w:rPr>
                <w:rFonts w:ascii="Cambria" w:hAnsi="Cambria"/>
              </w:rPr>
              <w:t xml:space="preserve">, </w:t>
            </w:r>
            <w:proofErr w:type="spellStart"/>
            <w:r w:rsidRPr="005F26C6">
              <w:rPr>
                <w:rFonts w:ascii="Cambria" w:hAnsi="Cambria"/>
              </w:rPr>
              <w:t>Lindlar</w:t>
            </w:r>
            <w:proofErr w:type="spellEnd"/>
            <w:r w:rsidRPr="005F26C6">
              <w:rPr>
                <w:rFonts w:ascii="Cambria" w:hAnsi="Cambria"/>
              </w:rPr>
              <w:t xml:space="preserve"> catalyst, NBS</w:t>
            </w:r>
            <w:r>
              <w:rPr>
                <w:rFonts w:ascii="Cambria" w:hAnsi="Cambria"/>
              </w:rPr>
              <w:t xml:space="preserve"> (</w:t>
            </w:r>
            <w:r w:rsidRPr="008A260A">
              <w:rPr>
                <w:rFonts w:ascii="Cambria" w:hAnsi="Cambria"/>
                <w:b/>
              </w:rPr>
              <w:t>SS</w:t>
            </w:r>
            <w:r>
              <w:rPr>
                <w:rFonts w:ascii="Cambria" w:hAnsi="Cambria"/>
              </w:rPr>
              <w:t>)</w:t>
            </w:r>
            <w:r w:rsidRPr="005F26C6">
              <w:rPr>
                <w:rFonts w:ascii="Cambria" w:hAnsi="Cambria"/>
              </w:rPr>
              <w:t>, NaIO</w:t>
            </w:r>
            <w:r w:rsidRPr="005F26C6">
              <w:rPr>
                <w:rFonts w:ascii="Cambria" w:hAnsi="Cambria"/>
                <w:vertAlign w:val="subscript"/>
              </w:rPr>
              <w:t>4</w:t>
            </w:r>
            <w:r>
              <w:rPr>
                <w:rFonts w:ascii="Cambria" w:hAnsi="Cambria"/>
                <w:vertAlign w:val="subscript"/>
              </w:rPr>
              <w:t xml:space="preserve"> </w:t>
            </w:r>
            <w:r>
              <w:rPr>
                <w:rFonts w:ascii="Cambria" w:hAnsi="Cambria"/>
              </w:rPr>
              <w:t>(</w:t>
            </w:r>
            <w:r w:rsidRPr="008A260A">
              <w:rPr>
                <w:rFonts w:ascii="Cambria" w:hAnsi="Cambria"/>
                <w:b/>
              </w:rPr>
              <w:t>SS</w:t>
            </w:r>
            <w:r>
              <w:rPr>
                <w:rFonts w:ascii="Cambria" w:hAnsi="Cambria"/>
              </w:rPr>
              <w:t>)</w:t>
            </w:r>
            <w:r w:rsidRPr="005F26C6">
              <w:rPr>
                <w:rFonts w:ascii="Cambria" w:hAnsi="Cambria"/>
              </w:rPr>
              <w:t xml:space="preserve"> </w:t>
            </w:r>
          </w:p>
        </w:tc>
        <w:tc>
          <w:tcPr>
            <w:tcW w:w="3261" w:type="dxa"/>
            <w:tcBorders>
              <w:top w:val="single" w:sz="6" w:space="0" w:color="auto"/>
              <w:left w:val="single" w:sz="6" w:space="0" w:color="auto"/>
              <w:bottom w:val="single" w:sz="6" w:space="0" w:color="auto"/>
              <w:right w:val="single" w:sz="6" w:space="0" w:color="auto"/>
            </w:tcBorders>
          </w:tcPr>
          <w:p w:rsidR="00220882" w:rsidRPr="00827973" w:rsidRDefault="00220882" w:rsidP="00220882">
            <w:pPr>
              <w:rPr>
                <w:rFonts w:ascii="Cambria" w:hAnsi="Cambria"/>
                <w:b/>
              </w:rPr>
            </w:pPr>
            <w:r w:rsidRPr="00376A13">
              <w:rPr>
                <w:rFonts w:ascii="Cambria" w:hAnsi="Cambria"/>
              </w:rPr>
              <w:t>Define  and consolidate new oxidative and reductive reagents to be used in various organic synthesis</w:t>
            </w:r>
          </w:p>
        </w:tc>
        <w:tc>
          <w:tcPr>
            <w:tcW w:w="1559" w:type="dxa"/>
            <w:tcBorders>
              <w:top w:val="single" w:sz="6" w:space="0" w:color="auto"/>
              <w:left w:val="single" w:sz="6" w:space="0" w:color="auto"/>
              <w:bottom w:val="single" w:sz="6" w:space="0" w:color="auto"/>
              <w:right w:val="single" w:sz="6" w:space="0" w:color="auto"/>
            </w:tcBorders>
          </w:tcPr>
          <w:p w:rsidR="00220882" w:rsidRPr="00827973" w:rsidRDefault="00220882" w:rsidP="00220882">
            <w:pPr>
              <w:rPr>
                <w:rFonts w:ascii="Cambria" w:hAnsi="Cambria"/>
              </w:rPr>
            </w:pPr>
            <w:r w:rsidRPr="00827973">
              <w:rPr>
                <w:rFonts w:ascii="Cambria" w:hAnsi="Cambria"/>
                <w:b/>
              </w:rPr>
              <w:t>TB1</w:t>
            </w:r>
            <w:r w:rsidRPr="00827973">
              <w:rPr>
                <w:rFonts w:ascii="Cambria" w:hAnsi="Cambria"/>
              </w:rPr>
              <w:t xml:space="preserve">: 15-13; </w:t>
            </w:r>
            <w:r>
              <w:rPr>
                <w:rFonts w:ascii="Cambria" w:hAnsi="Cambria"/>
              </w:rPr>
              <w:t>C</w:t>
            </w:r>
            <w:r w:rsidRPr="00827973">
              <w:rPr>
                <w:rFonts w:ascii="Cambria" w:hAnsi="Cambria"/>
              </w:rPr>
              <w:t>lass notes</w:t>
            </w:r>
            <w:r>
              <w:rPr>
                <w:rFonts w:ascii="Cambria" w:hAnsi="Cambria"/>
              </w:rPr>
              <w:t xml:space="preserve">, </w:t>
            </w:r>
            <w:r w:rsidRPr="008A260A">
              <w:rPr>
                <w:rFonts w:ascii="Cambria" w:hAnsi="Cambria"/>
                <w:b/>
              </w:rPr>
              <w:t>SS</w:t>
            </w:r>
            <w:r>
              <w:rPr>
                <w:rFonts w:ascii="Cambria" w:hAnsi="Cambria"/>
              </w:rPr>
              <w:t>: self-study</w:t>
            </w:r>
          </w:p>
        </w:tc>
      </w:tr>
      <w:tr w:rsidR="00220882" w:rsidRPr="005F26C6" w:rsidTr="00916FAF">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Pr>
                <w:rFonts w:ascii="Cambria" w:hAnsi="Cambria"/>
              </w:rPr>
              <w:t>6</w:t>
            </w:r>
            <w:r w:rsidRPr="005F26C6">
              <w:rPr>
                <w:rFonts w:ascii="Cambria" w:hAnsi="Cambria"/>
              </w:rPr>
              <w:t>-</w:t>
            </w:r>
            <w:r>
              <w:rPr>
                <w:rFonts w:ascii="Cambria" w:hAnsi="Cambria"/>
              </w:rPr>
              <w:t>9</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sidRPr="005F26C6">
              <w:rPr>
                <w:rFonts w:ascii="Cambria" w:hAnsi="Cambria"/>
              </w:rPr>
              <w:t>Organometallic reagents</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5F26C6">
              <w:rPr>
                <w:rFonts w:ascii="Cambria" w:hAnsi="Cambria"/>
              </w:rPr>
              <w:t>Grignard reagent</w:t>
            </w:r>
            <w:r>
              <w:rPr>
                <w:rFonts w:ascii="Cambria" w:hAnsi="Cambria"/>
              </w:rPr>
              <w:t xml:space="preserve"> (</w:t>
            </w:r>
            <w:r w:rsidRPr="00387504">
              <w:rPr>
                <w:rFonts w:ascii="Cambria" w:hAnsi="Cambria"/>
                <w:b/>
              </w:rPr>
              <w:t>SS</w:t>
            </w:r>
            <w:r>
              <w:rPr>
                <w:rFonts w:ascii="Cambria" w:hAnsi="Cambria"/>
              </w:rPr>
              <w:t>)</w:t>
            </w:r>
            <w:r w:rsidRPr="005F26C6">
              <w:rPr>
                <w:rFonts w:ascii="Cambria" w:hAnsi="Cambria"/>
              </w:rPr>
              <w:t xml:space="preserve">, </w:t>
            </w:r>
            <w:proofErr w:type="spellStart"/>
            <w:r w:rsidRPr="005F26C6">
              <w:rPr>
                <w:rFonts w:ascii="Cambria" w:hAnsi="Cambria"/>
              </w:rPr>
              <w:t>organolithium</w:t>
            </w:r>
            <w:proofErr w:type="spellEnd"/>
            <w:r w:rsidRPr="005F26C6">
              <w:rPr>
                <w:rFonts w:ascii="Cambria" w:hAnsi="Cambria"/>
              </w:rPr>
              <w:t xml:space="preserve"> reagents</w:t>
            </w:r>
            <w:r>
              <w:rPr>
                <w:rFonts w:ascii="Cambria" w:hAnsi="Cambria"/>
              </w:rPr>
              <w:t xml:space="preserve"> (</w:t>
            </w:r>
            <w:r w:rsidRPr="00387504">
              <w:rPr>
                <w:rFonts w:ascii="Cambria" w:hAnsi="Cambria"/>
                <w:b/>
              </w:rPr>
              <w:t>SS</w:t>
            </w:r>
            <w:r>
              <w:rPr>
                <w:rFonts w:ascii="Cambria" w:hAnsi="Cambria"/>
              </w:rPr>
              <w:t>)</w:t>
            </w:r>
            <w:r w:rsidRPr="005F26C6">
              <w:rPr>
                <w:rFonts w:ascii="Cambria" w:hAnsi="Cambria"/>
              </w:rPr>
              <w:t xml:space="preserve">, </w:t>
            </w:r>
            <w:proofErr w:type="spellStart"/>
            <w:r w:rsidRPr="005F26C6">
              <w:rPr>
                <w:rFonts w:ascii="Cambria" w:hAnsi="Cambria"/>
              </w:rPr>
              <w:t>organo</w:t>
            </w:r>
            <w:r>
              <w:rPr>
                <w:rFonts w:ascii="Cambria" w:hAnsi="Cambria"/>
              </w:rPr>
              <w:t>cuprates</w:t>
            </w:r>
            <w:proofErr w:type="spellEnd"/>
            <w:r>
              <w:rPr>
                <w:rFonts w:ascii="Cambria" w:hAnsi="Cambria"/>
              </w:rPr>
              <w:t xml:space="preserve"> (</w:t>
            </w:r>
            <w:r w:rsidRPr="00EA3CC1">
              <w:rPr>
                <w:rFonts w:ascii="Cambria" w:hAnsi="Cambria"/>
                <w:b/>
              </w:rPr>
              <w:t>SS</w:t>
            </w:r>
            <w:r>
              <w:rPr>
                <w:rFonts w:ascii="Cambria" w:hAnsi="Cambria"/>
              </w:rPr>
              <w:t>),</w:t>
            </w:r>
            <w:r w:rsidRPr="005F26C6">
              <w:rPr>
                <w:rFonts w:ascii="Cambria" w:hAnsi="Cambria"/>
              </w:rPr>
              <w:t xml:space="preserve"> </w:t>
            </w:r>
            <w:proofErr w:type="spellStart"/>
            <w:r w:rsidRPr="005F26C6">
              <w:rPr>
                <w:rFonts w:ascii="Cambria" w:hAnsi="Cambria"/>
              </w:rPr>
              <w:t>organozinc</w:t>
            </w:r>
            <w:proofErr w:type="spellEnd"/>
            <w:r w:rsidRPr="005F26C6">
              <w:rPr>
                <w:rFonts w:ascii="Cambria" w:hAnsi="Cambria"/>
              </w:rPr>
              <w:t xml:space="preserve"> </w:t>
            </w:r>
            <w:r w:rsidRPr="005F26C6">
              <w:rPr>
                <w:rFonts w:ascii="Cambria" w:hAnsi="Cambria"/>
              </w:rPr>
              <w:lastRenderedPageBreak/>
              <w:t xml:space="preserve">reagents, </w:t>
            </w:r>
            <w:proofErr w:type="spellStart"/>
            <w:r w:rsidRPr="005F26C6">
              <w:rPr>
                <w:rFonts w:ascii="Cambria" w:hAnsi="Cambria"/>
              </w:rPr>
              <w:t>organoboranes</w:t>
            </w:r>
            <w:proofErr w:type="spellEnd"/>
            <w:r w:rsidRPr="005F26C6">
              <w:rPr>
                <w:rFonts w:ascii="Cambria" w:hAnsi="Cambria"/>
              </w:rPr>
              <w:t xml:space="preserve">, </w:t>
            </w:r>
            <w:r w:rsidRPr="005F26C6">
              <w:rPr>
                <w:rFonts w:ascii="Cambria" w:hAnsi="Cambria"/>
                <w:bCs/>
                <w:color w:val="231F20"/>
              </w:rPr>
              <w:t>organosilicon reagents,</w:t>
            </w:r>
            <w:r w:rsidRPr="005F26C6">
              <w:rPr>
                <w:rFonts w:ascii="Cambria" w:hAnsi="Cambria" w:cs="Formata-MediumCondensed"/>
                <w:b/>
                <w:bCs/>
                <w:color w:val="231F20"/>
              </w:rPr>
              <w:t xml:space="preserve"> </w:t>
            </w:r>
            <w:r>
              <w:rPr>
                <w:rFonts w:ascii="Cambria" w:hAnsi="Cambria"/>
              </w:rPr>
              <w:t>organotin compounds</w:t>
            </w:r>
          </w:p>
        </w:tc>
        <w:tc>
          <w:tcPr>
            <w:tcW w:w="3261" w:type="dxa"/>
            <w:tcBorders>
              <w:top w:val="single" w:sz="6" w:space="0" w:color="auto"/>
              <w:left w:val="single" w:sz="6" w:space="0" w:color="auto"/>
              <w:bottom w:val="single" w:sz="6" w:space="0" w:color="auto"/>
              <w:right w:val="single" w:sz="6" w:space="0" w:color="auto"/>
            </w:tcBorders>
          </w:tcPr>
          <w:p w:rsidR="00220882" w:rsidRDefault="00220882" w:rsidP="00220882">
            <w:pPr>
              <w:ind w:right="-198"/>
              <w:rPr>
                <w:rFonts w:ascii="Cambria" w:hAnsi="Cambria"/>
              </w:rPr>
            </w:pPr>
            <w:r w:rsidRPr="00376A13">
              <w:rPr>
                <w:rFonts w:ascii="Cambria" w:hAnsi="Cambria"/>
              </w:rPr>
              <w:lastRenderedPageBreak/>
              <w:t>Define the various organometallic reagents to be used in organic synthesis</w:t>
            </w:r>
          </w:p>
        </w:tc>
        <w:tc>
          <w:tcPr>
            <w:tcW w:w="1559" w:type="dxa"/>
            <w:tcBorders>
              <w:top w:val="single" w:sz="6" w:space="0" w:color="auto"/>
              <w:left w:val="single" w:sz="6" w:space="0" w:color="auto"/>
              <w:bottom w:val="single" w:sz="6" w:space="0" w:color="auto"/>
              <w:right w:val="single" w:sz="6" w:space="0" w:color="auto"/>
            </w:tcBorders>
          </w:tcPr>
          <w:p w:rsidR="00220882" w:rsidRDefault="00220882" w:rsidP="00220882">
            <w:pPr>
              <w:ind w:right="-198"/>
              <w:rPr>
                <w:rFonts w:ascii="Cambria" w:hAnsi="Cambria"/>
              </w:rPr>
            </w:pPr>
            <w:r>
              <w:rPr>
                <w:rFonts w:ascii="Cambria" w:hAnsi="Cambria"/>
              </w:rPr>
              <w:t>C</w:t>
            </w:r>
            <w:r w:rsidRPr="00827973">
              <w:rPr>
                <w:rFonts w:ascii="Cambria" w:hAnsi="Cambria"/>
              </w:rPr>
              <w:t>lass notes</w:t>
            </w:r>
            <w:r>
              <w:rPr>
                <w:rFonts w:ascii="Cambria" w:hAnsi="Cambria"/>
              </w:rPr>
              <w:t xml:space="preserve">, </w:t>
            </w:r>
          </w:p>
          <w:p w:rsidR="00220882" w:rsidRPr="00827973" w:rsidRDefault="00220882" w:rsidP="00220882">
            <w:pPr>
              <w:ind w:right="-198"/>
              <w:rPr>
                <w:rFonts w:ascii="Cambria" w:hAnsi="Cambria"/>
                <w:b/>
              </w:rPr>
            </w:pPr>
            <w:r w:rsidRPr="008A260A">
              <w:rPr>
                <w:rFonts w:ascii="Cambria" w:hAnsi="Cambria"/>
                <w:b/>
              </w:rPr>
              <w:t>SS</w:t>
            </w:r>
            <w:r>
              <w:rPr>
                <w:rFonts w:ascii="Cambria" w:hAnsi="Cambria"/>
              </w:rPr>
              <w:t>: self-study</w:t>
            </w:r>
          </w:p>
        </w:tc>
      </w:tr>
      <w:tr w:rsidR="00220882" w:rsidRPr="005F26C6" w:rsidTr="00916FAF">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Pr>
                <w:rFonts w:ascii="Cambria" w:hAnsi="Cambria"/>
              </w:rPr>
              <w:lastRenderedPageBreak/>
              <w:t>10</w:t>
            </w:r>
            <w:r w:rsidRPr="005F26C6">
              <w:rPr>
                <w:rFonts w:ascii="Cambria" w:hAnsi="Cambria"/>
              </w:rPr>
              <w:t>-</w:t>
            </w:r>
            <w:r>
              <w:rPr>
                <w:rFonts w:ascii="Cambria" w:hAnsi="Cambria"/>
              </w:rPr>
              <w:t>12</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sidRPr="005F26C6">
              <w:rPr>
                <w:rFonts w:ascii="Cambria" w:hAnsi="Cambria"/>
              </w:rPr>
              <w:t>Trans</w:t>
            </w:r>
            <w:r>
              <w:rPr>
                <w:rFonts w:ascii="Cambria" w:hAnsi="Cambria"/>
              </w:rPr>
              <w:t xml:space="preserve">ition metal catalyzed </w:t>
            </w:r>
            <w:r w:rsidRPr="005F26C6">
              <w:rPr>
                <w:rFonts w:ascii="Cambria" w:hAnsi="Cambria"/>
              </w:rPr>
              <w:t>organic reactions</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Pr>
                <w:rFonts w:ascii="Cambria" w:hAnsi="Cambria"/>
              </w:rPr>
              <w:t>C-C</w:t>
            </w:r>
            <w:r w:rsidRPr="005F26C6">
              <w:rPr>
                <w:rFonts w:ascii="Cambria" w:hAnsi="Cambria"/>
              </w:rPr>
              <w:t xml:space="preserve"> bond forming reactions (Suzuki, Heck, </w:t>
            </w:r>
            <w:proofErr w:type="spellStart"/>
            <w:r w:rsidRPr="005F26C6">
              <w:rPr>
                <w:rFonts w:ascii="Cambria" w:hAnsi="Cambria"/>
              </w:rPr>
              <w:t>Negishi</w:t>
            </w:r>
            <w:proofErr w:type="spellEnd"/>
            <w:r w:rsidRPr="005F26C6">
              <w:rPr>
                <w:rFonts w:ascii="Cambria" w:hAnsi="Cambria"/>
              </w:rPr>
              <w:t xml:space="preserve">, </w:t>
            </w:r>
            <w:proofErr w:type="spellStart"/>
            <w:r w:rsidRPr="005F26C6">
              <w:rPr>
                <w:rFonts w:ascii="Cambria" w:hAnsi="Cambria"/>
              </w:rPr>
              <w:t>S</w:t>
            </w:r>
            <w:r>
              <w:rPr>
                <w:rFonts w:ascii="Cambria" w:hAnsi="Cambria"/>
              </w:rPr>
              <w:t>onogashira</w:t>
            </w:r>
            <w:proofErr w:type="spellEnd"/>
            <w:r>
              <w:rPr>
                <w:rFonts w:ascii="Cambria" w:hAnsi="Cambria"/>
              </w:rPr>
              <w:t xml:space="preserve">, </w:t>
            </w:r>
            <w:proofErr w:type="spellStart"/>
            <w:r>
              <w:rPr>
                <w:rFonts w:ascii="Cambria" w:hAnsi="Cambria"/>
              </w:rPr>
              <w:t>Stille</w:t>
            </w:r>
            <w:proofErr w:type="spellEnd"/>
            <w:r>
              <w:rPr>
                <w:rFonts w:ascii="Cambria" w:hAnsi="Cambria"/>
              </w:rPr>
              <w:t xml:space="preserve"> reaction</w:t>
            </w:r>
            <w:r w:rsidRPr="005F26C6">
              <w:rPr>
                <w:rFonts w:ascii="Cambria" w:hAnsi="Cambria"/>
              </w:rPr>
              <w:t xml:space="preserve">), </w:t>
            </w:r>
            <w:r>
              <w:rPr>
                <w:rFonts w:ascii="Cambria" w:hAnsi="Cambria"/>
              </w:rPr>
              <w:t>C-N</w:t>
            </w:r>
            <w:r w:rsidRPr="005F26C6">
              <w:rPr>
                <w:rFonts w:ascii="Cambria" w:hAnsi="Cambria"/>
              </w:rPr>
              <w:t xml:space="preserve"> bond forming reactions (Buchwald-</w:t>
            </w:r>
            <w:proofErr w:type="spellStart"/>
            <w:r w:rsidRPr="005F26C6">
              <w:rPr>
                <w:rFonts w:ascii="Cambria" w:hAnsi="Cambria"/>
              </w:rPr>
              <w:t>Hartwig</w:t>
            </w:r>
            <w:proofErr w:type="spellEnd"/>
            <w:r w:rsidRPr="005F26C6">
              <w:rPr>
                <w:rFonts w:ascii="Cambria" w:hAnsi="Cambria"/>
              </w:rPr>
              <w:t xml:space="preserve"> reaction)</w:t>
            </w:r>
          </w:p>
        </w:tc>
        <w:tc>
          <w:tcPr>
            <w:tcW w:w="3261" w:type="dxa"/>
            <w:tcBorders>
              <w:top w:val="single" w:sz="6" w:space="0" w:color="auto"/>
              <w:left w:val="single" w:sz="6" w:space="0" w:color="auto"/>
              <w:bottom w:val="single" w:sz="6" w:space="0" w:color="auto"/>
              <w:right w:val="single" w:sz="6" w:space="0" w:color="auto"/>
            </w:tcBorders>
          </w:tcPr>
          <w:p w:rsidR="00220882" w:rsidRPr="00827973" w:rsidRDefault="00220882" w:rsidP="00220882">
            <w:pPr>
              <w:rPr>
                <w:rFonts w:ascii="Cambria" w:hAnsi="Cambria"/>
                <w:b/>
              </w:rPr>
            </w:pPr>
            <w:r>
              <w:rPr>
                <w:rFonts w:ascii="Cambria" w:hAnsi="Cambria"/>
              </w:rPr>
              <w:t>Define various bond forming reactions and their application based name reactions in organic synthesis</w:t>
            </w:r>
          </w:p>
        </w:tc>
        <w:tc>
          <w:tcPr>
            <w:tcW w:w="1559" w:type="dxa"/>
            <w:tcBorders>
              <w:top w:val="single" w:sz="6" w:space="0" w:color="auto"/>
              <w:left w:val="single" w:sz="6" w:space="0" w:color="auto"/>
              <w:bottom w:val="single" w:sz="6" w:space="0" w:color="auto"/>
              <w:right w:val="single" w:sz="6" w:space="0" w:color="auto"/>
            </w:tcBorders>
          </w:tcPr>
          <w:p w:rsidR="00220882" w:rsidRPr="00827973" w:rsidRDefault="00220882" w:rsidP="00220882">
            <w:pPr>
              <w:rPr>
                <w:rFonts w:ascii="Cambria" w:hAnsi="Cambria"/>
                <w:b/>
              </w:rPr>
            </w:pPr>
            <w:r w:rsidRPr="00827973">
              <w:rPr>
                <w:rFonts w:ascii="Cambria" w:hAnsi="Cambria"/>
                <w:b/>
              </w:rPr>
              <w:t xml:space="preserve">TB1: </w:t>
            </w:r>
            <w:r w:rsidRPr="00827973">
              <w:rPr>
                <w:rFonts w:ascii="Cambria" w:hAnsi="Cambria"/>
              </w:rPr>
              <w:t>13-12, 13-10, class notes</w:t>
            </w:r>
          </w:p>
        </w:tc>
      </w:tr>
      <w:tr w:rsidR="00220882" w:rsidRPr="005F26C6" w:rsidTr="00916FAF">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Pr>
                <w:rFonts w:ascii="Cambria" w:hAnsi="Cambria"/>
              </w:rPr>
              <w:t>13</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5F26C6">
              <w:rPr>
                <w:rFonts w:ascii="Cambria" w:hAnsi="Cambria"/>
              </w:rPr>
              <w:t>Introduction of disconnection approach</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tabs>
                <w:tab w:val="left" w:pos="360"/>
              </w:tabs>
              <w:rPr>
                <w:rFonts w:ascii="Cambria" w:hAnsi="Cambria"/>
              </w:rPr>
            </w:pPr>
            <w:r w:rsidRPr="005F26C6">
              <w:rPr>
                <w:rFonts w:ascii="Cambria" w:hAnsi="Cambria"/>
              </w:rPr>
              <w:t>Basic principles of disconnection approach in organic synthesis</w:t>
            </w:r>
          </w:p>
        </w:tc>
        <w:tc>
          <w:tcPr>
            <w:tcW w:w="3261" w:type="dxa"/>
            <w:tcBorders>
              <w:top w:val="single" w:sz="6" w:space="0" w:color="auto"/>
              <w:left w:val="single" w:sz="6" w:space="0" w:color="auto"/>
              <w:bottom w:val="single" w:sz="6" w:space="0" w:color="auto"/>
              <w:right w:val="single" w:sz="6" w:space="0" w:color="auto"/>
            </w:tcBorders>
          </w:tcPr>
          <w:p w:rsidR="00220882" w:rsidRPr="00827973" w:rsidRDefault="00220882" w:rsidP="00220882">
            <w:pPr>
              <w:rPr>
                <w:rFonts w:ascii="Cambria" w:hAnsi="Cambria"/>
                <w:b/>
              </w:rPr>
            </w:pPr>
            <w:r>
              <w:rPr>
                <w:rFonts w:ascii="Cambria" w:hAnsi="Cambria"/>
              </w:rPr>
              <w:t xml:space="preserve">Define </w:t>
            </w:r>
            <w:proofErr w:type="spellStart"/>
            <w:r>
              <w:rPr>
                <w:rFonts w:ascii="Cambria" w:hAnsi="Cambria"/>
              </w:rPr>
              <w:t>reterosynthesis</w:t>
            </w:r>
            <w:proofErr w:type="spellEnd"/>
            <w:r>
              <w:rPr>
                <w:rFonts w:ascii="Cambria" w:hAnsi="Cambria"/>
              </w:rPr>
              <w:t xml:space="preserve"> and basis for mathematical approach towards synthesizing organic compounds</w:t>
            </w:r>
          </w:p>
        </w:tc>
        <w:tc>
          <w:tcPr>
            <w:tcW w:w="1559"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827973">
              <w:rPr>
                <w:rFonts w:ascii="Cambria" w:hAnsi="Cambria"/>
                <w:b/>
              </w:rPr>
              <w:t>TB</w:t>
            </w:r>
            <w:r>
              <w:rPr>
                <w:rFonts w:ascii="Cambria" w:hAnsi="Cambria"/>
                <w:b/>
              </w:rPr>
              <w:t>2</w:t>
            </w:r>
            <w:r w:rsidRPr="00827973">
              <w:rPr>
                <w:rFonts w:ascii="Cambria" w:hAnsi="Cambria"/>
                <w:b/>
              </w:rPr>
              <w:t xml:space="preserve">: </w:t>
            </w:r>
            <w:r w:rsidRPr="005F26C6">
              <w:rPr>
                <w:rFonts w:ascii="Cambria" w:hAnsi="Cambria"/>
              </w:rPr>
              <w:t>1</w:t>
            </w:r>
          </w:p>
        </w:tc>
      </w:tr>
      <w:tr w:rsidR="00220882" w:rsidRPr="005F26C6" w:rsidTr="00916FAF">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sidRPr="005F26C6">
              <w:rPr>
                <w:rFonts w:ascii="Cambria" w:hAnsi="Cambria"/>
              </w:rPr>
              <w:t>1</w:t>
            </w:r>
            <w:r>
              <w:rPr>
                <w:rFonts w:ascii="Cambria" w:hAnsi="Cambria"/>
              </w:rPr>
              <w:t>4</w:t>
            </w:r>
            <w:r w:rsidRPr="005F26C6">
              <w:rPr>
                <w:rFonts w:ascii="Cambria" w:hAnsi="Cambria"/>
              </w:rPr>
              <w:t>-</w:t>
            </w:r>
            <w:r>
              <w:rPr>
                <w:rFonts w:ascii="Cambria" w:hAnsi="Cambria"/>
              </w:rPr>
              <w:t>16</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5F26C6">
              <w:rPr>
                <w:rFonts w:ascii="Cambria" w:hAnsi="Cambria"/>
              </w:rPr>
              <w:t>Synthesis of aromatic</w:t>
            </w:r>
            <w:r>
              <w:rPr>
                <w:rFonts w:ascii="Cambria" w:hAnsi="Cambria"/>
              </w:rPr>
              <w:t xml:space="preserve">  </w:t>
            </w:r>
            <w:r w:rsidRPr="005F26C6">
              <w:rPr>
                <w:rFonts w:ascii="Cambria" w:hAnsi="Cambria"/>
              </w:rPr>
              <w:t>Compounds</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tabs>
                <w:tab w:val="left" w:pos="360"/>
              </w:tabs>
              <w:rPr>
                <w:rFonts w:ascii="Cambria" w:hAnsi="Cambria"/>
              </w:rPr>
            </w:pPr>
            <w:r w:rsidRPr="005F26C6">
              <w:rPr>
                <w:rFonts w:ascii="Cambria" w:hAnsi="Cambria"/>
              </w:rPr>
              <w:t>Basic Principles: Synthesis of Aromatic Compounds, The Order of Events</w:t>
            </w:r>
          </w:p>
        </w:tc>
        <w:tc>
          <w:tcPr>
            <w:tcW w:w="3261" w:type="dxa"/>
            <w:vMerge w:val="restart"/>
            <w:tcBorders>
              <w:top w:val="single" w:sz="6" w:space="0" w:color="auto"/>
              <w:left w:val="single" w:sz="6" w:space="0" w:color="auto"/>
              <w:right w:val="single" w:sz="6" w:space="0" w:color="auto"/>
            </w:tcBorders>
          </w:tcPr>
          <w:p w:rsidR="00220882" w:rsidRPr="00E561E1" w:rsidRDefault="00220882" w:rsidP="00220882">
            <w:pPr>
              <w:pStyle w:val="Heading4"/>
              <w:spacing w:before="0" w:after="0"/>
              <w:jc w:val="both"/>
              <w:rPr>
                <w:rFonts w:ascii="Cambria" w:hAnsi="Cambria"/>
                <w:b w:val="0"/>
                <w:sz w:val="24"/>
                <w:szCs w:val="24"/>
              </w:rPr>
            </w:pPr>
            <w:r w:rsidRPr="00E561E1">
              <w:rPr>
                <w:rFonts w:ascii="Cambria" w:hAnsi="Cambria"/>
                <w:b w:val="0"/>
                <w:color w:val="000000"/>
                <w:sz w:val="24"/>
                <w:szCs w:val="24"/>
              </w:rPr>
              <w:t xml:space="preserve">Use retrosynthetic analysis to work out and compare alternative syntheses of complex organic compounds. Outline important classical and modern reactions used in organic synthesis. Discuss how reaction conditions influence the outcome of important reactions with respect to </w:t>
            </w:r>
            <w:proofErr w:type="spellStart"/>
            <w:r w:rsidRPr="00E561E1">
              <w:rPr>
                <w:rFonts w:ascii="Cambria" w:hAnsi="Cambria"/>
                <w:b w:val="0"/>
                <w:color w:val="000000"/>
                <w:sz w:val="24"/>
                <w:szCs w:val="24"/>
              </w:rPr>
              <w:t>regioselectivity</w:t>
            </w:r>
            <w:proofErr w:type="spellEnd"/>
            <w:r w:rsidRPr="00E561E1">
              <w:rPr>
                <w:rFonts w:ascii="Cambria" w:hAnsi="Cambria"/>
                <w:b w:val="0"/>
                <w:color w:val="000000"/>
                <w:sz w:val="24"/>
                <w:szCs w:val="24"/>
              </w:rPr>
              <w:t xml:space="preserve">, </w:t>
            </w:r>
            <w:proofErr w:type="spellStart"/>
            <w:r w:rsidRPr="00E561E1">
              <w:rPr>
                <w:rFonts w:ascii="Cambria" w:hAnsi="Cambria"/>
                <w:b w:val="0"/>
                <w:color w:val="000000"/>
                <w:sz w:val="24"/>
                <w:szCs w:val="24"/>
              </w:rPr>
              <w:t>stereospecificity</w:t>
            </w:r>
            <w:proofErr w:type="spellEnd"/>
            <w:r w:rsidRPr="00E561E1">
              <w:rPr>
                <w:rFonts w:ascii="Cambria" w:hAnsi="Cambria"/>
                <w:b w:val="0"/>
                <w:color w:val="000000"/>
                <w:sz w:val="24"/>
                <w:szCs w:val="24"/>
              </w:rPr>
              <w:t xml:space="preserve"> and </w:t>
            </w:r>
            <w:proofErr w:type="spellStart"/>
            <w:r w:rsidRPr="00E561E1">
              <w:rPr>
                <w:rFonts w:ascii="Cambria" w:hAnsi="Cambria"/>
                <w:b w:val="0"/>
                <w:color w:val="000000"/>
                <w:sz w:val="24"/>
                <w:szCs w:val="24"/>
              </w:rPr>
              <w:t>stereoselectivity</w:t>
            </w:r>
            <w:proofErr w:type="spellEnd"/>
            <w:r w:rsidRPr="00E561E1">
              <w:rPr>
                <w:rFonts w:ascii="Cambria" w:hAnsi="Cambria"/>
                <w:b w:val="0"/>
                <w:color w:val="000000"/>
                <w:sz w:val="24"/>
                <w:szCs w:val="24"/>
              </w:rPr>
              <w:t>.</w:t>
            </w:r>
          </w:p>
        </w:tc>
        <w:tc>
          <w:tcPr>
            <w:tcW w:w="1559" w:type="dxa"/>
            <w:tcBorders>
              <w:top w:val="single" w:sz="6" w:space="0" w:color="auto"/>
              <w:left w:val="single" w:sz="6" w:space="0" w:color="auto"/>
              <w:bottom w:val="single" w:sz="6" w:space="0" w:color="auto"/>
              <w:right w:val="single" w:sz="6" w:space="0" w:color="auto"/>
            </w:tcBorders>
          </w:tcPr>
          <w:p w:rsidR="00220882" w:rsidRPr="009335DE" w:rsidRDefault="00220882" w:rsidP="00220882">
            <w:pPr>
              <w:pStyle w:val="Heading4"/>
              <w:rPr>
                <w:rFonts w:ascii="Cambria" w:hAnsi="Cambria"/>
                <w:b w:val="0"/>
                <w:sz w:val="24"/>
                <w:szCs w:val="24"/>
              </w:rPr>
            </w:pPr>
            <w:r w:rsidRPr="00B378D4">
              <w:rPr>
                <w:rFonts w:ascii="Cambria" w:hAnsi="Cambria"/>
                <w:sz w:val="24"/>
                <w:szCs w:val="24"/>
              </w:rPr>
              <w:t>TB2:</w:t>
            </w:r>
            <w:r w:rsidRPr="009335DE">
              <w:rPr>
                <w:rFonts w:ascii="Cambria" w:hAnsi="Cambria"/>
                <w:b w:val="0"/>
                <w:sz w:val="24"/>
                <w:szCs w:val="24"/>
              </w:rPr>
              <w:t xml:space="preserve"> </w:t>
            </w:r>
            <w:r w:rsidRPr="00B378D4">
              <w:rPr>
                <w:rFonts w:ascii="Cambria" w:hAnsi="Cambria"/>
                <w:b w:val="0"/>
                <w:sz w:val="24"/>
                <w:szCs w:val="24"/>
              </w:rPr>
              <w:t>2, 3</w:t>
            </w:r>
          </w:p>
        </w:tc>
      </w:tr>
      <w:tr w:rsidR="00220882" w:rsidRPr="005F26C6" w:rsidTr="00916FAF">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Pr>
                <w:rFonts w:ascii="Cambria" w:hAnsi="Cambria"/>
              </w:rPr>
              <w:t>17</w:t>
            </w:r>
            <w:r w:rsidRPr="005F26C6">
              <w:rPr>
                <w:rFonts w:ascii="Cambria" w:hAnsi="Cambria"/>
              </w:rPr>
              <w:t>-2</w:t>
            </w:r>
            <w:r>
              <w:rPr>
                <w:rFonts w:ascii="Cambria" w:hAnsi="Cambria"/>
              </w:rPr>
              <w:t>4</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5F26C6">
              <w:rPr>
                <w:rFonts w:ascii="Cambria" w:hAnsi="Cambria"/>
              </w:rPr>
              <w:t>One group C-X and C-C disconnections</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tabs>
                <w:tab w:val="left" w:pos="360"/>
              </w:tabs>
              <w:rPr>
                <w:rFonts w:ascii="Cambria" w:hAnsi="Cambria"/>
              </w:rPr>
            </w:pPr>
            <w:r w:rsidRPr="005F26C6">
              <w:rPr>
                <w:rFonts w:ascii="Cambria" w:hAnsi="Cambria"/>
              </w:rPr>
              <w:t xml:space="preserve">One Group C-X Disconnections, </w:t>
            </w:r>
            <w:proofErr w:type="spellStart"/>
            <w:r w:rsidRPr="005F26C6">
              <w:rPr>
                <w:rFonts w:ascii="Cambria" w:hAnsi="Cambria"/>
              </w:rPr>
              <w:t>Chemoselectivity</w:t>
            </w:r>
            <w:proofErr w:type="spellEnd"/>
          </w:p>
          <w:p w:rsidR="00220882" w:rsidRPr="005F26C6" w:rsidRDefault="00220882" w:rsidP="00220882">
            <w:pPr>
              <w:tabs>
                <w:tab w:val="left" w:pos="360"/>
              </w:tabs>
              <w:rPr>
                <w:rFonts w:ascii="Cambria" w:hAnsi="Cambria"/>
              </w:rPr>
            </w:pPr>
            <w:r w:rsidRPr="005F26C6">
              <w:rPr>
                <w:rFonts w:ascii="Cambria" w:hAnsi="Cambria"/>
              </w:rPr>
              <w:t xml:space="preserve">Synthesis of Alcohols, General Strategy of Choosing Disconnection, </w:t>
            </w:r>
            <w:proofErr w:type="spellStart"/>
            <w:r w:rsidRPr="005F26C6">
              <w:rPr>
                <w:rFonts w:ascii="Cambria" w:hAnsi="Cambria"/>
              </w:rPr>
              <w:t>Stereoselectivity</w:t>
            </w:r>
            <w:proofErr w:type="spellEnd"/>
            <w:r w:rsidRPr="005F26C6">
              <w:rPr>
                <w:rFonts w:ascii="Cambria" w:hAnsi="Cambria"/>
              </w:rPr>
              <w:t xml:space="preserve">, Synthesis of Carbonyl Compounds, </w:t>
            </w:r>
            <w:proofErr w:type="spellStart"/>
            <w:r w:rsidRPr="005F26C6">
              <w:rPr>
                <w:rFonts w:ascii="Cambria" w:hAnsi="Cambria"/>
              </w:rPr>
              <w:t>Regioselectivity</w:t>
            </w:r>
            <w:proofErr w:type="spellEnd"/>
            <w:r w:rsidRPr="005F26C6">
              <w:rPr>
                <w:rFonts w:ascii="Cambria" w:hAnsi="Cambria"/>
              </w:rPr>
              <w:t>, Alkene Synthesis, Use of acetylenes for synthesis.</w:t>
            </w:r>
          </w:p>
        </w:tc>
        <w:tc>
          <w:tcPr>
            <w:tcW w:w="3261" w:type="dxa"/>
            <w:vMerge/>
            <w:tcBorders>
              <w:left w:val="single" w:sz="6" w:space="0" w:color="auto"/>
              <w:right w:val="single" w:sz="6" w:space="0" w:color="auto"/>
            </w:tcBorders>
          </w:tcPr>
          <w:p w:rsidR="00220882" w:rsidRPr="00827973" w:rsidRDefault="00220882" w:rsidP="00220882">
            <w:pPr>
              <w:rPr>
                <w:rFonts w:ascii="Cambria" w:hAnsi="Cambria"/>
                <w:b/>
              </w:rPr>
            </w:pPr>
          </w:p>
        </w:tc>
        <w:tc>
          <w:tcPr>
            <w:tcW w:w="1559"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827973">
              <w:rPr>
                <w:rFonts w:ascii="Cambria" w:hAnsi="Cambria"/>
                <w:b/>
              </w:rPr>
              <w:t>TB</w:t>
            </w:r>
            <w:r>
              <w:rPr>
                <w:rFonts w:ascii="Cambria" w:hAnsi="Cambria"/>
                <w:b/>
              </w:rPr>
              <w:t>2</w:t>
            </w:r>
            <w:r w:rsidRPr="00827973">
              <w:rPr>
                <w:rFonts w:ascii="Cambria" w:hAnsi="Cambria"/>
                <w:b/>
              </w:rPr>
              <w:t xml:space="preserve">: </w:t>
            </w:r>
            <w:r w:rsidRPr="005F26C6">
              <w:rPr>
                <w:rFonts w:ascii="Cambria" w:hAnsi="Cambria"/>
              </w:rPr>
              <w:t>4,</w:t>
            </w:r>
            <w:r>
              <w:rPr>
                <w:rFonts w:ascii="Cambria" w:hAnsi="Cambria"/>
              </w:rPr>
              <w:t xml:space="preserve"> </w:t>
            </w:r>
            <w:r w:rsidRPr="005F26C6">
              <w:rPr>
                <w:rFonts w:ascii="Cambria" w:hAnsi="Cambria"/>
              </w:rPr>
              <w:t>5, 10-16</w:t>
            </w:r>
          </w:p>
          <w:p w:rsidR="00220882" w:rsidRPr="009335DE" w:rsidRDefault="00220882" w:rsidP="00220882">
            <w:pPr>
              <w:pStyle w:val="Heading4"/>
              <w:rPr>
                <w:rFonts w:ascii="Cambria" w:hAnsi="Cambria"/>
                <w:b w:val="0"/>
                <w:szCs w:val="24"/>
              </w:rPr>
            </w:pPr>
          </w:p>
        </w:tc>
      </w:tr>
      <w:tr w:rsidR="00220882" w:rsidRPr="005F26C6" w:rsidTr="00916FAF">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sidRPr="005F26C6">
              <w:rPr>
                <w:rFonts w:ascii="Cambria" w:hAnsi="Cambria"/>
              </w:rPr>
              <w:t>2</w:t>
            </w:r>
            <w:r>
              <w:rPr>
                <w:rFonts w:ascii="Cambria" w:hAnsi="Cambria"/>
              </w:rPr>
              <w:t>5</w:t>
            </w:r>
            <w:r w:rsidRPr="005F26C6">
              <w:rPr>
                <w:rFonts w:ascii="Cambria" w:hAnsi="Cambria"/>
              </w:rPr>
              <w:t>-3</w:t>
            </w:r>
            <w:r>
              <w:rPr>
                <w:rFonts w:ascii="Cambria" w:hAnsi="Cambria"/>
              </w:rPr>
              <w:t>1</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5F26C6">
              <w:rPr>
                <w:rFonts w:ascii="Cambria" w:hAnsi="Cambria"/>
              </w:rPr>
              <w:t>Two group C-X and C-C disconnections</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tabs>
                <w:tab w:val="left" w:pos="360"/>
              </w:tabs>
              <w:rPr>
                <w:rFonts w:ascii="Cambria" w:hAnsi="Cambria"/>
              </w:rPr>
            </w:pPr>
            <w:r w:rsidRPr="005F26C6">
              <w:rPr>
                <w:rFonts w:ascii="Cambria" w:hAnsi="Cambria"/>
              </w:rPr>
              <w:t xml:space="preserve">Two Group C-X Disconnections, Reversal of Polarity, Cyclisation Reactions, Summary of Strategy, Amine Synthesis, Diels-Alder Reactions, 1,3-Difuntionalised Compounds and </w:t>
            </w:r>
            <w:r w:rsidRPr="005F26C6">
              <w:rPr>
                <w:rFonts w:ascii="Cambria" w:hAnsi="Cambria"/>
              </w:rPr>
              <w:sym w:font="Symbol" w:char="F061"/>
            </w:r>
            <w:r w:rsidRPr="005F26C6">
              <w:rPr>
                <w:rFonts w:ascii="Cambria" w:hAnsi="Cambria"/>
              </w:rPr>
              <w:t>,</w:t>
            </w:r>
            <w:r w:rsidRPr="005F26C6">
              <w:rPr>
                <w:rFonts w:ascii="Cambria" w:hAnsi="Cambria"/>
              </w:rPr>
              <w:sym w:font="Symbol" w:char="F062"/>
            </w:r>
            <w:r w:rsidRPr="005F26C6">
              <w:rPr>
                <w:rFonts w:ascii="Cambria" w:hAnsi="Cambria"/>
              </w:rPr>
              <w:t xml:space="preserve">-Unsaturated Carbonyl Compounds, Control in Carbonyl Condensations, 1,5-Difuntionalised Compounds, Michael addition and Robinson </w:t>
            </w:r>
            <w:proofErr w:type="spellStart"/>
            <w:r w:rsidRPr="005F26C6">
              <w:rPr>
                <w:rFonts w:ascii="Cambria" w:hAnsi="Cambria"/>
              </w:rPr>
              <w:t>annelation</w:t>
            </w:r>
            <w:proofErr w:type="spellEnd"/>
            <w:r w:rsidRPr="005F26C6">
              <w:rPr>
                <w:rFonts w:ascii="Cambria" w:hAnsi="Cambria"/>
              </w:rPr>
              <w:t>, Use of Aliphatic Nitro Compounds in Synthesis, 1,2-Difuntionalised compounds, FGA and its Reverse, Reconnections, 1,4-</w:t>
            </w:r>
            <w:r>
              <w:rPr>
                <w:rFonts w:ascii="Cambria" w:hAnsi="Cambria"/>
              </w:rPr>
              <w:t xml:space="preserve"> and</w:t>
            </w:r>
            <w:r w:rsidRPr="005F26C6">
              <w:rPr>
                <w:rFonts w:ascii="Cambria" w:hAnsi="Cambria"/>
              </w:rPr>
              <w:t xml:space="preserve"> 1,6-Difuntionalised Compounds, Strategy of Carbonyl Disconnections.</w:t>
            </w:r>
          </w:p>
        </w:tc>
        <w:tc>
          <w:tcPr>
            <w:tcW w:w="3261" w:type="dxa"/>
            <w:vMerge/>
            <w:tcBorders>
              <w:left w:val="single" w:sz="6" w:space="0" w:color="auto"/>
              <w:bottom w:val="single" w:sz="6" w:space="0" w:color="auto"/>
              <w:right w:val="single" w:sz="6" w:space="0" w:color="auto"/>
            </w:tcBorders>
          </w:tcPr>
          <w:p w:rsidR="00220882" w:rsidRPr="00827973" w:rsidRDefault="00220882" w:rsidP="00220882">
            <w:pPr>
              <w:rPr>
                <w:rFonts w:ascii="Cambria" w:hAnsi="Cambria"/>
                <w:b/>
              </w:rPr>
            </w:pPr>
          </w:p>
        </w:tc>
        <w:tc>
          <w:tcPr>
            <w:tcW w:w="1559"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827973">
              <w:rPr>
                <w:rFonts w:ascii="Cambria" w:hAnsi="Cambria"/>
                <w:b/>
              </w:rPr>
              <w:t>TB</w:t>
            </w:r>
            <w:r>
              <w:rPr>
                <w:rFonts w:ascii="Cambria" w:hAnsi="Cambria"/>
                <w:b/>
              </w:rPr>
              <w:t>2</w:t>
            </w:r>
            <w:r w:rsidRPr="00827973">
              <w:rPr>
                <w:rFonts w:ascii="Cambria" w:hAnsi="Cambria"/>
                <w:b/>
              </w:rPr>
              <w:t xml:space="preserve">: </w:t>
            </w:r>
            <w:r w:rsidRPr="005F26C6">
              <w:rPr>
                <w:rFonts w:ascii="Cambria" w:hAnsi="Cambria"/>
                <w:bCs/>
              </w:rPr>
              <w:t xml:space="preserve">6-9, </w:t>
            </w:r>
            <w:r>
              <w:rPr>
                <w:rFonts w:ascii="Cambria" w:hAnsi="Cambria"/>
              </w:rPr>
              <w:t>17-</w:t>
            </w:r>
            <w:r w:rsidRPr="005F26C6">
              <w:rPr>
                <w:rFonts w:ascii="Cambria" w:hAnsi="Cambria"/>
              </w:rPr>
              <w:t>28</w:t>
            </w:r>
          </w:p>
          <w:p w:rsidR="00220882" w:rsidRPr="005F26C6" w:rsidRDefault="00220882" w:rsidP="00220882">
            <w:pPr>
              <w:rPr>
                <w:rFonts w:ascii="Cambria" w:hAnsi="Cambria"/>
                <w:bCs/>
              </w:rPr>
            </w:pPr>
          </w:p>
        </w:tc>
      </w:tr>
      <w:tr w:rsidR="00220882" w:rsidRPr="005F26C6" w:rsidTr="00916FAF">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sidRPr="005F26C6">
              <w:rPr>
                <w:rFonts w:ascii="Cambria" w:hAnsi="Cambria"/>
              </w:rPr>
              <w:t>3</w:t>
            </w:r>
            <w:r>
              <w:rPr>
                <w:rFonts w:ascii="Cambria" w:hAnsi="Cambria"/>
              </w:rPr>
              <w:t>2</w:t>
            </w:r>
            <w:r w:rsidRPr="005F26C6">
              <w:rPr>
                <w:rFonts w:ascii="Cambria" w:hAnsi="Cambria"/>
              </w:rPr>
              <w:t>-3</w:t>
            </w:r>
            <w:r>
              <w:rPr>
                <w:rFonts w:ascii="Cambria" w:hAnsi="Cambria"/>
              </w:rPr>
              <w:t>8</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5F26C6">
              <w:rPr>
                <w:rFonts w:ascii="Cambria" w:hAnsi="Cambria"/>
              </w:rPr>
              <w:t>Ring synthesis (</w:t>
            </w:r>
            <w:r>
              <w:rPr>
                <w:rFonts w:ascii="Cambria" w:hAnsi="Cambria"/>
              </w:rPr>
              <w:t>s</w:t>
            </w:r>
            <w:r w:rsidRPr="005F26C6">
              <w:rPr>
                <w:rFonts w:ascii="Cambria" w:hAnsi="Cambria"/>
              </w:rPr>
              <w:t>aturated heterocycles)</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tabs>
                <w:tab w:val="left" w:pos="360"/>
              </w:tabs>
              <w:rPr>
                <w:rFonts w:ascii="Cambria" w:hAnsi="Cambria"/>
              </w:rPr>
            </w:pPr>
            <w:r w:rsidRPr="005F26C6">
              <w:rPr>
                <w:rFonts w:ascii="Cambria" w:hAnsi="Cambria"/>
              </w:rPr>
              <w:t xml:space="preserve">Introduction to Ring synthesis, Synthesis of three, four, five and six membered Rings and </w:t>
            </w:r>
            <w:r>
              <w:rPr>
                <w:rFonts w:ascii="Cambria" w:hAnsi="Cambria"/>
              </w:rPr>
              <w:t>g</w:t>
            </w:r>
            <w:r w:rsidRPr="005F26C6">
              <w:rPr>
                <w:rFonts w:ascii="Cambria" w:hAnsi="Cambria"/>
              </w:rPr>
              <w:t>eneral strategy of Ring Synthesis</w:t>
            </w:r>
          </w:p>
        </w:tc>
        <w:tc>
          <w:tcPr>
            <w:tcW w:w="3261" w:type="dxa"/>
            <w:vMerge w:val="restart"/>
            <w:tcBorders>
              <w:top w:val="single" w:sz="6" w:space="0" w:color="auto"/>
              <w:left w:val="single" w:sz="6" w:space="0" w:color="auto"/>
              <w:right w:val="single" w:sz="6" w:space="0" w:color="auto"/>
            </w:tcBorders>
          </w:tcPr>
          <w:p w:rsidR="00220882" w:rsidRPr="00827973" w:rsidRDefault="00220882" w:rsidP="00220882">
            <w:pPr>
              <w:rPr>
                <w:rFonts w:ascii="Cambria" w:hAnsi="Cambria"/>
                <w:b/>
              </w:rPr>
            </w:pPr>
            <w:r>
              <w:rPr>
                <w:rFonts w:ascii="Cambria" w:hAnsi="Cambria"/>
                <w:color w:val="000000"/>
              </w:rPr>
              <w:t>Use disconnection approach for synthesis of ring compounds and apply all the principles learnt already in synthesizing various aromatic heterocycles</w:t>
            </w:r>
          </w:p>
        </w:tc>
        <w:tc>
          <w:tcPr>
            <w:tcW w:w="1559"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bCs/>
              </w:rPr>
            </w:pPr>
            <w:r w:rsidRPr="00827973">
              <w:rPr>
                <w:rFonts w:ascii="Cambria" w:hAnsi="Cambria"/>
                <w:b/>
              </w:rPr>
              <w:t>TB</w:t>
            </w:r>
            <w:r>
              <w:rPr>
                <w:rFonts w:ascii="Cambria" w:hAnsi="Cambria"/>
                <w:b/>
              </w:rPr>
              <w:t>2</w:t>
            </w:r>
            <w:r w:rsidRPr="00827973">
              <w:rPr>
                <w:rFonts w:ascii="Cambria" w:hAnsi="Cambria"/>
                <w:b/>
              </w:rPr>
              <w:t xml:space="preserve">: </w:t>
            </w:r>
            <w:r w:rsidRPr="005F26C6">
              <w:rPr>
                <w:rFonts w:ascii="Cambria" w:hAnsi="Cambria"/>
                <w:bCs/>
              </w:rPr>
              <w:t>29,</w:t>
            </w:r>
            <w:r>
              <w:rPr>
                <w:rFonts w:ascii="Cambria" w:hAnsi="Cambria"/>
                <w:bCs/>
              </w:rPr>
              <w:t xml:space="preserve"> </w:t>
            </w:r>
            <w:r w:rsidRPr="005F26C6">
              <w:rPr>
                <w:rFonts w:ascii="Cambria" w:hAnsi="Cambria"/>
                <w:bCs/>
              </w:rPr>
              <w:t>30,</w:t>
            </w:r>
            <w:r>
              <w:rPr>
                <w:rFonts w:ascii="Cambria" w:hAnsi="Cambria"/>
                <w:bCs/>
              </w:rPr>
              <w:t xml:space="preserve"> </w:t>
            </w:r>
            <w:r w:rsidRPr="005F26C6">
              <w:rPr>
                <w:rFonts w:ascii="Cambria" w:hAnsi="Cambria"/>
                <w:bCs/>
              </w:rPr>
              <w:t>34,</w:t>
            </w:r>
            <w:r>
              <w:rPr>
                <w:rFonts w:ascii="Cambria" w:hAnsi="Cambria"/>
                <w:bCs/>
              </w:rPr>
              <w:t xml:space="preserve"> </w:t>
            </w:r>
            <w:r w:rsidRPr="005F26C6">
              <w:rPr>
                <w:rFonts w:ascii="Cambria" w:hAnsi="Cambria"/>
                <w:bCs/>
              </w:rPr>
              <w:t>36,</w:t>
            </w:r>
            <w:r>
              <w:rPr>
                <w:rFonts w:ascii="Cambria" w:hAnsi="Cambria"/>
                <w:bCs/>
              </w:rPr>
              <w:t xml:space="preserve"> 37</w:t>
            </w:r>
          </w:p>
        </w:tc>
      </w:tr>
      <w:tr w:rsidR="00220882" w:rsidRPr="005F26C6" w:rsidTr="00916FAF">
        <w:tc>
          <w:tcPr>
            <w:tcW w:w="828"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jc w:val="both"/>
              <w:rPr>
                <w:rFonts w:ascii="Cambria" w:hAnsi="Cambria"/>
              </w:rPr>
            </w:pPr>
            <w:r w:rsidRPr="005F26C6">
              <w:rPr>
                <w:rFonts w:ascii="Cambria" w:hAnsi="Cambria"/>
              </w:rPr>
              <w:t>3</w:t>
            </w:r>
            <w:r>
              <w:rPr>
                <w:rFonts w:ascii="Cambria" w:hAnsi="Cambria"/>
              </w:rPr>
              <w:t>9</w:t>
            </w:r>
            <w:r w:rsidRPr="005F26C6">
              <w:rPr>
                <w:rFonts w:ascii="Cambria" w:hAnsi="Cambria"/>
              </w:rPr>
              <w:t>-</w:t>
            </w:r>
            <w:r>
              <w:rPr>
                <w:rFonts w:ascii="Cambria" w:hAnsi="Cambria"/>
              </w:rPr>
              <w:t>40</w:t>
            </w:r>
          </w:p>
        </w:tc>
        <w:tc>
          <w:tcPr>
            <w:tcW w:w="1832"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5F26C6">
              <w:rPr>
                <w:rFonts w:ascii="Cambria" w:hAnsi="Cambria"/>
              </w:rPr>
              <w:t>Synthesis of heterocyclic compounds</w:t>
            </w:r>
          </w:p>
        </w:tc>
        <w:tc>
          <w:tcPr>
            <w:tcW w:w="3685"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tabs>
                <w:tab w:val="left" w:pos="360"/>
              </w:tabs>
              <w:rPr>
                <w:rFonts w:ascii="Cambria" w:hAnsi="Cambria"/>
              </w:rPr>
            </w:pPr>
            <w:r>
              <w:rPr>
                <w:rFonts w:ascii="Cambria" w:hAnsi="Cambria"/>
              </w:rPr>
              <w:t>Aromatic Heterocycles</w:t>
            </w:r>
            <w:r w:rsidRPr="005F26C6">
              <w:rPr>
                <w:rFonts w:ascii="Cambria" w:hAnsi="Cambria"/>
              </w:rPr>
              <w:t xml:space="preserve"> </w:t>
            </w:r>
          </w:p>
        </w:tc>
        <w:tc>
          <w:tcPr>
            <w:tcW w:w="3261" w:type="dxa"/>
            <w:vMerge/>
            <w:tcBorders>
              <w:left w:val="single" w:sz="6" w:space="0" w:color="auto"/>
              <w:bottom w:val="single" w:sz="6" w:space="0" w:color="auto"/>
              <w:right w:val="single" w:sz="6" w:space="0" w:color="auto"/>
            </w:tcBorders>
          </w:tcPr>
          <w:p w:rsidR="00220882" w:rsidRPr="00827973" w:rsidRDefault="00220882" w:rsidP="00220882">
            <w:pPr>
              <w:rPr>
                <w:rFonts w:ascii="Cambria" w:hAnsi="Cambria"/>
                <w:b/>
              </w:rPr>
            </w:pPr>
          </w:p>
        </w:tc>
        <w:tc>
          <w:tcPr>
            <w:tcW w:w="1559" w:type="dxa"/>
            <w:tcBorders>
              <w:top w:val="single" w:sz="6" w:space="0" w:color="auto"/>
              <w:left w:val="single" w:sz="6" w:space="0" w:color="auto"/>
              <w:bottom w:val="single" w:sz="6" w:space="0" w:color="auto"/>
              <w:right w:val="single" w:sz="6" w:space="0" w:color="auto"/>
            </w:tcBorders>
          </w:tcPr>
          <w:p w:rsidR="00220882" w:rsidRPr="005F26C6" w:rsidRDefault="00220882" w:rsidP="00220882">
            <w:pPr>
              <w:rPr>
                <w:rFonts w:ascii="Cambria" w:hAnsi="Cambria"/>
              </w:rPr>
            </w:pPr>
            <w:r w:rsidRPr="00827973">
              <w:rPr>
                <w:rFonts w:ascii="Cambria" w:hAnsi="Cambria"/>
                <w:b/>
              </w:rPr>
              <w:t>TB</w:t>
            </w:r>
            <w:r>
              <w:rPr>
                <w:rFonts w:ascii="Cambria" w:hAnsi="Cambria"/>
                <w:b/>
              </w:rPr>
              <w:t>2</w:t>
            </w:r>
            <w:r w:rsidRPr="00827973">
              <w:rPr>
                <w:rFonts w:ascii="Cambria" w:hAnsi="Cambria"/>
                <w:b/>
              </w:rPr>
              <w:t xml:space="preserve">: </w:t>
            </w:r>
            <w:r w:rsidRPr="005F26C6">
              <w:rPr>
                <w:rFonts w:ascii="Cambria" w:hAnsi="Cambria"/>
              </w:rPr>
              <w:t>39</w:t>
            </w:r>
          </w:p>
        </w:tc>
      </w:tr>
    </w:tbl>
    <w:p w:rsidR="00CF3544" w:rsidRPr="00376A13" w:rsidRDefault="00E561E1" w:rsidP="00E2583F">
      <w:pPr>
        <w:tabs>
          <w:tab w:val="left" w:pos="720"/>
        </w:tabs>
        <w:spacing w:line="360" w:lineRule="auto"/>
        <w:jc w:val="both"/>
        <w:rPr>
          <w:rFonts w:ascii="Cambria" w:hAnsi="Cambria"/>
          <w:b/>
        </w:rPr>
      </w:pPr>
      <w:r>
        <w:rPr>
          <w:rFonts w:ascii="Cambria" w:hAnsi="Cambria"/>
          <w:b/>
        </w:rPr>
        <w:t>5</w:t>
      </w:r>
      <w:r w:rsidR="00CF3544" w:rsidRPr="00376A13">
        <w:rPr>
          <w:rFonts w:ascii="Cambria" w:hAnsi="Cambria"/>
          <w:b/>
        </w:rPr>
        <w:t>. Evaluation scheme:</w:t>
      </w:r>
    </w:p>
    <w:tbl>
      <w:tblPr>
        <w:tblW w:w="1020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7"/>
        <w:gridCol w:w="1213"/>
        <w:gridCol w:w="2270"/>
        <w:gridCol w:w="2856"/>
        <w:gridCol w:w="1680"/>
      </w:tblGrid>
      <w:tr w:rsidR="00CF3544" w:rsidRPr="00376A13" w:rsidTr="005A2D3F">
        <w:trPr>
          <w:trHeight w:val="273"/>
        </w:trPr>
        <w:tc>
          <w:tcPr>
            <w:tcW w:w="2187" w:type="dxa"/>
            <w:vAlign w:val="center"/>
          </w:tcPr>
          <w:p w:rsidR="00CF3544" w:rsidRPr="00376A13" w:rsidRDefault="00CF3544" w:rsidP="00687EFE">
            <w:pPr>
              <w:spacing w:line="360" w:lineRule="auto"/>
              <w:jc w:val="center"/>
              <w:rPr>
                <w:rFonts w:ascii="Cambria" w:hAnsi="Cambria"/>
                <w:b/>
                <w:bCs/>
              </w:rPr>
            </w:pPr>
            <w:r w:rsidRPr="00376A13">
              <w:rPr>
                <w:rFonts w:ascii="Cambria" w:hAnsi="Cambria"/>
                <w:b/>
                <w:bCs/>
              </w:rPr>
              <w:lastRenderedPageBreak/>
              <w:t>Component</w:t>
            </w:r>
          </w:p>
        </w:tc>
        <w:tc>
          <w:tcPr>
            <w:tcW w:w="1213" w:type="dxa"/>
            <w:vAlign w:val="center"/>
          </w:tcPr>
          <w:p w:rsidR="00CF3544" w:rsidRPr="00376A13" w:rsidRDefault="00CF3544" w:rsidP="00687EFE">
            <w:pPr>
              <w:pStyle w:val="Heading1"/>
              <w:spacing w:before="0" w:after="0" w:line="360" w:lineRule="auto"/>
              <w:jc w:val="center"/>
              <w:rPr>
                <w:sz w:val="24"/>
                <w:szCs w:val="24"/>
              </w:rPr>
            </w:pPr>
            <w:r w:rsidRPr="00376A13">
              <w:rPr>
                <w:sz w:val="24"/>
                <w:szCs w:val="24"/>
              </w:rPr>
              <w:t>Duration</w:t>
            </w:r>
          </w:p>
        </w:tc>
        <w:tc>
          <w:tcPr>
            <w:tcW w:w="2270" w:type="dxa"/>
            <w:vAlign w:val="center"/>
          </w:tcPr>
          <w:p w:rsidR="00CF3544" w:rsidRPr="00376A13" w:rsidRDefault="00CF3544" w:rsidP="00687EFE">
            <w:pPr>
              <w:pStyle w:val="Heading1"/>
              <w:spacing w:before="0" w:after="0" w:line="360" w:lineRule="auto"/>
              <w:jc w:val="center"/>
              <w:rPr>
                <w:sz w:val="24"/>
                <w:szCs w:val="24"/>
              </w:rPr>
            </w:pPr>
            <w:r w:rsidRPr="00376A13">
              <w:rPr>
                <w:sz w:val="24"/>
                <w:szCs w:val="24"/>
              </w:rPr>
              <w:t>Weightage (%)</w:t>
            </w:r>
          </w:p>
        </w:tc>
        <w:tc>
          <w:tcPr>
            <w:tcW w:w="2856" w:type="dxa"/>
            <w:vAlign w:val="center"/>
          </w:tcPr>
          <w:p w:rsidR="00CF3544" w:rsidRPr="00376A13" w:rsidRDefault="00CF3544" w:rsidP="00687EFE">
            <w:pPr>
              <w:spacing w:line="360" w:lineRule="auto"/>
              <w:jc w:val="center"/>
              <w:rPr>
                <w:rFonts w:ascii="Cambria" w:hAnsi="Cambria"/>
                <w:b/>
                <w:bCs/>
              </w:rPr>
            </w:pPr>
            <w:r w:rsidRPr="00376A13">
              <w:rPr>
                <w:rFonts w:ascii="Cambria" w:hAnsi="Cambria"/>
                <w:b/>
                <w:bCs/>
              </w:rPr>
              <w:t>Date and Time</w:t>
            </w:r>
          </w:p>
        </w:tc>
        <w:tc>
          <w:tcPr>
            <w:tcW w:w="1680" w:type="dxa"/>
            <w:vAlign w:val="center"/>
          </w:tcPr>
          <w:p w:rsidR="00CF3544" w:rsidRPr="00220882" w:rsidRDefault="00220882" w:rsidP="00687EFE">
            <w:pPr>
              <w:pStyle w:val="Heading1"/>
              <w:spacing w:before="0" w:after="0" w:line="360" w:lineRule="auto"/>
              <w:jc w:val="center"/>
              <w:rPr>
                <w:sz w:val="24"/>
                <w:szCs w:val="24"/>
              </w:rPr>
            </w:pPr>
            <w:r w:rsidRPr="00220882">
              <w:rPr>
                <w:sz w:val="24"/>
              </w:rPr>
              <w:t>Nature of Compon</w:t>
            </w:r>
            <w:bookmarkStart w:id="0" w:name="_GoBack"/>
            <w:bookmarkEnd w:id="0"/>
            <w:r w:rsidRPr="00220882">
              <w:rPr>
                <w:sz w:val="24"/>
              </w:rPr>
              <w:t>ent</w:t>
            </w:r>
          </w:p>
        </w:tc>
      </w:tr>
      <w:tr w:rsidR="00CF3544" w:rsidRPr="00376A13" w:rsidTr="005A2D3F">
        <w:tc>
          <w:tcPr>
            <w:tcW w:w="2187" w:type="dxa"/>
            <w:vAlign w:val="center"/>
          </w:tcPr>
          <w:p w:rsidR="00CF3544" w:rsidRPr="00376A13" w:rsidRDefault="00CB3201" w:rsidP="00CB3201">
            <w:pPr>
              <w:jc w:val="center"/>
              <w:rPr>
                <w:rFonts w:ascii="Cambria" w:hAnsi="Cambria"/>
              </w:rPr>
            </w:pPr>
            <w:proofErr w:type="spellStart"/>
            <w:r>
              <w:rPr>
                <w:rFonts w:ascii="Cambria" w:hAnsi="Cambria"/>
              </w:rPr>
              <w:t>Midsemester</w:t>
            </w:r>
            <w:proofErr w:type="spellEnd"/>
            <w:r>
              <w:rPr>
                <w:rFonts w:ascii="Cambria" w:hAnsi="Cambria"/>
              </w:rPr>
              <w:t xml:space="preserve"> </w:t>
            </w:r>
            <w:r w:rsidR="003A4574">
              <w:rPr>
                <w:rFonts w:ascii="Cambria" w:hAnsi="Cambria"/>
              </w:rPr>
              <w:t xml:space="preserve">Test </w:t>
            </w:r>
          </w:p>
        </w:tc>
        <w:tc>
          <w:tcPr>
            <w:tcW w:w="1213" w:type="dxa"/>
            <w:vAlign w:val="center"/>
          </w:tcPr>
          <w:p w:rsidR="00CF3544" w:rsidRPr="00376A13" w:rsidRDefault="00CB3201" w:rsidP="004C44F2">
            <w:pPr>
              <w:jc w:val="center"/>
              <w:rPr>
                <w:rFonts w:ascii="Cambria" w:hAnsi="Cambria"/>
              </w:rPr>
            </w:pPr>
            <w:r>
              <w:rPr>
                <w:rFonts w:ascii="Cambria" w:hAnsi="Cambria"/>
              </w:rPr>
              <w:t>9</w:t>
            </w:r>
            <w:r w:rsidR="001568B6">
              <w:rPr>
                <w:rFonts w:ascii="Cambria" w:hAnsi="Cambria"/>
              </w:rPr>
              <w:t>0 min</w:t>
            </w:r>
          </w:p>
        </w:tc>
        <w:tc>
          <w:tcPr>
            <w:tcW w:w="2270" w:type="dxa"/>
            <w:vAlign w:val="center"/>
          </w:tcPr>
          <w:p w:rsidR="00CF3544" w:rsidRPr="00376A13" w:rsidRDefault="005A2D3F" w:rsidP="004C44F2">
            <w:pPr>
              <w:jc w:val="center"/>
              <w:rPr>
                <w:rFonts w:ascii="Cambria" w:hAnsi="Cambria"/>
              </w:rPr>
            </w:pPr>
            <w:r>
              <w:rPr>
                <w:rFonts w:ascii="Cambria" w:hAnsi="Cambria"/>
              </w:rPr>
              <w:t>30</w:t>
            </w:r>
          </w:p>
        </w:tc>
        <w:tc>
          <w:tcPr>
            <w:tcW w:w="2856" w:type="dxa"/>
          </w:tcPr>
          <w:p w:rsidR="00CF3544" w:rsidRPr="00376A13" w:rsidRDefault="002D154F" w:rsidP="009335DE">
            <w:pPr>
              <w:jc w:val="center"/>
              <w:rPr>
                <w:rFonts w:ascii="Cambria" w:hAnsi="Cambria"/>
              </w:rPr>
            </w:pPr>
            <w:r>
              <w:rPr>
                <w:rFonts w:ascii="CIDFont+F2" w:eastAsia="Calibri" w:hAnsi="CIDFont+F2" w:cs="CIDFont+F2"/>
                <w:sz w:val="20"/>
                <w:szCs w:val="20"/>
                <w:lang w:val="en-IN" w:eastAsia="en-GB"/>
              </w:rPr>
              <w:t>22/10/2021 3.30 - 5.00PM</w:t>
            </w:r>
          </w:p>
        </w:tc>
        <w:tc>
          <w:tcPr>
            <w:tcW w:w="1680" w:type="dxa"/>
            <w:vAlign w:val="center"/>
          </w:tcPr>
          <w:p w:rsidR="00CF3544" w:rsidRPr="00376A13" w:rsidRDefault="005A2D3F" w:rsidP="009335DE">
            <w:pPr>
              <w:jc w:val="center"/>
              <w:rPr>
                <w:rFonts w:ascii="Cambria" w:hAnsi="Cambria"/>
                <w:b/>
                <w:bCs/>
              </w:rPr>
            </w:pPr>
            <w:r>
              <w:rPr>
                <w:rFonts w:ascii="Cambria" w:hAnsi="Cambria"/>
                <w:b/>
              </w:rPr>
              <w:t>Closed</w:t>
            </w:r>
            <w:r w:rsidR="00CF3544" w:rsidRPr="00376A13">
              <w:rPr>
                <w:rFonts w:ascii="Cambria" w:hAnsi="Cambria"/>
                <w:b/>
              </w:rPr>
              <w:t xml:space="preserve"> Book</w:t>
            </w:r>
          </w:p>
        </w:tc>
      </w:tr>
      <w:tr w:rsidR="003A4574" w:rsidRPr="00376A13" w:rsidTr="005A2D3F">
        <w:tc>
          <w:tcPr>
            <w:tcW w:w="2187" w:type="dxa"/>
            <w:vAlign w:val="center"/>
          </w:tcPr>
          <w:p w:rsidR="003A4574" w:rsidRPr="00376A13" w:rsidRDefault="00CB3201" w:rsidP="003A4574">
            <w:pPr>
              <w:jc w:val="center"/>
              <w:rPr>
                <w:rFonts w:ascii="Cambria" w:hAnsi="Cambria"/>
              </w:rPr>
            </w:pPr>
            <w:r>
              <w:rPr>
                <w:rFonts w:ascii="Cambria" w:hAnsi="Cambria"/>
              </w:rPr>
              <w:t>Class</w:t>
            </w:r>
            <w:r w:rsidRPr="00376A13">
              <w:rPr>
                <w:rFonts w:ascii="Cambria" w:hAnsi="Cambria"/>
              </w:rPr>
              <w:t xml:space="preserve"> tests</w:t>
            </w:r>
            <w:r>
              <w:rPr>
                <w:rFonts w:ascii="Cambria" w:hAnsi="Cambria"/>
              </w:rPr>
              <w:t>*</w:t>
            </w:r>
          </w:p>
        </w:tc>
        <w:tc>
          <w:tcPr>
            <w:tcW w:w="1213" w:type="dxa"/>
            <w:vAlign w:val="center"/>
          </w:tcPr>
          <w:p w:rsidR="003A4574" w:rsidRPr="00376A13" w:rsidRDefault="00CB3201" w:rsidP="00AF651D">
            <w:pPr>
              <w:jc w:val="center"/>
              <w:rPr>
                <w:rFonts w:ascii="Cambria" w:hAnsi="Cambria"/>
              </w:rPr>
            </w:pPr>
            <w:r>
              <w:rPr>
                <w:rFonts w:ascii="Cambria" w:hAnsi="Cambria"/>
              </w:rPr>
              <w:t>2</w:t>
            </w:r>
            <w:r w:rsidR="00AF651D">
              <w:rPr>
                <w:rFonts w:ascii="Cambria" w:hAnsi="Cambria"/>
              </w:rPr>
              <w:t>5</w:t>
            </w:r>
            <w:r w:rsidR="003A4574">
              <w:rPr>
                <w:rFonts w:ascii="Cambria" w:hAnsi="Cambria"/>
              </w:rPr>
              <w:t xml:space="preserve"> min</w:t>
            </w:r>
          </w:p>
        </w:tc>
        <w:tc>
          <w:tcPr>
            <w:tcW w:w="2270" w:type="dxa"/>
            <w:vAlign w:val="center"/>
          </w:tcPr>
          <w:p w:rsidR="003A4574" w:rsidRPr="00376A13" w:rsidRDefault="00CB3201" w:rsidP="003A4574">
            <w:pPr>
              <w:jc w:val="center"/>
              <w:rPr>
                <w:rFonts w:ascii="Cambria" w:hAnsi="Cambria"/>
              </w:rPr>
            </w:pPr>
            <w:r>
              <w:rPr>
                <w:rFonts w:ascii="Cambria" w:hAnsi="Cambria"/>
              </w:rPr>
              <w:t>20</w:t>
            </w:r>
          </w:p>
        </w:tc>
        <w:tc>
          <w:tcPr>
            <w:tcW w:w="2856" w:type="dxa"/>
          </w:tcPr>
          <w:p w:rsidR="003A4574" w:rsidRPr="00376A13" w:rsidRDefault="005A2D3F" w:rsidP="003A4574">
            <w:pPr>
              <w:jc w:val="center"/>
              <w:rPr>
                <w:rFonts w:ascii="Cambria" w:hAnsi="Cambria"/>
              </w:rPr>
            </w:pPr>
            <w:r>
              <w:rPr>
                <w:rFonts w:ascii="Cambria" w:hAnsi="Cambria"/>
              </w:rPr>
              <w:t>Continuous</w:t>
            </w:r>
          </w:p>
        </w:tc>
        <w:tc>
          <w:tcPr>
            <w:tcW w:w="1680" w:type="dxa"/>
            <w:vAlign w:val="center"/>
          </w:tcPr>
          <w:p w:rsidR="003A4574" w:rsidRPr="00376A13" w:rsidRDefault="005A2D3F" w:rsidP="003A4574">
            <w:pPr>
              <w:jc w:val="center"/>
              <w:rPr>
                <w:rFonts w:ascii="Cambria" w:hAnsi="Cambria"/>
                <w:b/>
                <w:bCs/>
              </w:rPr>
            </w:pPr>
            <w:r>
              <w:rPr>
                <w:rFonts w:ascii="Cambria" w:hAnsi="Cambria"/>
                <w:b/>
              </w:rPr>
              <w:t>Closed</w:t>
            </w:r>
            <w:r w:rsidR="003A4574" w:rsidRPr="00376A13">
              <w:rPr>
                <w:rFonts w:ascii="Cambria" w:hAnsi="Cambria"/>
                <w:b/>
              </w:rPr>
              <w:t xml:space="preserve"> Book</w:t>
            </w:r>
          </w:p>
        </w:tc>
      </w:tr>
      <w:tr w:rsidR="003A4574" w:rsidRPr="00376A13" w:rsidTr="005A2D3F">
        <w:tc>
          <w:tcPr>
            <w:tcW w:w="2187" w:type="dxa"/>
            <w:vAlign w:val="center"/>
          </w:tcPr>
          <w:p w:rsidR="003A4574" w:rsidRPr="00376A13" w:rsidRDefault="00B9068C" w:rsidP="00A75B37">
            <w:pPr>
              <w:jc w:val="center"/>
              <w:rPr>
                <w:rFonts w:ascii="Cambria" w:hAnsi="Cambria"/>
              </w:rPr>
            </w:pPr>
            <w:r w:rsidRPr="00B9068C">
              <w:rPr>
                <w:rFonts w:ascii="Cambria" w:hAnsi="Cambria"/>
              </w:rPr>
              <w:t>Assignment</w:t>
            </w:r>
            <w:r w:rsidR="00670196" w:rsidRPr="00670196">
              <w:rPr>
                <w:rFonts w:ascii="Cambria" w:hAnsi="Cambria"/>
                <w:vertAlign w:val="superscript"/>
              </w:rPr>
              <w:t>#</w:t>
            </w:r>
          </w:p>
        </w:tc>
        <w:tc>
          <w:tcPr>
            <w:tcW w:w="1213" w:type="dxa"/>
            <w:vAlign w:val="center"/>
          </w:tcPr>
          <w:p w:rsidR="003A4574" w:rsidRPr="00376A13" w:rsidRDefault="003A4574" w:rsidP="003A4574">
            <w:pPr>
              <w:jc w:val="center"/>
              <w:rPr>
                <w:rFonts w:ascii="Cambria" w:hAnsi="Cambria"/>
              </w:rPr>
            </w:pPr>
          </w:p>
        </w:tc>
        <w:tc>
          <w:tcPr>
            <w:tcW w:w="2270" w:type="dxa"/>
            <w:vAlign w:val="center"/>
          </w:tcPr>
          <w:p w:rsidR="003A4574" w:rsidRPr="00376A13" w:rsidRDefault="005A2D3F" w:rsidP="003A4574">
            <w:pPr>
              <w:jc w:val="center"/>
              <w:rPr>
                <w:rFonts w:ascii="Cambria" w:hAnsi="Cambria"/>
              </w:rPr>
            </w:pPr>
            <w:r>
              <w:rPr>
                <w:rFonts w:ascii="Cambria" w:hAnsi="Cambria"/>
              </w:rPr>
              <w:t>10</w:t>
            </w:r>
          </w:p>
        </w:tc>
        <w:tc>
          <w:tcPr>
            <w:tcW w:w="2856" w:type="dxa"/>
            <w:vAlign w:val="center"/>
          </w:tcPr>
          <w:p w:rsidR="003A4574" w:rsidRPr="00376A13" w:rsidRDefault="003A4574" w:rsidP="003A4574">
            <w:pPr>
              <w:jc w:val="center"/>
              <w:rPr>
                <w:rFonts w:ascii="Cambria" w:hAnsi="Cambria"/>
              </w:rPr>
            </w:pPr>
          </w:p>
        </w:tc>
        <w:tc>
          <w:tcPr>
            <w:tcW w:w="1680" w:type="dxa"/>
            <w:vAlign w:val="center"/>
          </w:tcPr>
          <w:p w:rsidR="003A4574" w:rsidRPr="00376A13" w:rsidRDefault="003A4574" w:rsidP="003A4574">
            <w:pPr>
              <w:jc w:val="center"/>
              <w:rPr>
                <w:rFonts w:ascii="Cambria" w:hAnsi="Cambria"/>
                <w:b/>
                <w:bCs/>
              </w:rPr>
            </w:pPr>
            <w:r>
              <w:rPr>
                <w:rFonts w:ascii="Cambria" w:hAnsi="Cambria"/>
                <w:b/>
              </w:rPr>
              <w:t>Open</w:t>
            </w:r>
            <w:r w:rsidRPr="00376A13">
              <w:rPr>
                <w:rFonts w:ascii="Cambria" w:hAnsi="Cambria"/>
                <w:b/>
              </w:rPr>
              <w:t xml:space="preserve"> Book</w:t>
            </w:r>
          </w:p>
        </w:tc>
      </w:tr>
      <w:tr w:rsidR="003A4574" w:rsidRPr="00376A13" w:rsidTr="005A2D3F">
        <w:tc>
          <w:tcPr>
            <w:tcW w:w="2187" w:type="dxa"/>
            <w:vAlign w:val="center"/>
          </w:tcPr>
          <w:p w:rsidR="003A4574" w:rsidRPr="00376A13" w:rsidRDefault="003A4574" w:rsidP="003A4574">
            <w:pPr>
              <w:jc w:val="center"/>
              <w:rPr>
                <w:rFonts w:ascii="Cambria" w:hAnsi="Cambria"/>
              </w:rPr>
            </w:pPr>
            <w:r w:rsidRPr="00376A13">
              <w:rPr>
                <w:rFonts w:ascii="Cambria" w:hAnsi="Cambria"/>
              </w:rPr>
              <w:t>Comprehensive Examination</w:t>
            </w:r>
          </w:p>
        </w:tc>
        <w:tc>
          <w:tcPr>
            <w:tcW w:w="1213" w:type="dxa"/>
            <w:vAlign w:val="center"/>
          </w:tcPr>
          <w:p w:rsidR="003A4574" w:rsidRPr="00376A13" w:rsidRDefault="003A4574" w:rsidP="003A4574">
            <w:pPr>
              <w:jc w:val="center"/>
              <w:rPr>
                <w:rFonts w:ascii="Cambria" w:hAnsi="Cambria"/>
              </w:rPr>
            </w:pPr>
            <w:r>
              <w:rPr>
                <w:rFonts w:ascii="Cambria" w:hAnsi="Cambria"/>
              </w:rPr>
              <w:t>120 min</w:t>
            </w:r>
          </w:p>
        </w:tc>
        <w:tc>
          <w:tcPr>
            <w:tcW w:w="2270" w:type="dxa"/>
            <w:vAlign w:val="center"/>
          </w:tcPr>
          <w:p w:rsidR="005A2D3F" w:rsidRDefault="005A2D3F" w:rsidP="005A2D3F">
            <w:pPr>
              <w:jc w:val="center"/>
              <w:rPr>
                <w:rFonts w:ascii="Cambria" w:hAnsi="Cambria"/>
              </w:rPr>
            </w:pPr>
            <w:r>
              <w:rPr>
                <w:rFonts w:ascii="Cambria" w:hAnsi="Cambria"/>
              </w:rPr>
              <w:t xml:space="preserve">20 % Closed book + </w:t>
            </w:r>
          </w:p>
          <w:p w:rsidR="003A4574" w:rsidRPr="00376A13" w:rsidRDefault="005A2D3F" w:rsidP="005A2D3F">
            <w:pPr>
              <w:jc w:val="center"/>
              <w:rPr>
                <w:rFonts w:ascii="Cambria" w:hAnsi="Cambria"/>
              </w:rPr>
            </w:pPr>
            <w:r>
              <w:rPr>
                <w:rFonts w:ascii="Cambria" w:hAnsi="Cambria"/>
              </w:rPr>
              <w:t>20 % Open book</w:t>
            </w:r>
          </w:p>
        </w:tc>
        <w:tc>
          <w:tcPr>
            <w:tcW w:w="2856" w:type="dxa"/>
            <w:vAlign w:val="center"/>
          </w:tcPr>
          <w:p w:rsidR="003A4574" w:rsidRPr="00376A13" w:rsidRDefault="002D154F" w:rsidP="003A4574">
            <w:pPr>
              <w:jc w:val="center"/>
              <w:rPr>
                <w:rFonts w:ascii="Cambria" w:hAnsi="Cambria"/>
              </w:rPr>
            </w:pPr>
            <w:r>
              <w:rPr>
                <w:rFonts w:ascii="CIDFont+F3" w:eastAsia="Calibri" w:hAnsi="CIDFont+F3" w:cs="CIDFont+F3"/>
                <w:sz w:val="17"/>
                <w:szCs w:val="17"/>
                <w:lang w:val="en-IN" w:eastAsia="en-GB"/>
              </w:rPr>
              <w:t>24/12 FN</w:t>
            </w:r>
          </w:p>
        </w:tc>
        <w:tc>
          <w:tcPr>
            <w:tcW w:w="1680" w:type="dxa"/>
            <w:vAlign w:val="center"/>
          </w:tcPr>
          <w:p w:rsidR="003A4574" w:rsidRPr="00376A13" w:rsidRDefault="005A2D3F" w:rsidP="003A4574">
            <w:pPr>
              <w:jc w:val="center"/>
              <w:rPr>
                <w:rFonts w:ascii="Cambria" w:hAnsi="Cambria"/>
                <w:b/>
              </w:rPr>
            </w:pPr>
            <w:r>
              <w:rPr>
                <w:rFonts w:ascii="Cambria" w:hAnsi="Cambria"/>
                <w:b/>
              </w:rPr>
              <w:t xml:space="preserve">Partially </w:t>
            </w:r>
            <w:r w:rsidR="003A4574" w:rsidRPr="00376A13">
              <w:rPr>
                <w:rFonts w:ascii="Cambria" w:hAnsi="Cambria"/>
                <w:b/>
              </w:rPr>
              <w:t>Open Book</w:t>
            </w:r>
          </w:p>
        </w:tc>
      </w:tr>
    </w:tbl>
    <w:p w:rsidR="003A4574" w:rsidRDefault="004C44F2" w:rsidP="00CA0798">
      <w:pPr>
        <w:spacing w:before="120" w:after="120"/>
        <w:ind w:left="180" w:right="-115"/>
        <w:rPr>
          <w:rFonts w:ascii="Cambria" w:hAnsi="Cambria"/>
        </w:rPr>
      </w:pPr>
      <w:r>
        <w:rPr>
          <w:rFonts w:ascii="Cambria" w:hAnsi="Cambria"/>
        </w:rPr>
        <w:t>*</w:t>
      </w:r>
      <w:r w:rsidR="006C4C32">
        <w:rPr>
          <w:rFonts w:ascii="Cambria" w:hAnsi="Cambria"/>
        </w:rPr>
        <w:t>Six</w:t>
      </w:r>
      <w:r w:rsidRPr="004C44F2">
        <w:rPr>
          <w:rFonts w:ascii="Cambria" w:hAnsi="Cambria"/>
        </w:rPr>
        <w:t xml:space="preserve"> </w:t>
      </w:r>
      <w:r w:rsidR="003A4574">
        <w:rPr>
          <w:rFonts w:ascii="Cambria" w:hAnsi="Cambria"/>
        </w:rPr>
        <w:t>class</w:t>
      </w:r>
      <w:r w:rsidRPr="004C44F2">
        <w:rPr>
          <w:rFonts w:ascii="Cambria" w:hAnsi="Cambria"/>
        </w:rPr>
        <w:t xml:space="preserve"> tests</w:t>
      </w:r>
      <w:r w:rsidR="000D5481" w:rsidRPr="000D5481">
        <w:rPr>
          <w:rFonts w:ascii="Cambria" w:hAnsi="Cambria"/>
        </w:rPr>
        <w:t xml:space="preserve"> </w:t>
      </w:r>
      <w:r w:rsidR="000D5481">
        <w:rPr>
          <w:rFonts w:ascii="Cambria" w:hAnsi="Cambria"/>
        </w:rPr>
        <w:t xml:space="preserve">will be conducted at regular intervals.  Best </w:t>
      </w:r>
      <w:r w:rsidR="006C4C32">
        <w:rPr>
          <w:rFonts w:ascii="Cambria" w:hAnsi="Cambria"/>
        </w:rPr>
        <w:t>four</w:t>
      </w:r>
      <w:r w:rsidR="000D5481">
        <w:rPr>
          <w:rFonts w:ascii="Cambria" w:hAnsi="Cambria"/>
        </w:rPr>
        <w:t xml:space="preserve"> will be </w:t>
      </w:r>
      <w:r w:rsidR="001228CB">
        <w:rPr>
          <w:rFonts w:ascii="Cambria" w:hAnsi="Cambria"/>
        </w:rPr>
        <w:t>considered</w:t>
      </w:r>
      <w:r w:rsidR="000D5481">
        <w:rPr>
          <w:rFonts w:ascii="Cambria" w:hAnsi="Cambria"/>
        </w:rPr>
        <w:t>.</w:t>
      </w:r>
      <w:r w:rsidR="00CA0798">
        <w:rPr>
          <w:rFonts w:ascii="Cambria" w:hAnsi="Cambria"/>
        </w:rPr>
        <w:t xml:space="preserve"> </w:t>
      </w:r>
      <w:r w:rsidR="00CA0798" w:rsidRPr="00CA0798">
        <w:rPr>
          <w:rFonts w:ascii="Cambria" w:hAnsi="Cambria"/>
          <w:b/>
          <w:bCs/>
        </w:rPr>
        <w:t xml:space="preserve">Make Up is not permissible for </w:t>
      </w:r>
      <w:r w:rsidR="00CA0798">
        <w:rPr>
          <w:rFonts w:ascii="Cambria" w:hAnsi="Cambria"/>
          <w:b/>
          <w:bCs/>
        </w:rPr>
        <w:t>class tests</w:t>
      </w:r>
      <w:r w:rsidR="00CA0798" w:rsidRPr="00CA0798">
        <w:rPr>
          <w:rFonts w:ascii="Cambria" w:hAnsi="Cambria"/>
          <w:b/>
          <w:bCs/>
        </w:rPr>
        <w:t>.</w:t>
      </w:r>
      <w:r w:rsidR="000D5481">
        <w:rPr>
          <w:rFonts w:ascii="Cambria" w:hAnsi="Cambria"/>
        </w:rPr>
        <w:t xml:space="preserve">  </w:t>
      </w:r>
      <w:r w:rsidR="003A4574">
        <w:rPr>
          <w:rFonts w:ascii="Cambria" w:hAnsi="Cambria"/>
        </w:rPr>
        <w:t xml:space="preserve">  </w:t>
      </w:r>
    </w:p>
    <w:p w:rsidR="00670196" w:rsidRDefault="00670196" w:rsidP="00814C6E">
      <w:pPr>
        <w:ind w:left="90" w:right="-115"/>
        <w:jc w:val="both"/>
        <w:rPr>
          <w:rFonts w:ascii="Cambria" w:hAnsi="Cambria"/>
          <w:b/>
          <w:spacing w:val="-2"/>
        </w:rPr>
      </w:pPr>
      <w:r>
        <w:rPr>
          <w:rFonts w:ascii="Cambria" w:hAnsi="Cambria"/>
        </w:rPr>
        <w:t xml:space="preserve">  </w:t>
      </w:r>
      <w:r w:rsidRPr="00670196">
        <w:rPr>
          <w:rFonts w:ascii="Cambria" w:hAnsi="Cambria"/>
          <w:vertAlign w:val="superscript"/>
        </w:rPr>
        <w:t>#</w:t>
      </w:r>
      <w:r w:rsidRPr="00670196">
        <w:rPr>
          <w:rFonts w:ascii="Cambria" w:hAnsi="Cambria"/>
          <w:spacing w:val="-2"/>
        </w:rPr>
        <w:t xml:space="preserve">One home assignment would be given and each student is expected to submit </w:t>
      </w:r>
      <w:r w:rsidRPr="00670196">
        <w:rPr>
          <w:rFonts w:ascii="Cambria" w:hAnsi="Cambria"/>
          <w:b/>
          <w:spacing w:val="-2"/>
        </w:rPr>
        <w:t xml:space="preserve">(last week of Oct) a </w:t>
      </w:r>
    </w:p>
    <w:p w:rsidR="00045E52" w:rsidRDefault="00670196" w:rsidP="00814C6E">
      <w:pPr>
        <w:ind w:left="90" w:right="-115"/>
        <w:jc w:val="both"/>
        <w:rPr>
          <w:rFonts w:ascii="Cambria" w:hAnsi="Cambria"/>
          <w:spacing w:val="-2"/>
        </w:rPr>
      </w:pPr>
      <w:r>
        <w:rPr>
          <w:rFonts w:ascii="Cambria" w:hAnsi="Cambria"/>
          <w:b/>
          <w:spacing w:val="-2"/>
        </w:rPr>
        <w:t xml:space="preserve">  </w:t>
      </w:r>
      <w:r w:rsidRPr="00670196">
        <w:rPr>
          <w:rFonts w:ascii="Cambria" w:hAnsi="Cambria"/>
          <w:b/>
          <w:spacing w:val="-2"/>
        </w:rPr>
        <w:t>handwritten scanned report</w:t>
      </w:r>
      <w:r w:rsidR="00045E52">
        <w:rPr>
          <w:rFonts w:ascii="Cambria" w:hAnsi="Cambria"/>
          <w:b/>
          <w:spacing w:val="-2"/>
        </w:rPr>
        <w:t xml:space="preserve"> (</w:t>
      </w:r>
      <w:r w:rsidR="00814C6E">
        <w:rPr>
          <w:rFonts w:ascii="Cambria" w:hAnsi="Cambria"/>
          <w:b/>
          <w:spacing w:val="-2"/>
        </w:rPr>
        <w:t xml:space="preserve">5 </w:t>
      </w:r>
      <w:r w:rsidR="00045E52">
        <w:rPr>
          <w:rFonts w:ascii="Cambria" w:hAnsi="Cambria"/>
          <w:b/>
          <w:spacing w:val="-2"/>
        </w:rPr>
        <w:t>%</w:t>
      </w:r>
      <w:r w:rsidR="00045E52" w:rsidRPr="00045E52">
        <w:rPr>
          <w:rFonts w:ascii="Cambria" w:hAnsi="Cambria"/>
          <w:b/>
          <w:spacing w:val="-2"/>
        </w:rPr>
        <w:t>)</w:t>
      </w:r>
      <w:r w:rsidR="00045E52">
        <w:rPr>
          <w:rFonts w:ascii="Cambria" w:hAnsi="Cambria"/>
          <w:spacing w:val="-2"/>
        </w:rPr>
        <w:t xml:space="preserve"> </w:t>
      </w:r>
      <w:r w:rsidRPr="00670196">
        <w:rPr>
          <w:rFonts w:ascii="Cambria" w:hAnsi="Cambria"/>
          <w:spacing w:val="-2"/>
        </w:rPr>
        <w:t>(</w:t>
      </w:r>
      <w:proofErr w:type="spellStart"/>
      <w:r w:rsidRPr="00670196">
        <w:rPr>
          <w:rFonts w:ascii="Cambria" w:hAnsi="Cambria"/>
          <w:spacing w:val="-2"/>
        </w:rPr>
        <w:t>approx</w:t>
      </w:r>
      <w:proofErr w:type="spellEnd"/>
      <w:r w:rsidRPr="00670196">
        <w:rPr>
          <w:rFonts w:ascii="Cambria" w:hAnsi="Cambria"/>
          <w:spacing w:val="-2"/>
        </w:rPr>
        <w:t xml:space="preserve"> </w:t>
      </w:r>
      <w:r w:rsidR="00AF651D">
        <w:rPr>
          <w:rFonts w:ascii="Cambria" w:hAnsi="Cambria"/>
          <w:spacing w:val="-2"/>
        </w:rPr>
        <w:t>7</w:t>
      </w:r>
      <w:r w:rsidRPr="00670196">
        <w:rPr>
          <w:rFonts w:ascii="Cambria" w:hAnsi="Cambria"/>
          <w:spacing w:val="-2"/>
        </w:rPr>
        <w:t>-</w:t>
      </w:r>
      <w:r w:rsidR="00AF651D">
        <w:rPr>
          <w:rFonts w:ascii="Cambria" w:hAnsi="Cambria"/>
          <w:spacing w:val="-2"/>
        </w:rPr>
        <w:t>8</w:t>
      </w:r>
      <w:r w:rsidRPr="00670196">
        <w:rPr>
          <w:rFonts w:ascii="Cambria" w:hAnsi="Cambria"/>
          <w:spacing w:val="-2"/>
        </w:rPr>
        <w:t xml:space="preserve"> pages) on the assigned topic</w:t>
      </w:r>
      <w:r w:rsidR="00045E52">
        <w:rPr>
          <w:rFonts w:ascii="Cambria" w:hAnsi="Cambria"/>
          <w:spacing w:val="-2"/>
        </w:rPr>
        <w:t>. Online VIVA (</w:t>
      </w:r>
      <w:r w:rsidR="00814C6E">
        <w:rPr>
          <w:rFonts w:ascii="Cambria" w:hAnsi="Cambria"/>
          <w:spacing w:val="-2"/>
        </w:rPr>
        <w:t>5</w:t>
      </w:r>
      <w:r w:rsidR="00045E52">
        <w:rPr>
          <w:rFonts w:ascii="Cambria" w:hAnsi="Cambria"/>
          <w:spacing w:val="-2"/>
        </w:rPr>
        <w:t xml:space="preserve"> %) will </w:t>
      </w:r>
    </w:p>
    <w:p w:rsidR="004C44F2" w:rsidRPr="00045E52" w:rsidRDefault="00045E52" w:rsidP="00814C6E">
      <w:pPr>
        <w:ind w:left="90" w:right="-115"/>
        <w:jc w:val="both"/>
        <w:rPr>
          <w:rFonts w:ascii="Cambria" w:hAnsi="Cambria"/>
          <w:spacing w:val="-2"/>
        </w:rPr>
      </w:pPr>
      <w:r>
        <w:rPr>
          <w:rFonts w:ascii="Cambria" w:hAnsi="Cambria"/>
          <w:b/>
          <w:spacing w:val="-2"/>
        </w:rPr>
        <w:t xml:space="preserve">  </w:t>
      </w:r>
      <w:r>
        <w:rPr>
          <w:rFonts w:ascii="Cambria" w:hAnsi="Cambria"/>
          <w:spacing w:val="-2"/>
        </w:rPr>
        <w:t xml:space="preserve">also be conducted based on the assignment. </w:t>
      </w:r>
    </w:p>
    <w:p w:rsidR="00A75B37" w:rsidRDefault="00A75B37" w:rsidP="00A75B37">
      <w:pPr>
        <w:ind w:right="-113"/>
        <w:rPr>
          <w:rFonts w:ascii="Cambria" w:hAnsi="Cambria"/>
        </w:rPr>
      </w:pPr>
      <w:r>
        <w:rPr>
          <w:rFonts w:ascii="Cambria" w:hAnsi="Cambria"/>
        </w:rPr>
        <w:t xml:space="preserve">    </w:t>
      </w:r>
    </w:p>
    <w:p w:rsidR="00A75B37" w:rsidRDefault="00A75B37" w:rsidP="009868CD">
      <w:pPr>
        <w:spacing w:line="360" w:lineRule="auto"/>
        <w:ind w:right="-113"/>
        <w:rPr>
          <w:rFonts w:ascii="Cambria" w:hAnsi="Cambria"/>
          <w:i/>
          <w:u w:val="single"/>
        </w:rPr>
      </w:pPr>
      <w:r w:rsidRPr="00A75B37">
        <w:rPr>
          <w:rFonts w:ascii="Cambria" w:hAnsi="Cambria"/>
          <w:b/>
        </w:rPr>
        <w:t xml:space="preserve">   </w:t>
      </w:r>
      <w:r>
        <w:rPr>
          <w:rFonts w:ascii="Cambria" w:hAnsi="Cambria"/>
          <w:b/>
        </w:rPr>
        <w:t xml:space="preserve"> </w:t>
      </w:r>
      <w:r w:rsidR="00717E52">
        <w:rPr>
          <w:rFonts w:ascii="Cambria" w:hAnsi="Cambria"/>
          <w:b/>
        </w:rPr>
        <w:t xml:space="preserve">Note: </w:t>
      </w:r>
      <w:r w:rsidRPr="00717E52">
        <w:rPr>
          <w:rFonts w:ascii="Cambria" w:hAnsi="Cambria"/>
          <w:i/>
          <w:u w:val="single"/>
        </w:rPr>
        <w:t>Active and regular participation in the class discussions is expected from each student.</w:t>
      </w:r>
    </w:p>
    <w:p w:rsidR="009868CD" w:rsidRDefault="009868CD" w:rsidP="00CF3544">
      <w:pPr>
        <w:jc w:val="both"/>
        <w:rPr>
          <w:rFonts w:ascii="Cambria" w:hAnsi="Cambria"/>
          <w:b/>
          <w:bCs/>
        </w:rPr>
      </w:pPr>
    </w:p>
    <w:p w:rsidR="00CF3544" w:rsidRPr="00376A13" w:rsidRDefault="00E561E1" w:rsidP="00CF3544">
      <w:pPr>
        <w:jc w:val="both"/>
        <w:rPr>
          <w:rFonts w:ascii="Cambria" w:hAnsi="Cambria"/>
        </w:rPr>
      </w:pPr>
      <w:r>
        <w:rPr>
          <w:rFonts w:ascii="Cambria" w:hAnsi="Cambria"/>
          <w:b/>
          <w:bCs/>
        </w:rPr>
        <w:t>6</w:t>
      </w:r>
      <w:r w:rsidR="00CF3544" w:rsidRPr="00376A13">
        <w:rPr>
          <w:rFonts w:ascii="Cambria" w:hAnsi="Cambria"/>
          <w:b/>
          <w:bCs/>
        </w:rPr>
        <w:t>.</w:t>
      </w:r>
      <w:r w:rsidR="00CF3544" w:rsidRPr="00376A13">
        <w:rPr>
          <w:rFonts w:ascii="Cambria" w:hAnsi="Cambria"/>
        </w:rPr>
        <w:t xml:space="preserve"> </w:t>
      </w:r>
      <w:r w:rsidR="00CF3544" w:rsidRPr="00376A13">
        <w:rPr>
          <w:rFonts w:ascii="Cambria" w:hAnsi="Cambria"/>
          <w:b/>
        </w:rPr>
        <w:t>Chamber Consultation Hour</w:t>
      </w:r>
      <w:r w:rsidR="00422B19">
        <w:rPr>
          <w:rFonts w:ascii="Cambria" w:hAnsi="Cambria"/>
        </w:rPr>
        <w:t xml:space="preserve">: </w:t>
      </w:r>
      <w:r w:rsidR="00BA2E5C">
        <w:t>To be announced through a notice.</w:t>
      </w:r>
    </w:p>
    <w:p w:rsidR="00D01AD5" w:rsidRPr="00376A13" w:rsidRDefault="00D01AD5" w:rsidP="00CF3544">
      <w:pPr>
        <w:pStyle w:val="BodyText"/>
        <w:jc w:val="left"/>
        <w:rPr>
          <w:rFonts w:ascii="Cambria" w:hAnsi="Cambria" w:cs="Arial"/>
          <w:b/>
          <w:szCs w:val="24"/>
        </w:rPr>
      </w:pPr>
    </w:p>
    <w:p w:rsidR="00D01AD5" w:rsidRPr="00376A13" w:rsidRDefault="00E561E1" w:rsidP="00D01AD5">
      <w:pPr>
        <w:pStyle w:val="BodyTextIndent"/>
        <w:ind w:left="270" w:right="-15" w:hanging="270"/>
        <w:jc w:val="both"/>
        <w:rPr>
          <w:rFonts w:ascii="Cambria" w:hAnsi="Cambria"/>
        </w:rPr>
      </w:pPr>
      <w:r>
        <w:rPr>
          <w:rFonts w:ascii="Cambria" w:hAnsi="Cambria" w:cs="Arial"/>
          <w:b/>
          <w:spacing w:val="-2"/>
        </w:rPr>
        <w:t>7</w:t>
      </w:r>
      <w:r w:rsidR="00C71410" w:rsidRPr="00376A13">
        <w:rPr>
          <w:rFonts w:ascii="Cambria" w:hAnsi="Cambria" w:cs="Arial"/>
          <w:b/>
          <w:spacing w:val="-2"/>
        </w:rPr>
        <w:t>.</w:t>
      </w:r>
      <w:r w:rsidR="00C71410" w:rsidRPr="00376A13">
        <w:rPr>
          <w:rFonts w:ascii="Cambria" w:hAnsi="Cambria" w:cs="Arial"/>
          <w:spacing w:val="-2"/>
        </w:rPr>
        <w:t xml:space="preserve"> </w:t>
      </w:r>
      <w:r w:rsidR="00C71410" w:rsidRPr="00376A13">
        <w:rPr>
          <w:rFonts w:ascii="Cambria" w:hAnsi="Cambria" w:cs="Arial"/>
          <w:b/>
          <w:spacing w:val="-2"/>
        </w:rPr>
        <w:t>Make-up policy:</w:t>
      </w:r>
      <w:r w:rsidR="00C71410" w:rsidRPr="00376A13">
        <w:rPr>
          <w:rFonts w:ascii="Cambria" w:hAnsi="Cambria" w:cs="Arial"/>
          <w:spacing w:val="-2"/>
        </w:rPr>
        <w:t xml:space="preserve"> </w:t>
      </w:r>
      <w:r w:rsidR="00D01AD5" w:rsidRPr="00376A13">
        <w:rPr>
          <w:rFonts w:ascii="Cambria" w:hAnsi="Cambria"/>
        </w:rPr>
        <w:t xml:space="preserve">Make up would be considered only for very </w:t>
      </w:r>
      <w:r w:rsidR="00D01AD5" w:rsidRPr="00376A13">
        <w:rPr>
          <w:rFonts w:ascii="Cambria" w:hAnsi="Cambria"/>
          <w:b/>
        </w:rPr>
        <w:t>genuine reasons</w:t>
      </w:r>
      <w:r w:rsidR="00D01AD5" w:rsidRPr="00376A13">
        <w:rPr>
          <w:rFonts w:ascii="Cambria" w:hAnsi="Cambria"/>
        </w:rPr>
        <w:t xml:space="preserve"> </w:t>
      </w:r>
      <w:r w:rsidR="003A4574" w:rsidRPr="003A4574">
        <w:rPr>
          <w:rFonts w:ascii="Cambria" w:hAnsi="Cambria"/>
          <w:b/>
        </w:rPr>
        <w:t>(</w:t>
      </w:r>
      <w:r w:rsidR="00D01AD5" w:rsidRPr="00376A13">
        <w:rPr>
          <w:rFonts w:ascii="Cambria" w:hAnsi="Cambria"/>
          <w:b/>
          <w:i/>
        </w:rPr>
        <w:t xml:space="preserve">hospitalization with appropriate documentary proof), </w:t>
      </w:r>
      <w:r w:rsidR="00D01AD5" w:rsidRPr="00376A13">
        <w:rPr>
          <w:rFonts w:ascii="Cambria" w:hAnsi="Cambria"/>
        </w:rPr>
        <w:t xml:space="preserve">and any other extreme emergency situations which would be decided by the </w:t>
      </w:r>
      <w:r w:rsidR="002C2CBA">
        <w:rPr>
          <w:rFonts w:ascii="Cambria" w:hAnsi="Cambria"/>
        </w:rPr>
        <w:t xml:space="preserve">team of </w:t>
      </w:r>
      <w:r w:rsidR="00D01AD5" w:rsidRPr="00376A13">
        <w:rPr>
          <w:rFonts w:ascii="Cambria" w:hAnsi="Cambria"/>
        </w:rPr>
        <w:t>instructor</w:t>
      </w:r>
      <w:r w:rsidR="002C2CBA">
        <w:rPr>
          <w:rFonts w:ascii="Cambria" w:hAnsi="Cambria"/>
        </w:rPr>
        <w:t>s</w:t>
      </w:r>
      <w:r w:rsidR="00D01AD5" w:rsidRPr="00376A13">
        <w:rPr>
          <w:rFonts w:ascii="Cambria" w:hAnsi="Cambria"/>
        </w:rPr>
        <w:t xml:space="preserve">. </w:t>
      </w:r>
    </w:p>
    <w:p w:rsidR="00C71410" w:rsidRPr="00376A13" w:rsidRDefault="00E561E1" w:rsidP="00E85A95">
      <w:pPr>
        <w:suppressAutoHyphens/>
        <w:ind w:left="270" w:hanging="270"/>
        <w:jc w:val="both"/>
        <w:rPr>
          <w:rFonts w:ascii="Cambria" w:hAnsi="Cambria" w:cs="Arial"/>
          <w:spacing w:val="-2"/>
        </w:rPr>
      </w:pPr>
      <w:r>
        <w:rPr>
          <w:rFonts w:ascii="Cambria" w:hAnsi="Cambria" w:cs="Arial"/>
          <w:b/>
          <w:spacing w:val="-2"/>
        </w:rPr>
        <w:t>8</w:t>
      </w:r>
      <w:r w:rsidR="00FF1310">
        <w:rPr>
          <w:rFonts w:ascii="Cambria" w:hAnsi="Cambria" w:cs="Arial"/>
          <w:b/>
          <w:spacing w:val="-2"/>
        </w:rPr>
        <w:t xml:space="preserve">. </w:t>
      </w:r>
      <w:r w:rsidR="00C71410" w:rsidRPr="00376A13">
        <w:rPr>
          <w:rFonts w:ascii="Cambria" w:hAnsi="Cambria" w:cs="Arial"/>
          <w:b/>
          <w:spacing w:val="-2"/>
        </w:rPr>
        <w:t>Notice</w:t>
      </w:r>
      <w:r w:rsidR="00C71410" w:rsidRPr="00376A13">
        <w:rPr>
          <w:rFonts w:ascii="Cambria" w:hAnsi="Cambria" w:cs="Arial"/>
          <w:spacing w:val="-2"/>
        </w:rPr>
        <w:t xml:space="preserve">: All notices concerning the course will be displayed on </w:t>
      </w:r>
      <w:r w:rsidR="004F4DD2" w:rsidRPr="00376A13">
        <w:rPr>
          <w:rFonts w:ascii="Cambria" w:hAnsi="Cambria" w:cs="Arial"/>
          <w:spacing w:val="-2"/>
        </w:rPr>
        <w:t>CMS</w:t>
      </w:r>
      <w:r w:rsidR="00C71410" w:rsidRPr="00376A13">
        <w:rPr>
          <w:rFonts w:ascii="Cambria" w:hAnsi="Cambria" w:cs="Arial"/>
          <w:spacing w:val="-2"/>
        </w:rPr>
        <w:t>.</w:t>
      </w:r>
    </w:p>
    <w:p w:rsidR="00823F6B" w:rsidRPr="00376A13" w:rsidRDefault="00823F6B" w:rsidP="00E85A95">
      <w:pPr>
        <w:suppressAutoHyphens/>
        <w:ind w:left="270" w:hanging="270"/>
        <w:jc w:val="both"/>
        <w:rPr>
          <w:rFonts w:ascii="Cambria" w:hAnsi="Cambria" w:cs="Arial"/>
          <w:spacing w:val="-2"/>
        </w:rPr>
      </w:pPr>
    </w:p>
    <w:p w:rsidR="00E561E1" w:rsidRDefault="00E561E1" w:rsidP="00525F35">
      <w:pPr>
        <w:jc w:val="both"/>
        <w:rPr>
          <w:rFonts w:ascii="Cambria" w:hAnsi="Cambria"/>
          <w:bCs/>
        </w:rPr>
      </w:pPr>
      <w:r w:rsidRPr="00E561E1">
        <w:rPr>
          <w:rFonts w:ascii="Cambria" w:hAnsi="Cambria"/>
          <w:b/>
          <w:bCs/>
        </w:rPr>
        <w:t>9</w:t>
      </w:r>
      <w:r w:rsidR="00525F35" w:rsidRPr="00E561E1">
        <w:rPr>
          <w:rFonts w:ascii="Cambria" w:hAnsi="Cambria"/>
          <w:b/>
          <w:bCs/>
        </w:rPr>
        <w:t xml:space="preserve">. Academic Honesty and Integrity Policy: </w:t>
      </w:r>
      <w:r w:rsidR="00525F35" w:rsidRPr="00E561E1">
        <w:rPr>
          <w:rFonts w:ascii="Cambria" w:hAnsi="Cambria"/>
          <w:bCs/>
        </w:rPr>
        <w:t xml:space="preserve">Academic honesty and integrity are to be maintained by all </w:t>
      </w:r>
    </w:p>
    <w:p w:rsidR="00525F35" w:rsidRPr="00E561E1" w:rsidRDefault="00E561E1" w:rsidP="00525F35">
      <w:pPr>
        <w:jc w:val="both"/>
        <w:rPr>
          <w:rFonts w:ascii="Cambria" w:hAnsi="Cambria"/>
          <w:bCs/>
        </w:rPr>
      </w:pPr>
      <w:r>
        <w:rPr>
          <w:rFonts w:ascii="Cambria" w:hAnsi="Cambria"/>
          <w:bCs/>
        </w:rPr>
        <w:t xml:space="preserve">     </w:t>
      </w:r>
      <w:r w:rsidR="00525F35" w:rsidRPr="00E561E1">
        <w:rPr>
          <w:rFonts w:ascii="Cambria" w:hAnsi="Cambria"/>
          <w:bCs/>
        </w:rPr>
        <w:t>the students throughout the semester and no type of academic dishonesty is acceptable.</w:t>
      </w:r>
    </w:p>
    <w:p w:rsidR="00D01AD5" w:rsidRPr="00376A13" w:rsidRDefault="00D01AD5" w:rsidP="00E85A95">
      <w:pPr>
        <w:suppressAutoHyphens/>
        <w:ind w:left="270" w:hanging="270"/>
        <w:jc w:val="both"/>
        <w:rPr>
          <w:rFonts w:ascii="Cambria" w:hAnsi="Cambria"/>
        </w:rPr>
      </w:pPr>
    </w:p>
    <w:p w:rsidR="00071F58" w:rsidRPr="00376A13" w:rsidRDefault="00D01AD5" w:rsidP="00814C6E">
      <w:pPr>
        <w:pStyle w:val="BodyText2"/>
        <w:tabs>
          <w:tab w:val="left" w:pos="142"/>
        </w:tabs>
        <w:ind w:left="270" w:hanging="270"/>
        <w:rPr>
          <w:rFonts w:ascii="Cambria" w:hAnsi="Cambria" w:cs="Arial"/>
          <w:b/>
          <w:szCs w:val="24"/>
        </w:rPr>
      </w:pPr>
      <w:r w:rsidRPr="00376A13">
        <w:rPr>
          <w:rFonts w:ascii="Cambria" w:hAnsi="Cambria" w:cs="Arial"/>
          <w:b/>
          <w:szCs w:val="24"/>
        </w:rPr>
        <w:t>1</w:t>
      </w:r>
      <w:r w:rsidR="00E561E1">
        <w:rPr>
          <w:rFonts w:ascii="Cambria" w:hAnsi="Cambria" w:cs="Arial"/>
          <w:b/>
          <w:szCs w:val="24"/>
        </w:rPr>
        <w:t>0</w:t>
      </w:r>
      <w:r w:rsidR="00C71410" w:rsidRPr="00376A13">
        <w:rPr>
          <w:rFonts w:ascii="Cambria" w:hAnsi="Cambria" w:cs="Arial"/>
          <w:b/>
          <w:szCs w:val="24"/>
        </w:rPr>
        <w:t>.</w:t>
      </w:r>
      <w:r w:rsidR="00C71410" w:rsidRPr="00376A13">
        <w:rPr>
          <w:rFonts w:ascii="Cambria" w:hAnsi="Cambria" w:cs="Arial"/>
          <w:szCs w:val="24"/>
        </w:rPr>
        <w:t xml:space="preserve"> </w:t>
      </w:r>
      <w:r w:rsidR="00C71410" w:rsidRPr="00376A13">
        <w:rPr>
          <w:rFonts w:ascii="Cambria" w:hAnsi="Cambria" w:cs="Arial"/>
          <w:b/>
          <w:szCs w:val="24"/>
        </w:rPr>
        <w:t>Final grading</w:t>
      </w:r>
      <w:r w:rsidR="00C71410" w:rsidRPr="00376A13">
        <w:rPr>
          <w:rFonts w:ascii="Cambria" w:hAnsi="Cambria" w:cs="Arial"/>
          <w:szCs w:val="24"/>
        </w:rPr>
        <w:t xml:space="preserve"> will be done on the basis of the overall performance of a student in each of the components as listed in item </w:t>
      </w:r>
      <w:r w:rsidR="001512AB" w:rsidRPr="00376A13">
        <w:rPr>
          <w:rFonts w:ascii="Cambria" w:hAnsi="Cambria" w:cs="Arial"/>
          <w:szCs w:val="24"/>
        </w:rPr>
        <w:t xml:space="preserve">no. </w:t>
      </w:r>
      <w:r w:rsidR="003A4574">
        <w:rPr>
          <w:rFonts w:ascii="Cambria" w:hAnsi="Cambria" w:cs="Arial"/>
          <w:szCs w:val="24"/>
        </w:rPr>
        <w:t>5</w:t>
      </w:r>
      <w:r w:rsidR="00C71410" w:rsidRPr="00376A13">
        <w:rPr>
          <w:rFonts w:ascii="Cambria" w:hAnsi="Cambria" w:cs="Arial"/>
          <w:szCs w:val="24"/>
        </w:rPr>
        <w:t xml:space="preserve">. For </w:t>
      </w:r>
      <w:r w:rsidR="00C71410" w:rsidRPr="00376A13">
        <w:rPr>
          <w:rFonts w:ascii="Cambria" w:hAnsi="Cambria" w:cs="Arial"/>
          <w:b/>
          <w:szCs w:val="24"/>
        </w:rPr>
        <w:t>mid-semester grading</w:t>
      </w:r>
      <w:r w:rsidR="008241A1" w:rsidRPr="00376A13">
        <w:rPr>
          <w:rFonts w:ascii="Cambria" w:hAnsi="Cambria" w:cs="Arial"/>
          <w:szCs w:val="24"/>
        </w:rPr>
        <w:t>, progress</w:t>
      </w:r>
      <w:r w:rsidR="00C71410" w:rsidRPr="00376A13">
        <w:rPr>
          <w:rFonts w:ascii="Cambria" w:hAnsi="Cambria" w:cs="Arial"/>
          <w:szCs w:val="24"/>
        </w:rPr>
        <w:t xml:space="preserve"> made by a student up to that point of time would be evaluated.</w:t>
      </w:r>
      <w:r w:rsidR="00584C1E" w:rsidRPr="00376A13">
        <w:rPr>
          <w:rFonts w:ascii="Cambria" w:hAnsi="Cambria" w:cs="Arial"/>
          <w:b/>
          <w:szCs w:val="24"/>
        </w:rPr>
        <w:t xml:space="preserve">              </w:t>
      </w:r>
    </w:p>
    <w:p w:rsidR="00071F58" w:rsidRPr="00376A13" w:rsidRDefault="00071F58" w:rsidP="00584C1E">
      <w:pPr>
        <w:ind w:left="7200"/>
        <w:jc w:val="both"/>
        <w:rPr>
          <w:rFonts w:ascii="Cambria" w:hAnsi="Cambria" w:cs="Arial"/>
          <w:b/>
        </w:rPr>
      </w:pPr>
    </w:p>
    <w:p w:rsidR="00516967" w:rsidRDefault="00516967" w:rsidP="00E85A95">
      <w:pPr>
        <w:ind w:left="5760" w:firstLine="720"/>
        <w:jc w:val="both"/>
        <w:rPr>
          <w:rFonts w:ascii="Cambria" w:hAnsi="Cambria" w:cs="Arial"/>
          <w:b/>
        </w:rPr>
      </w:pPr>
    </w:p>
    <w:p w:rsidR="00CF19CC" w:rsidRPr="00376A13" w:rsidRDefault="00CF19CC" w:rsidP="00E2583F">
      <w:pPr>
        <w:spacing w:line="360" w:lineRule="auto"/>
        <w:ind w:left="6480" w:firstLine="720"/>
        <w:jc w:val="both"/>
        <w:rPr>
          <w:rFonts w:ascii="Cambria" w:hAnsi="Cambria" w:cs="Arial"/>
        </w:rPr>
      </w:pPr>
      <w:r w:rsidRPr="00376A13">
        <w:rPr>
          <w:rFonts w:ascii="Cambria" w:hAnsi="Cambria" w:cs="Arial"/>
          <w:b/>
        </w:rPr>
        <w:t>Instructor</w:t>
      </w:r>
      <w:r w:rsidRPr="00376A13">
        <w:rPr>
          <w:rFonts w:ascii="Cambria" w:hAnsi="Cambria" w:cs="Arial"/>
          <w:b/>
        </w:rPr>
        <w:noBreakHyphen/>
        <w:t>in</w:t>
      </w:r>
      <w:r w:rsidRPr="00376A13">
        <w:rPr>
          <w:rFonts w:ascii="Cambria" w:hAnsi="Cambria" w:cs="Arial"/>
          <w:b/>
        </w:rPr>
        <w:noBreakHyphen/>
      </w:r>
      <w:r w:rsidR="00723893" w:rsidRPr="00376A13">
        <w:rPr>
          <w:rFonts w:ascii="Cambria" w:hAnsi="Cambria" w:cs="Arial"/>
          <w:b/>
        </w:rPr>
        <w:t>C</w:t>
      </w:r>
      <w:r w:rsidRPr="00376A13">
        <w:rPr>
          <w:rFonts w:ascii="Cambria" w:hAnsi="Cambria" w:cs="Arial"/>
          <w:b/>
        </w:rPr>
        <w:t>harge</w:t>
      </w:r>
      <w:r w:rsidRPr="00376A13">
        <w:rPr>
          <w:rFonts w:ascii="Cambria" w:hAnsi="Cambria" w:cs="Arial"/>
        </w:rPr>
        <w:t xml:space="preserve">                      </w:t>
      </w:r>
    </w:p>
    <w:p w:rsidR="000C6FF3" w:rsidRPr="00376A13" w:rsidRDefault="00F01263" w:rsidP="00E2583F">
      <w:pPr>
        <w:spacing w:line="360" w:lineRule="auto"/>
        <w:ind w:left="1440" w:firstLine="720"/>
        <w:jc w:val="both"/>
        <w:rPr>
          <w:rFonts w:ascii="Cambria" w:hAnsi="Cambria" w:cs="Arial"/>
          <w:b/>
        </w:rPr>
      </w:pPr>
      <w:r w:rsidRPr="00376A13">
        <w:rPr>
          <w:rFonts w:ascii="Cambria" w:hAnsi="Cambria" w:cs="Arial"/>
          <w:b/>
        </w:rPr>
        <w:tab/>
      </w:r>
      <w:r w:rsidRPr="00376A13">
        <w:rPr>
          <w:rFonts w:ascii="Cambria" w:hAnsi="Cambria" w:cs="Arial"/>
          <w:b/>
        </w:rPr>
        <w:tab/>
      </w:r>
      <w:r w:rsidRPr="00376A13">
        <w:rPr>
          <w:rFonts w:ascii="Cambria" w:hAnsi="Cambria" w:cs="Arial"/>
          <w:b/>
        </w:rPr>
        <w:tab/>
      </w:r>
      <w:r w:rsidRPr="00376A13">
        <w:rPr>
          <w:rFonts w:ascii="Cambria" w:hAnsi="Cambria" w:cs="Arial"/>
          <w:b/>
        </w:rPr>
        <w:tab/>
      </w:r>
      <w:r w:rsidRPr="00376A13">
        <w:rPr>
          <w:rFonts w:ascii="Cambria" w:hAnsi="Cambria" w:cs="Arial"/>
          <w:b/>
        </w:rPr>
        <w:tab/>
      </w:r>
      <w:r w:rsidRPr="00376A13">
        <w:rPr>
          <w:rFonts w:ascii="Cambria" w:hAnsi="Cambria" w:cs="Arial"/>
          <w:b/>
        </w:rPr>
        <w:tab/>
      </w:r>
      <w:r w:rsidR="00FF1310">
        <w:rPr>
          <w:rFonts w:ascii="Cambria" w:hAnsi="Cambria" w:cs="Arial"/>
          <w:b/>
        </w:rPr>
        <w:tab/>
      </w:r>
      <w:r w:rsidR="00CF3544" w:rsidRPr="00376A13">
        <w:rPr>
          <w:rFonts w:ascii="Cambria" w:hAnsi="Cambria" w:cs="Arial"/>
          <w:b/>
        </w:rPr>
        <w:t>Organic Chemistry – III</w:t>
      </w:r>
    </w:p>
    <w:p w:rsidR="00CF3544" w:rsidRDefault="00CF3544" w:rsidP="00584C1E">
      <w:pPr>
        <w:ind w:left="1440" w:firstLine="720"/>
        <w:jc w:val="both"/>
        <w:rPr>
          <w:rFonts w:ascii="Cambria" w:hAnsi="Cambria" w:cs="Arial"/>
          <w:b/>
        </w:rPr>
      </w:pPr>
    </w:p>
    <w:p w:rsidR="00CF3544" w:rsidRDefault="00CF3544" w:rsidP="00584C1E">
      <w:pPr>
        <w:ind w:left="1440" w:firstLine="720"/>
        <w:jc w:val="both"/>
        <w:rPr>
          <w:rFonts w:ascii="Cambria" w:hAnsi="Cambria" w:cs="Arial"/>
          <w:b/>
        </w:rPr>
      </w:pPr>
    </w:p>
    <w:p w:rsidR="00CF3544" w:rsidRDefault="00CF3544" w:rsidP="00584C1E">
      <w:pPr>
        <w:ind w:left="1440" w:firstLine="720"/>
        <w:jc w:val="both"/>
        <w:rPr>
          <w:rFonts w:ascii="Cambria" w:hAnsi="Cambria" w:cs="Arial"/>
          <w:b/>
        </w:rPr>
      </w:pPr>
    </w:p>
    <w:p w:rsidR="00CF3544" w:rsidRDefault="00CF3544" w:rsidP="00584C1E">
      <w:pPr>
        <w:ind w:left="1440" w:firstLine="720"/>
        <w:jc w:val="both"/>
        <w:rPr>
          <w:rFonts w:ascii="Cambria" w:hAnsi="Cambria" w:cs="Arial"/>
          <w:b/>
        </w:rPr>
      </w:pPr>
    </w:p>
    <w:p w:rsidR="00D27C41" w:rsidRDefault="00D27C41" w:rsidP="00584C1E">
      <w:pPr>
        <w:ind w:left="1440" w:firstLine="720"/>
        <w:jc w:val="both"/>
        <w:rPr>
          <w:rFonts w:ascii="Cambria" w:hAnsi="Cambria" w:cs="Arial"/>
          <w:b/>
        </w:rPr>
      </w:pPr>
    </w:p>
    <w:p w:rsidR="00D91DA3" w:rsidRDefault="00D91DA3" w:rsidP="00584C1E">
      <w:pPr>
        <w:ind w:left="1440" w:firstLine="720"/>
        <w:jc w:val="both"/>
        <w:rPr>
          <w:rFonts w:ascii="Cambria" w:hAnsi="Cambria" w:cs="Arial"/>
          <w:b/>
        </w:rPr>
      </w:pPr>
    </w:p>
    <w:p w:rsidR="00D27C41" w:rsidRDefault="00D27C41" w:rsidP="00584C1E">
      <w:pPr>
        <w:ind w:left="1440" w:firstLine="720"/>
        <w:jc w:val="both"/>
        <w:rPr>
          <w:rFonts w:ascii="Cambria" w:hAnsi="Cambria" w:cs="Arial"/>
          <w:b/>
        </w:rPr>
      </w:pPr>
    </w:p>
    <w:p w:rsidR="00D27C41" w:rsidRDefault="00D27C41" w:rsidP="00584C1E">
      <w:pPr>
        <w:ind w:left="1440" w:firstLine="720"/>
        <w:jc w:val="both"/>
        <w:rPr>
          <w:rFonts w:ascii="Cambria" w:hAnsi="Cambria" w:cs="Arial"/>
          <w:b/>
        </w:rPr>
      </w:pPr>
    </w:p>
    <w:p w:rsidR="00CF3544" w:rsidRDefault="00CF3544" w:rsidP="00584C1E">
      <w:pPr>
        <w:ind w:left="1440" w:firstLine="720"/>
        <w:jc w:val="both"/>
        <w:rPr>
          <w:rFonts w:ascii="Cambria" w:hAnsi="Cambria" w:cs="Arial"/>
          <w:b/>
        </w:rPr>
      </w:pPr>
    </w:p>
    <w:p w:rsidR="005362CE" w:rsidRPr="00DB5586" w:rsidRDefault="00C034E8" w:rsidP="005362CE">
      <w:pPr>
        <w:ind w:left="1440" w:hanging="1170"/>
        <w:rPr>
          <w:rFonts w:ascii="Cambria" w:hAnsi="Cambria" w:cs="Arial"/>
        </w:rPr>
      </w:pPr>
      <w:r w:rsidRPr="00864B64">
        <w:rPr>
          <w:noProof/>
          <w:lang w:val="en-IN" w:eastAsia="en-IN"/>
        </w:rPr>
        <w:drawing>
          <wp:inline distT="0" distB="0" distL="0" distR="0">
            <wp:extent cx="1240790" cy="352425"/>
            <wp:effectExtent l="0" t="0" r="0" b="0"/>
            <wp:docPr id="2" name="Picture 2" descr="Image result for iNNOVATE, ACHIEVE LE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ACHIEVE LEA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0790" cy="352425"/>
                    </a:xfrm>
                    <a:prstGeom prst="rect">
                      <a:avLst/>
                    </a:prstGeom>
                    <a:noFill/>
                    <a:ln>
                      <a:noFill/>
                    </a:ln>
                  </pic:spPr>
                </pic:pic>
              </a:graphicData>
            </a:graphic>
          </wp:inline>
        </w:drawing>
      </w:r>
    </w:p>
    <w:sectPr w:rsidR="005362CE" w:rsidRPr="00DB5586" w:rsidSect="00801698">
      <w:pgSz w:w="12240" w:h="15840"/>
      <w:pgMar w:top="720" w:right="61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 w:name="Formata-MediumCondensed">
    <w:panose1 w:val="00000000000000000000"/>
    <w:charset w:val="00"/>
    <w:family w:val="swiss"/>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4647"/>
    <w:multiLevelType w:val="hybridMultilevel"/>
    <w:tmpl w:val="A6CC6AF8"/>
    <w:lvl w:ilvl="0" w:tplc="976229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47F91"/>
    <w:multiLevelType w:val="multilevel"/>
    <w:tmpl w:val="829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2520C"/>
    <w:multiLevelType w:val="hybridMultilevel"/>
    <w:tmpl w:val="5762A722"/>
    <w:lvl w:ilvl="0" w:tplc="3A16CB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20510"/>
    <w:multiLevelType w:val="hybridMultilevel"/>
    <w:tmpl w:val="F4527D7A"/>
    <w:lvl w:ilvl="0" w:tplc="A58450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77FC6"/>
    <w:multiLevelType w:val="hybridMultilevel"/>
    <w:tmpl w:val="0C72DFBC"/>
    <w:lvl w:ilvl="0" w:tplc="E16EE98A">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B138E"/>
    <w:multiLevelType w:val="hybridMultilevel"/>
    <w:tmpl w:val="282CACB6"/>
    <w:lvl w:ilvl="0" w:tplc="6778D0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D6073"/>
    <w:multiLevelType w:val="hybridMultilevel"/>
    <w:tmpl w:val="D7BCE170"/>
    <w:lvl w:ilvl="0" w:tplc="E6A04B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C3D58"/>
    <w:multiLevelType w:val="hybridMultilevel"/>
    <w:tmpl w:val="8EE45C7E"/>
    <w:lvl w:ilvl="0" w:tplc="13D668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30C4B"/>
    <w:multiLevelType w:val="hybridMultilevel"/>
    <w:tmpl w:val="3C225116"/>
    <w:lvl w:ilvl="0" w:tplc="1A7416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02D8C"/>
    <w:multiLevelType w:val="hybridMultilevel"/>
    <w:tmpl w:val="98A6974E"/>
    <w:lvl w:ilvl="0" w:tplc="693694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32A78"/>
    <w:multiLevelType w:val="hybridMultilevel"/>
    <w:tmpl w:val="0FF20B92"/>
    <w:lvl w:ilvl="0" w:tplc="211222F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0"/>
  </w:num>
  <w:num w:numId="4">
    <w:abstractNumId w:val="9"/>
  </w:num>
  <w:num w:numId="5">
    <w:abstractNumId w:val="7"/>
  </w:num>
  <w:num w:numId="6">
    <w:abstractNumId w:val="3"/>
  </w:num>
  <w:num w:numId="7">
    <w:abstractNumId w:val="5"/>
  </w:num>
  <w:num w:numId="8">
    <w:abstractNumId w:val="6"/>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O2MDS0NDA1NrEwMzNS0lEKTi0uzszPAykwNKwFANoEEB4tAAAA"/>
  </w:docVars>
  <w:rsids>
    <w:rsidRoot w:val="00C71410"/>
    <w:rsid w:val="0001506B"/>
    <w:rsid w:val="00042521"/>
    <w:rsid w:val="00045E52"/>
    <w:rsid w:val="00063D2C"/>
    <w:rsid w:val="00071F58"/>
    <w:rsid w:val="00072FE3"/>
    <w:rsid w:val="0007438D"/>
    <w:rsid w:val="000929A4"/>
    <w:rsid w:val="000B0825"/>
    <w:rsid w:val="000C6FF3"/>
    <w:rsid w:val="000D5481"/>
    <w:rsid w:val="000E1FD1"/>
    <w:rsid w:val="000E6DEC"/>
    <w:rsid w:val="000F22AB"/>
    <w:rsid w:val="00112E40"/>
    <w:rsid w:val="001228CB"/>
    <w:rsid w:val="00123DF2"/>
    <w:rsid w:val="001300E5"/>
    <w:rsid w:val="00137246"/>
    <w:rsid w:val="00145617"/>
    <w:rsid w:val="001475F1"/>
    <w:rsid w:val="001512AB"/>
    <w:rsid w:val="001568B6"/>
    <w:rsid w:val="00156CE0"/>
    <w:rsid w:val="00160FF5"/>
    <w:rsid w:val="001725FA"/>
    <w:rsid w:val="0017489A"/>
    <w:rsid w:val="001825BC"/>
    <w:rsid w:val="00187101"/>
    <w:rsid w:val="001929E9"/>
    <w:rsid w:val="001B35B2"/>
    <w:rsid w:val="001B36BE"/>
    <w:rsid w:val="001C1483"/>
    <w:rsid w:val="001C28A4"/>
    <w:rsid w:val="001D0410"/>
    <w:rsid w:val="001D2827"/>
    <w:rsid w:val="001D3C6B"/>
    <w:rsid w:val="001D7BD9"/>
    <w:rsid w:val="001E070D"/>
    <w:rsid w:val="001E4DB0"/>
    <w:rsid w:val="001F1326"/>
    <w:rsid w:val="001F4376"/>
    <w:rsid w:val="00203687"/>
    <w:rsid w:val="00207B50"/>
    <w:rsid w:val="0021016A"/>
    <w:rsid w:val="002132B6"/>
    <w:rsid w:val="00220882"/>
    <w:rsid w:val="00237DED"/>
    <w:rsid w:val="00283F73"/>
    <w:rsid w:val="002A05BF"/>
    <w:rsid w:val="002A35F6"/>
    <w:rsid w:val="002A43F7"/>
    <w:rsid w:val="002A7C32"/>
    <w:rsid w:val="002B7989"/>
    <w:rsid w:val="002C2CBA"/>
    <w:rsid w:val="002D154F"/>
    <w:rsid w:val="002D742D"/>
    <w:rsid w:val="002F37FA"/>
    <w:rsid w:val="002F3A0D"/>
    <w:rsid w:val="002F43C1"/>
    <w:rsid w:val="00321BA7"/>
    <w:rsid w:val="00331419"/>
    <w:rsid w:val="00342C28"/>
    <w:rsid w:val="00351A12"/>
    <w:rsid w:val="003655CA"/>
    <w:rsid w:val="00372600"/>
    <w:rsid w:val="00376A13"/>
    <w:rsid w:val="003856A0"/>
    <w:rsid w:val="00392FDE"/>
    <w:rsid w:val="003962E2"/>
    <w:rsid w:val="00397BED"/>
    <w:rsid w:val="003A05D9"/>
    <w:rsid w:val="003A4574"/>
    <w:rsid w:val="003D7337"/>
    <w:rsid w:val="003E575A"/>
    <w:rsid w:val="003E6E75"/>
    <w:rsid w:val="003F517D"/>
    <w:rsid w:val="003F5620"/>
    <w:rsid w:val="00410B2D"/>
    <w:rsid w:val="00422B19"/>
    <w:rsid w:val="00443E1E"/>
    <w:rsid w:val="004A6732"/>
    <w:rsid w:val="004C44F2"/>
    <w:rsid w:val="004E2D89"/>
    <w:rsid w:val="004F1066"/>
    <w:rsid w:val="004F4DD2"/>
    <w:rsid w:val="005043BA"/>
    <w:rsid w:val="00511A6E"/>
    <w:rsid w:val="0051513E"/>
    <w:rsid w:val="0051635D"/>
    <w:rsid w:val="00516967"/>
    <w:rsid w:val="0051698E"/>
    <w:rsid w:val="00525F35"/>
    <w:rsid w:val="005362CE"/>
    <w:rsid w:val="005675AD"/>
    <w:rsid w:val="0056793C"/>
    <w:rsid w:val="005706A2"/>
    <w:rsid w:val="0057144D"/>
    <w:rsid w:val="005771CB"/>
    <w:rsid w:val="00584C1E"/>
    <w:rsid w:val="005A2D3F"/>
    <w:rsid w:val="005B648A"/>
    <w:rsid w:val="005B6B82"/>
    <w:rsid w:val="005F7AE4"/>
    <w:rsid w:val="0061527B"/>
    <w:rsid w:val="0062340B"/>
    <w:rsid w:val="00624542"/>
    <w:rsid w:val="00634D2C"/>
    <w:rsid w:val="006411DB"/>
    <w:rsid w:val="00665626"/>
    <w:rsid w:val="00670196"/>
    <w:rsid w:val="006821A4"/>
    <w:rsid w:val="00687EFE"/>
    <w:rsid w:val="0069399F"/>
    <w:rsid w:val="00695EDC"/>
    <w:rsid w:val="006A61C1"/>
    <w:rsid w:val="006C44C0"/>
    <w:rsid w:val="006C4C32"/>
    <w:rsid w:val="006E0361"/>
    <w:rsid w:val="006F3E98"/>
    <w:rsid w:val="00717E52"/>
    <w:rsid w:val="00723893"/>
    <w:rsid w:val="00743F51"/>
    <w:rsid w:val="007572DC"/>
    <w:rsid w:val="00762C4D"/>
    <w:rsid w:val="00783199"/>
    <w:rsid w:val="007A4080"/>
    <w:rsid w:val="007C444B"/>
    <w:rsid w:val="007E6FF7"/>
    <w:rsid w:val="00801698"/>
    <w:rsid w:val="00805905"/>
    <w:rsid w:val="008129A2"/>
    <w:rsid w:val="00814C6E"/>
    <w:rsid w:val="00823F6B"/>
    <w:rsid w:val="008241A1"/>
    <w:rsid w:val="00826F73"/>
    <w:rsid w:val="008608C3"/>
    <w:rsid w:val="00864B94"/>
    <w:rsid w:val="008809D0"/>
    <w:rsid w:val="008A7A43"/>
    <w:rsid w:val="008B7ED4"/>
    <w:rsid w:val="008C2BEE"/>
    <w:rsid w:val="008D5285"/>
    <w:rsid w:val="008E78EB"/>
    <w:rsid w:val="008F6C97"/>
    <w:rsid w:val="008F7CAA"/>
    <w:rsid w:val="0090189E"/>
    <w:rsid w:val="00914A3A"/>
    <w:rsid w:val="00916FAF"/>
    <w:rsid w:val="00924D62"/>
    <w:rsid w:val="0092678E"/>
    <w:rsid w:val="009335DE"/>
    <w:rsid w:val="009415BA"/>
    <w:rsid w:val="0094475E"/>
    <w:rsid w:val="00961CD3"/>
    <w:rsid w:val="0096383D"/>
    <w:rsid w:val="00975A1F"/>
    <w:rsid w:val="00982D82"/>
    <w:rsid w:val="0098553A"/>
    <w:rsid w:val="009868CD"/>
    <w:rsid w:val="009909E1"/>
    <w:rsid w:val="009B2D37"/>
    <w:rsid w:val="009C7CEA"/>
    <w:rsid w:val="009E1139"/>
    <w:rsid w:val="009E7129"/>
    <w:rsid w:val="00A17838"/>
    <w:rsid w:val="00A419C3"/>
    <w:rsid w:val="00A561C5"/>
    <w:rsid w:val="00A6065F"/>
    <w:rsid w:val="00A64B8C"/>
    <w:rsid w:val="00A6732C"/>
    <w:rsid w:val="00A73BC3"/>
    <w:rsid w:val="00A75B37"/>
    <w:rsid w:val="00A87431"/>
    <w:rsid w:val="00AB0582"/>
    <w:rsid w:val="00AB2B39"/>
    <w:rsid w:val="00AC06BD"/>
    <w:rsid w:val="00AF651D"/>
    <w:rsid w:val="00B0286C"/>
    <w:rsid w:val="00B02C85"/>
    <w:rsid w:val="00B02E7C"/>
    <w:rsid w:val="00B16C13"/>
    <w:rsid w:val="00B262CB"/>
    <w:rsid w:val="00B378D4"/>
    <w:rsid w:val="00B72C17"/>
    <w:rsid w:val="00B743F9"/>
    <w:rsid w:val="00B80BE5"/>
    <w:rsid w:val="00B9068C"/>
    <w:rsid w:val="00BA1E49"/>
    <w:rsid w:val="00BA217B"/>
    <w:rsid w:val="00BA2E5C"/>
    <w:rsid w:val="00BB0E7E"/>
    <w:rsid w:val="00BC48AF"/>
    <w:rsid w:val="00BD42AD"/>
    <w:rsid w:val="00BD48FC"/>
    <w:rsid w:val="00BE3EF2"/>
    <w:rsid w:val="00BF7904"/>
    <w:rsid w:val="00C034E8"/>
    <w:rsid w:val="00C1774A"/>
    <w:rsid w:val="00C45409"/>
    <w:rsid w:val="00C54504"/>
    <w:rsid w:val="00C71410"/>
    <w:rsid w:val="00C74128"/>
    <w:rsid w:val="00C92A3C"/>
    <w:rsid w:val="00CA0798"/>
    <w:rsid w:val="00CA3168"/>
    <w:rsid w:val="00CB3201"/>
    <w:rsid w:val="00CC7AB2"/>
    <w:rsid w:val="00CD4926"/>
    <w:rsid w:val="00CF19CC"/>
    <w:rsid w:val="00CF3544"/>
    <w:rsid w:val="00CF5355"/>
    <w:rsid w:val="00D00EA5"/>
    <w:rsid w:val="00D01AD5"/>
    <w:rsid w:val="00D166FE"/>
    <w:rsid w:val="00D25D5A"/>
    <w:rsid w:val="00D27C41"/>
    <w:rsid w:val="00D66912"/>
    <w:rsid w:val="00D73B5C"/>
    <w:rsid w:val="00D76724"/>
    <w:rsid w:val="00D77CC0"/>
    <w:rsid w:val="00D90A83"/>
    <w:rsid w:val="00D91DA3"/>
    <w:rsid w:val="00DA6CD7"/>
    <w:rsid w:val="00DB5586"/>
    <w:rsid w:val="00DF0F28"/>
    <w:rsid w:val="00E06DAB"/>
    <w:rsid w:val="00E222C0"/>
    <w:rsid w:val="00E2583F"/>
    <w:rsid w:val="00E301C3"/>
    <w:rsid w:val="00E40163"/>
    <w:rsid w:val="00E44EEE"/>
    <w:rsid w:val="00E55DD8"/>
    <w:rsid w:val="00E561E1"/>
    <w:rsid w:val="00E574F2"/>
    <w:rsid w:val="00E603D3"/>
    <w:rsid w:val="00E72522"/>
    <w:rsid w:val="00E72D28"/>
    <w:rsid w:val="00E82086"/>
    <w:rsid w:val="00E85A95"/>
    <w:rsid w:val="00E92CF0"/>
    <w:rsid w:val="00EC03B6"/>
    <w:rsid w:val="00EF1684"/>
    <w:rsid w:val="00F01263"/>
    <w:rsid w:val="00F02A6E"/>
    <w:rsid w:val="00F36D3B"/>
    <w:rsid w:val="00F46149"/>
    <w:rsid w:val="00F533CE"/>
    <w:rsid w:val="00F53990"/>
    <w:rsid w:val="00F64696"/>
    <w:rsid w:val="00F73D9E"/>
    <w:rsid w:val="00F815BF"/>
    <w:rsid w:val="00FA790F"/>
    <w:rsid w:val="00FB462C"/>
    <w:rsid w:val="00FC761E"/>
    <w:rsid w:val="00FD2F34"/>
    <w:rsid w:val="00FE0235"/>
    <w:rsid w:val="00FE64F3"/>
    <w:rsid w:val="00FF1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185CB-A64D-9F4C-9AFA-32087617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410"/>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CF354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C71410"/>
    <w:pPr>
      <w:keepNext/>
      <w:suppressAutoHyphens/>
      <w:overflowPunct w:val="0"/>
      <w:autoSpaceDE w:val="0"/>
      <w:autoSpaceDN w:val="0"/>
      <w:adjustRightInd w:val="0"/>
      <w:spacing w:before="60" w:after="60"/>
      <w:jc w:val="center"/>
      <w:textAlignment w:val="baseline"/>
      <w:outlineLvl w:val="1"/>
    </w:pPr>
    <w:rPr>
      <w:b/>
      <w:spacing w:val="-2"/>
      <w:szCs w:val="20"/>
      <w:u w:val="single"/>
    </w:rPr>
  </w:style>
  <w:style w:type="paragraph" w:styleId="Heading3">
    <w:name w:val="heading 3"/>
    <w:basedOn w:val="Normal"/>
    <w:next w:val="Normal"/>
    <w:link w:val="Heading3Char"/>
    <w:uiPriority w:val="9"/>
    <w:semiHidden/>
    <w:unhideWhenUsed/>
    <w:qFormat/>
    <w:rsid w:val="00CF3544"/>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F3544"/>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71410"/>
    <w:pPr>
      <w:keepNext/>
      <w:suppressAutoHyphens/>
      <w:overflowPunct w:val="0"/>
      <w:autoSpaceDE w:val="0"/>
      <w:autoSpaceDN w:val="0"/>
      <w:adjustRightInd w:val="0"/>
      <w:jc w:val="center"/>
      <w:textAlignment w:val="baseline"/>
      <w:outlineLvl w:val="4"/>
    </w:pPr>
    <w:rPr>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71410"/>
    <w:rPr>
      <w:rFonts w:ascii="Times New Roman" w:eastAsia="Times New Roman" w:hAnsi="Times New Roman" w:cs="Times New Roman"/>
      <w:b/>
      <w:spacing w:val="-2"/>
      <w:sz w:val="24"/>
      <w:szCs w:val="20"/>
      <w:u w:val="single"/>
    </w:rPr>
  </w:style>
  <w:style w:type="character" w:customStyle="1" w:styleId="Heading5Char">
    <w:name w:val="Heading 5 Char"/>
    <w:link w:val="Heading5"/>
    <w:rsid w:val="00C71410"/>
    <w:rPr>
      <w:rFonts w:ascii="Times New Roman" w:eastAsia="Times New Roman" w:hAnsi="Times New Roman" w:cs="Times New Roman"/>
      <w:b/>
      <w:spacing w:val="-2"/>
      <w:sz w:val="24"/>
      <w:szCs w:val="20"/>
    </w:rPr>
  </w:style>
  <w:style w:type="paragraph" w:styleId="BodyText2">
    <w:name w:val="Body Text 2"/>
    <w:basedOn w:val="Normal"/>
    <w:link w:val="BodyText2Char"/>
    <w:rsid w:val="00C71410"/>
    <w:pPr>
      <w:suppressAutoHyphens/>
      <w:overflowPunct w:val="0"/>
      <w:autoSpaceDE w:val="0"/>
      <w:autoSpaceDN w:val="0"/>
      <w:adjustRightInd w:val="0"/>
      <w:ind w:left="720" w:hanging="720"/>
      <w:jc w:val="both"/>
      <w:textAlignment w:val="baseline"/>
    </w:pPr>
    <w:rPr>
      <w:rFonts w:ascii="Verdana" w:hAnsi="Verdana"/>
      <w:spacing w:val="-2"/>
      <w:szCs w:val="20"/>
    </w:rPr>
  </w:style>
  <w:style w:type="character" w:customStyle="1" w:styleId="BodyText2Char">
    <w:name w:val="Body Text 2 Char"/>
    <w:link w:val="BodyText2"/>
    <w:rsid w:val="00C71410"/>
    <w:rPr>
      <w:rFonts w:ascii="Verdana" w:eastAsia="Times New Roman" w:hAnsi="Verdana" w:cs="Times New Roman"/>
      <w:spacing w:val="-2"/>
      <w:sz w:val="24"/>
      <w:szCs w:val="20"/>
    </w:rPr>
  </w:style>
  <w:style w:type="paragraph" w:styleId="BodyText">
    <w:name w:val="Body Text"/>
    <w:basedOn w:val="Normal"/>
    <w:link w:val="BodyTextChar"/>
    <w:rsid w:val="00C71410"/>
    <w:pPr>
      <w:suppressAutoHyphens/>
      <w:overflowPunct w:val="0"/>
      <w:autoSpaceDE w:val="0"/>
      <w:autoSpaceDN w:val="0"/>
      <w:adjustRightInd w:val="0"/>
      <w:jc w:val="center"/>
      <w:textAlignment w:val="baseline"/>
    </w:pPr>
    <w:rPr>
      <w:spacing w:val="-2"/>
      <w:szCs w:val="20"/>
    </w:rPr>
  </w:style>
  <w:style w:type="character" w:customStyle="1" w:styleId="BodyTextChar">
    <w:name w:val="Body Text Char"/>
    <w:link w:val="BodyText"/>
    <w:rsid w:val="00C71410"/>
    <w:rPr>
      <w:rFonts w:ascii="Times New Roman" w:eastAsia="Times New Roman" w:hAnsi="Times New Roman" w:cs="Times New Roman"/>
      <w:spacing w:val="-2"/>
      <w:sz w:val="24"/>
      <w:szCs w:val="20"/>
    </w:rPr>
  </w:style>
  <w:style w:type="paragraph" w:styleId="ListParagraph">
    <w:name w:val="List Paragraph"/>
    <w:basedOn w:val="Normal"/>
    <w:uiPriority w:val="34"/>
    <w:qFormat/>
    <w:rsid w:val="0096383D"/>
    <w:pPr>
      <w:ind w:left="720"/>
      <w:contextualSpacing/>
    </w:pPr>
  </w:style>
  <w:style w:type="paragraph" w:styleId="BodyTextIndent">
    <w:name w:val="Body Text Indent"/>
    <w:basedOn w:val="Normal"/>
    <w:link w:val="BodyTextIndentChar"/>
    <w:uiPriority w:val="99"/>
    <w:semiHidden/>
    <w:unhideWhenUsed/>
    <w:rsid w:val="00D01AD5"/>
    <w:pPr>
      <w:spacing w:after="120"/>
      <w:ind w:left="360"/>
    </w:pPr>
  </w:style>
  <w:style w:type="character" w:customStyle="1" w:styleId="BodyTextIndentChar">
    <w:name w:val="Body Text Indent Char"/>
    <w:link w:val="BodyTextIndent"/>
    <w:uiPriority w:val="99"/>
    <w:semiHidden/>
    <w:rsid w:val="00D01AD5"/>
    <w:rPr>
      <w:rFonts w:ascii="Times New Roman" w:eastAsia="Times New Roman" w:hAnsi="Times New Roman"/>
      <w:sz w:val="24"/>
      <w:szCs w:val="24"/>
    </w:rPr>
  </w:style>
  <w:style w:type="table" w:styleId="TableGrid">
    <w:name w:val="Table Grid"/>
    <w:basedOn w:val="TableNormal"/>
    <w:uiPriority w:val="59"/>
    <w:rsid w:val="0028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CF3544"/>
    <w:rPr>
      <w:rFonts w:ascii="Cambria" w:eastAsia="Times New Roman" w:hAnsi="Cambria" w:cs="Times New Roman"/>
      <w:b/>
      <w:bCs/>
      <w:kern w:val="32"/>
      <w:sz w:val="32"/>
      <w:szCs w:val="32"/>
    </w:rPr>
  </w:style>
  <w:style w:type="character" w:customStyle="1" w:styleId="Heading3Char">
    <w:name w:val="Heading 3 Char"/>
    <w:link w:val="Heading3"/>
    <w:uiPriority w:val="9"/>
    <w:semiHidden/>
    <w:rsid w:val="00CF3544"/>
    <w:rPr>
      <w:rFonts w:ascii="Cambria" w:eastAsia="Times New Roman" w:hAnsi="Cambria" w:cs="Times New Roman"/>
      <w:b/>
      <w:bCs/>
      <w:sz w:val="26"/>
      <w:szCs w:val="26"/>
    </w:rPr>
  </w:style>
  <w:style w:type="character" w:customStyle="1" w:styleId="Heading4Char">
    <w:name w:val="Heading 4 Char"/>
    <w:link w:val="Heading4"/>
    <w:uiPriority w:val="9"/>
    <w:rsid w:val="00CF3544"/>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783230">
      <w:bodyDiv w:val="1"/>
      <w:marLeft w:val="0"/>
      <w:marRight w:val="0"/>
      <w:marTop w:val="0"/>
      <w:marBottom w:val="0"/>
      <w:divBdr>
        <w:top w:val="none" w:sz="0" w:space="0" w:color="auto"/>
        <w:left w:val="none" w:sz="0" w:space="0" w:color="auto"/>
        <w:bottom w:val="none" w:sz="0" w:space="0" w:color="auto"/>
        <w:right w:val="none" w:sz="0" w:space="0" w:color="auto"/>
      </w:divBdr>
    </w:div>
    <w:div w:id="1908419161">
      <w:bodyDiv w:val="1"/>
      <w:marLeft w:val="0"/>
      <w:marRight w:val="0"/>
      <w:marTop w:val="0"/>
      <w:marBottom w:val="0"/>
      <w:divBdr>
        <w:top w:val="none" w:sz="0" w:space="0" w:color="auto"/>
        <w:left w:val="none" w:sz="0" w:space="0" w:color="auto"/>
        <w:bottom w:val="none" w:sz="0" w:space="0" w:color="auto"/>
        <w:right w:val="none" w:sz="0" w:space="0" w:color="auto"/>
      </w:divBdr>
    </w:div>
    <w:div w:id="212326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cp:lastModifiedBy>Administrator</cp:lastModifiedBy>
  <cp:revision>6</cp:revision>
  <cp:lastPrinted>2019-08-02T10:31:00Z</cp:lastPrinted>
  <dcterms:created xsi:type="dcterms:W3CDTF">2021-08-05T13:32:00Z</dcterms:created>
  <dcterms:modified xsi:type="dcterms:W3CDTF">2021-08-18T06:01:00Z</dcterms:modified>
</cp:coreProperties>
</file>