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83E" w:rsidRDefault="0060327C">
      <w:pPr>
        <w:jc w:val="center"/>
        <w:rPr>
          <w:b/>
        </w:rPr>
      </w:pPr>
      <w:r>
        <w:rPr>
          <w:noProof/>
          <w:lang w:val="en-IN"/>
        </w:rPr>
        <w:drawing>
          <wp:inline distT="0" distB="0" distL="0" distR="0">
            <wp:extent cx="4927600" cy="10223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27600" cy="1022350"/>
                    </a:xfrm>
                    <a:prstGeom prst="rect">
                      <a:avLst/>
                    </a:prstGeom>
                    <a:ln/>
                  </pic:spPr>
                </pic:pic>
              </a:graphicData>
            </a:graphic>
          </wp:inline>
        </w:drawing>
      </w:r>
    </w:p>
    <w:p w:rsidR="00CA683E" w:rsidRDefault="0060327C">
      <w:pPr>
        <w:jc w:val="center"/>
        <w:rPr>
          <w:b/>
        </w:rPr>
      </w:pPr>
      <w:r>
        <w:rPr>
          <w:b/>
        </w:rPr>
        <w:t>FIRST SEMESTER 202</w:t>
      </w:r>
      <w:r w:rsidR="00AD0860">
        <w:rPr>
          <w:b/>
        </w:rPr>
        <w:t>1</w:t>
      </w:r>
      <w:r>
        <w:rPr>
          <w:b/>
        </w:rPr>
        <w:t xml:space="preserve"> - 202</w:t>
      </w:r>
      <w:r w:rsidR="00AD0860">
        <w:rPr>
          <w:b/>
        </w:rPr>
        <w:t>2</w:t>
      </w:r>
    </w:p>
    <w:p w:rsidR="00CA683E" w:rsidRDefault="0060327C">
      <w:pPr>
        <w:pStyle w:val="Heading1"/>
        <w:jc w:val="center"/>
      </w:pPr>
      <w:r>
        <w:t>Course Handout Part II</w:t>
      </w:r>
    </w:p>
    <w:p w:rsidR="00CA683E" w:rsidRDefault="0060327C">
      <w:pPr>
        <w:jc w:val="right"/>
      </w:pPr>
      <w:r>
        <w:tab/>
      </w:r>
      <w:r>
        <w:tab/>
      </w:r>
      <w:r>
        <w:tab/>
      </w:r>
      <w:r>
        <w:tab/>
      </w:r>
      <w:r>
        <w:tab/>
      </w:r>
      <w:r>
        <w:tab/>
      </w:r>
      <w:r>
        <w:tab/>
      </w:r>
      <w:r>
        <w:tab/>
      </w:r>
      <w:r w:rsidR="00DA02FD">
        <w:t>Date: 11.08.2021</w:t>
      </w:r>
      <w:r>
        <w:tab/>
      </w:r>
      <w:r>
        <w:tab/>
        <w:t xml:space="preserve">    </w:t>
      </w:r>
    </w:p>
    <w:p w:rsidR="00CA683E" w:rsidRDefault="0060327C">
      <w:pPr>
        <w:pBdr>
          <w:top w:val="nil"/>
          <w:left w:val="nil"/>
          <w:bottom w:val="nil"/>
          <w:right w:val="nil"/>
          <w:between w:val="nil"/>
        </w:pBdr>
        <w:jc w:val="both"/>
        <w:rPr>
          <w:sz w:val="22"/>
          <w:szCs w:val="22"/>
        </w:rPr>
      </w:pPr>
      <w:r>
        <w:rPr>
          <w:sz w:val="22"/>
          <w:szCs w:val="22"/>
        </w:rPr>
        <w:t xml:space="preserve">In addition to </w:t>
      </w:r>
      <w:proofErr w:type="gramStart"/>
      <w:r>
        <w:rPr>
          <w:sz w:val="22"/>
          <w:szCs w:val="22"/>
        </w:rPr>
        <w:t>part</w:t>
      </w:r>
      <w:proofErr w:type="gramEnd"/>
      <w:r>
        <w:rPr>
          <w:sz w:val="22"/>
          <w:szCs w:val="22"/>
        </w:rPr>
        <w:t>-I (General Handout for all courses appended to the time table) this portion gives further specific details regarding the course.</w:t>
      </w:r>
    </w:p>
    <w:p w:rsidR="00CA683E" w:rsidRDefault="00CA683E">
      <w:pPr>
        <w:rPr>
          <w:sz w:val="22"/>
          <w:szCs w:val="22"/>
        </w:rPr>
      </w:pPr>
    </w:p>
    <w:p w:rsidR="00CA683E" w:rsidRDefault="0060327C">
      <w:pPr>
        <w:rPr>
          <w:i/>
        </w:rPr>
      </w:pPr>
      <w:r>
        <w:rPr>
          <w:i/>
          <w:sz w:val="22"/>
          <w:szCs w:val="22"/>
        </w:rPr>
        <w:t>Course No.</w:t>
      </w:r>
      <w:r>
        <w:rPr>
          <w:sz w:val="22"/>
          <w:szCs w:val="22"/>
        </w:rPr>
        <w:tab/>
      </w:r>
      <w:r>
        <w:rPr>
          <w:sz w:val="22"/>
          <w:szCs w:val="22"/>
        </w:rPr>
        <w:tab/>
      </w:r>
      <w:r>
        <w:rPr>
          <w:sz w:val="22"/>
          <w:szCs w:val="22"/>
        </w:rPr>
        <w:tab/>
        <w:t xml:space="preserve">: </w:t>
      </w:r>
      <w:r>
        <w:rPr>
          <w:i/>
          <w:sz w:val="22"/>
          <w:szCs w:val="22"/>
        </w:rPr>
        <w:t xml:space="preserve"> </w:t>
      </w:r>
      <w:r>
        <w:rPr>
          <w:sz w:val="22"/>
          <w:szCs w:val="22"/>
        </w:rPr>
        <w:t>CS G527</w:t>
      </w:r>
    </w:p>
    <w:p w:rsidR="00CA683E" w:rsidRDefault="0060327C">
      <w:pPr>
        <w:pStyle w:val="Heading2"/>
        <w:rPr>
          <w:i w:val="0"/>
        </w:rPr>
      </w:pPr>
      <w:r>
        <w:rPr>
          <w:sz w:val="22"/>
          <w:szCs w:val="22"/>
        </w:rPr>
        <w:t>Course Title</w:t>
      </w:r>
      <w:r>
        <w:rPr>
          <w:i w:val="0"/>
          <w:sz w:val="22"/>
          <w:szCs w:val="22"/>
        </w:rPr>
        <w:tab/>
      </w:r>
      <w:r>
        <w:rPr>
          <w:i w:val="0"/>
          <w:sz w:val="22"/>
          <w:szCs w:val="22"/>
        </w:rPr>
        <w:tab/>
      </w:r>
      <w:r>
        <w:rPr>
          <w:i w:val="0"/>
          <w:sz w:val="22"/>
          <w:szCs w:val="22"/>
        </w:rPr>
        <w:tab/>
        <w:t>: Cloud Computing</w:t>
      </w:r>
    </w:p>
    <w:p w:rsidR="00CA683E" w:rsidRDefault="0060327C">
      <w:pPr>
        <w:pStyle w:val="Heading2"/>
        <w:rPr>
          <w:sz w:val="22"/>
          <w:szCs w:val="22"/>
        </w:rPr>
      </w:pPr>
      <w:r>
        <w:rPr>
          <w:sz w:val="22"/>
          <w:szCs w:val="22"/>
        </w:rPr>
        <w:t>Instructor-in-Charge</w:t>
      </w:r>
      <w:r>
        <w:rPr>
          <w:i w:val="0"/>
          <w:sz w:val="22"/>
          <w:szCs w:val="22"/>
        </w:rPr>
        <w:tab/>
      </w:r>
      <w:r>
        <w:rPr>
          <w:i w:val="0"/>
          <w:sz w:val="22"/>
          <w:szCs w:val="22"/>
        </w:rPr>
        <w:tab/>
        <w:t>: Dr. Subhrakanta Panda</w:t>
      </w:r>
    </w:p>
    <w:p w:rsidR="00CA683E" w:rsidRDefault="00CA683E"/>
    <w:p w:rsidR="00E4703F" w:rsidRDefault="00E4703F" w:rsidP="00E4703F">
      <w:pPr>
        <w:jc w:val="both"/>
      </w:pPr>
      <w:proofErr w:type="gramStart"/>
      <w:r w:rsidRPr="00E4703F">
        <w:rPr>
          <w:b/>
        </w:rPr>
        <w:t>Description :</w:t>
      </w:r>
      <w:proofErr w:type="gramEnd"/>
      <w:r w:rsidRPr="00E4703F">
        <w:t xml:space="preserve"> </w:t>
      </w:r>
      <w:r w:rsidRPr="007F617E">
        <w:rPr>
          <w:color w:val="000000"/>
          <w:sz w:val="22"/>
          <w:szCs w:val="22"/>
          <w:highlight w:val="white"/>
        </w:rPr>
        <w:t>R</w:t>
      </w:r>
      <w:r w:rsidRPr="007F617E">
        <w:rPr>
          <w:color w:val="000000"/>
          <w:sz w:val="22"/>
          <w:szCs w:val="22"/>
          <w:highlight w:val="white"/>
        </w:rPr>
        <w:t>eview of Distributed computing - Concurrency, message passing, connectivity and failure mo</w:t>
      </w:r>
      <w:r w:rsidRPr="007F617E">
        <w:rPr>
          <w:color w:val="000000"/>
          <w:sz w:val="22"/>
          <w:szCs w:val="22"/>
          <w:highlight w:val="white"/>
        </w:rPr>
        <w:t>dels, replication. Computing In</w:t>
      </w:r>
      <w:r w:rsidRPr="007F617E">
        <w:rPr>
          <w:color w:val="000000"/>
          <w:sz w:val="22"/>
          <w:szCs w:val="22"/>
          <w:highlight w:val="white"/>
        </w:rPr>
        <w:t>frastructure - Processing Power, Storage aggregation, I/O &amp; Communication, Clusters and Data Centers. Resource modeling and virtualization - CPU virtual</w:t>
      </w:r>
      <w:r w:rsidRPr="007F617E">
        <w:rPr>
          <w:color w:val="000000"/>
          <w:sz w:val="22"/>
          <w:szCs w:val="22"/>
          <w:highlight w:val="white"/>
        </w:rPr>
        <w:t>ization, memory and storage vir</w:t>
      </w:r>
      <w:r w:rsidRPr="007F617E">
        <w:rPr>
          <w:color w:val="000000"/>
          <w:sz w:val="22"/>
          <w:szCs w:val="22"/>
          <w:highlight w:val="white"/>
        </w:rPr>
        <w:t>tualization, virtualized networks. Services - Service models and service contracts; Programming on the cloud. Cloud Applications - Software on the Cloud and Infrastructure Services. Cloud infra</w:t>
      </w:r>
      <w:r w:rsidRPr="007F617E">
        <w:rPr>
          <w:color w:val="000000"/>
          <w:sz w:val="22"/>
          <w:szCs w:val="22"/>
          <w:highlight w:val="white"/>
        </w:rPr>
        <w:t>structure - Private vs. Public Clouds, Resource scaling and Resource provisioning. Quality of Service - Performance models, scalability, Performance m</w:t>
      </w:r>
      <w:r w:rsidRPr="007F617E">
        <w:rPr>
          <w:color w:val="000000"/>
          <w:sz w:val="22"/>
          <w:szCs w:val="22"/>
          <w:highlight w:val="white"/>
        </w:rPr>
        <w:t>easurement and enhancement techn</w:t>
      </w:r>
      <w:r w:rsidRPr="007F617E">
        <w:rPr>
          <w:color w:val="000000"/>
          <w:sz w:val="22"/>
          <w:szCs w:val="22"/>
          <w:highlight w:val="white"/>
        </w:rPr>
        <w:t>iques. Security issues - Data</w:t>
      </w:r>
      <w:r w:rsidRPr="007F617E">
        <w:rPr>
          <w:color w:val="000000"/>
          <w:sz w:val="22"/>
          <w:szCs w:val="22"/>
          <w:highlight w:val="white"/>
        </w:rPr>
        <w:t>/ Storage Security, Resource Ac</w:t>
      </w:r>
      <w:r w:rsidRPr="007F617E">
        <w:rPr>
          <w:color w:val="000000"/>
          <w:sz w:val="22"/>
          <w:szCs w:val="22"/>
          <w:highlight w:val="white"/>
        </w:rPr>
        <w:t>cess Control, Process Isolation and Control, Service Policies and Privacy Issues.</w:t>
      </w:r>
    </w:p>
    <w:p w:rsidR="00E4703F" w:rsidRDefault="00E4703F"/>
    <w:p w:rsidR="00CA683E" w:rsidRDefault="0060327C">
      <w:pPr>
        <w:rPr>
          <w:b/>
          <w:sz w:val="22"/>
          <w:szCs w:val="22"/>
        </w:rPr>
      </w:pPr>
      <w:r>
        <w:rPr>
          <w:b/>
          <w:sz w:val="22"/>
          <w:szCs w:val="22"/>
        </w:rPr>
        <w:t>Scope and Objective of the Course:</w:t>
      </w:r>
    </w:p>
    <w:p w:rsidR="00CA683E" w:rsidRDefault="0060327C">
      <w:pPr>
        <w:jc w:val="both"/>
        <w:rPr>
          <w:color w:val="000000"/>
          <w:sz w:val="22"/>
          <w:szCs w:val="22"/>
        </w:rPr>
      </w:pPr>
      <w:r>
        <w:rPr>
          <w:color w:val="000000"/>
          <w:sz w:val="22"/>
          <w:szCs w:val="22"/>
          <w:highlight w:val="white"/>
        </w:rPr>
        <w:t>Cloud computing is a key distributed systems paradigm that has grown popular in the last few years. Cloud technologies are pervasive and act as the de-facto infrastructure for HPC applications.</w:t>
      </w:r>
      <w:r>
        <w:rPr>
          <w:sz w:val="22"/>
          <w:szCs w:val="22"/>
        </w:rPr>
        <w:t xml:space="preserve"> This course aims to teach the students </w:t>
      </w:r>
      <w:r>
        <w:rPr>
          <w:color w:val="000000"/>
          <w:sz w:val="22"/>
          <w:szCs w:val="22"/>
          <w:highlight w:val="white"/>
        </w:rPr>
        <w:t xml:space="preserve">both the fundamental concepts of how and why cloud systems work, as well as the cloud technologies that manifest these concepts like virtualization. </w:t>
      </w:r>
      <w:r>
        <w:rPr>
          <w:sz w:val="22"/>
          <w:szCs w:val="22"/>
        </w:rPr>
        <w:t xml:space="preserve"> Various cloud service models and cloud deployment models will be discussed. Case studies on open source cloud environments li</w:t>
      </w:r>
      <w:r w:rsidR="00AD0860">
        <w:rPr>
          <w:sz w:val="22"/>
          <w:szCs w:val="22"/>
        </w:rPr>
        <w:t>k</w:t>
      </w:r>
      <w:r>
        <w:rPr>
          <w:sz w:val="22"/>
          <w:szCs w:val="22"/>
        </w:rPr>
        <w:t xml:space="preserve">e </w:t>
      </w:r>
      <w:proofErr w:type="spellStart"/>
      <w:r>
        <w:rPr>
          <w:color w:val="000000"/>
          <w:sz w:val="22"/>
          <w:szCs w:val="22"/>
        </w:rPr>
        <w:t>Openstack</w:t>
      </w:r>
      <w:proofErr w:type="spellEnd"/>
      <w:r>
        <w:rPr>
          <w:color w:val="000000"/>
          <w:sz w:val="22"/>
          <w:szCs w:val="22"/>
        </w:rPr>
        <w:t xml:space="preserve">, </w:t>
      </w:r>
      <w:proofErr w:type="spellStart"/>
      <w:r>
        <w:rPr>
          <w:color w:val="000000"/>
          <w:sz w:val="22"/>
          <w:szCs w:val="22"/>
        </w:rPr>
        <w:t>OpenNebula</w:t>
      </w:r>
      <w:proofErr w:type="spellEnd"/>
      <w:r>
        <w:rPr>
          <w:color w:val="000000"/>
          <w:sz w:val="22"/>
          <w:szCs w:val="22"/>
        </w:rPr>
        <w:t>, Eucalyptus, Microsoft Azure and Amazon EC2 will help the students get the necessary hands-on exposure.</w:t>
      </w:r>
    </w:p>
    <w:p w:rsidR="00CA683E" w:rsidRDefault="0060327C">
      <w:pPr>
        <w:jc w:val="both"/>
        <w:rPr>
          <w:sz w:val="22"/>
          <w:szCs w:val="22"/>
        </w:rPr>
      </w:pPr>
      <w:r>
        <w:rPr>
          <w:b/>
          <w:sz w:val="22"/>
          <w:szCs w:val="22"/>
        </w:rPr>
        <w:t>Course Outcome:</w:t>
      </w:r>
    </w:p>
    <w:p w:rsidR="00CA683E" w:rsidRDefault="0060327C">
      <w:pPr>
        <w:pBdr>
          <w:top w:val="nil"/>
          <w:left w:val="nil"/>
          <w:bottom w:val="nil"/>
          <w:right w:val="nil"/>
          <w:between w:val="nil"/>
        </w:pBdr>
        <w:jc w:val="both"/>
        <w:rPr>
          <w:sz w:val="22"/>
          <w:szCs w:val="22"/>
        </w:rPr>
      </w:pPr>
      <w:r>
        <w:rPr>
          <w:sz w:val="22"/>
          <w:szCs w:val="22"/>
        </w:rPr>
        <w:t xml:space="preserve">The expected outcomes of this course are as follows: </w:t>
      </w:r>
    </w:p>
    <w:p w:rsidR="00CA683E" w:rsidRDefault="0060327C">
      <w:pPr>
        <w:numPr>
          <w:ilvl w:val="0"/>
          <w:numId w:val="1"/>
        </w:numPr>
        <w:pBdr>
          <w:top w:val="nil"/>
          <w:left w:val="nil"/>
          <w:bottom w:val="nil"/>
          <w:right w:val="nil"/>
          <w:between w:val="nil"/>
        </w:pBdr>
        <w:jc w:val="both"/>
        <w:rPr>
          <w:sz w:val="22"/>
          <w:szCs w:val="22"/>
        </w:rPr>
      </w:pPr>
      <w:r>
        <w:rPr>
          <w:sz w:val="22"/>
          <w:szCs w:val="22"/>
        </w:rPr>
        <w:t>Students will develop a good understanding of the different architectural as well as the design perspectives of cloud deployment and service models.</w:t>
      </w:r>
    </w:p>
    <w:p w:rsidR="00CA683E" w:rsidRDefault="0060327C">
      <w:pPr>
        <w:numPr>
          <w:ilvl w:val="0"/>
          <w:numId w:val="1"/>
        </w:numPr>
        <w:pBdr>
          <w:top w:val="nil"/>
          <w:left w:val="nil"/>
          <w:bottom w:val="nil"/>
          <w:right w:val="nil"/>
          <w:between w:val="nil"/>
        </w:pBdr>
        <w:jc w:val="both"/>
        <w:rPr>
          <w:sz w:val="22"/>
          <w:szCs w:val="22"/>
        </w:rPr>
      </w:pPr>
      <w:r>
        <w:rPr>
          <w:sz w:val="22"/>
          <w:szCs w:val="22"/>
        </w:rPr>
        <w:t xml:space="preserve">Students to gain hands-on exposure to AWS, Google App Engine, etc., and other open source platforms like </w:t>
      </w:r>
      <w:proofErr w:type="spellStart"/>
      <w:r>
        <w:rPr>
          <w:sz w:val="22"/>
          <w:szCs w:val="22"/>
        </w:rPr>
        <w:t>Cloudsim</w:t>
      </w:r>
      <w:proofErr w:type="spellEnd"/>
      <w:r>
        <w:rPr>
          <w:sz w:val="22"/>
          <w:szCs w:val="22"/>
        </w:rPr>
        <w:t>.</w:t>
      </w:r>
    </w:p>
    <w:p w:rsidR="00CA683E" w:rsidRDefault="0060327C">
      <w:pPr>
        <w:numPr>
          <w:ilvl w:val="0"/>
          <w:numId w:val="3"/>
        </w:numPr>
        <w:pBdr>
          <w:top w:val="nil"/>
          <w:left w:val="nil"/>
          <w:bottom w:val="nil"/>
          <w:right w:val="nil"/>
          <w:between w:val="nil"/>
        </w:pBdr>
        <w:jc w:val="both"/>
        <w:rPr>
          <w:sz w:val="22"/>
          <w:szCs w:val="22"/>
        </w:rPr>
      </w:pPr>
      <w:r>
        <w:rPr>
          <w:sz w:val="22"/>
          <w:szCs w:val="22"/>
        </w:rPr>
        <w:t>Develop understanding of different cloud virtualizations and have hands on implementation.</w:t>
      </w:r>
    </w:p>
    <w:p w:rsidR="00CA683E" w:rsidRDefault="0060327C">
      <w:pPr>
        <w:numPr>
          <w:ilvl w:val="0"/>
          <w:numId w:val="3"/>
        </w:numPr>
        <w:pBdr>
          <w:top w:val="nil"/>
          <w:left w:val="nil"/>
          <w:bottom w:val="nil"/>
          <w:right w:val="nil"/>
          <w:between w:val="nil"/>
        </w:pBdr>
        <w:jc w:val="both"/>
        <w:rPr>
          <w:sz w:val="22"/>
          <w:szCs w:val="22"/>
        </w:rPr>
      </w:pPr>
      <w:r>
        <w:rPr>
          <w:sz w:val="22"/>
          <w:szCs w:val="22"/>
        </w:rPr>
        <w:t xml:space="preserve">To be able to understand and analyze SLAs in cloud systems and its </w:t>
      </w:r>
      <w:proofErr w:type="spellStart"/>
      <w:r>
        <w:rPr>
          <w:sz w:val="22"/>
          <w:szCs w:val="22"/>
        </w:rPr>
        <w:t>QoS</w:t>
      </w:r>
      <w:proofErr w:type="spellEnd"/>
      <w:r>
        <w:rPr>
          <w:sz w:val="22"/>
          <w:szCs w:val="22"/>
        </w:rPr>
        <w:t xml:space="preserve"> models.</w:t>
      </w:r>
    </w:p>
    <w:p w:rsidR="00CA683E" w:rsidRDefault="0060327C">
      <w:pPr>
        <w:numPr>
          <w:ilvl w:val="0"/>
          <w:numId w:val="3"/>
        </w:numPr>
        <w:pBdr>
          <w:top w:val="nil"/>
          <w:left w:val="nil"/>
          <w:bottom w:val="nil"/>
          <w:right w:val="nil"/>
          <w:between w:val="nil"/>
        </w:pBdr>
        <w:jc w:val="both"/>
        <w:rPr>
          <w:sz w:val="22"/>
          <w:szCs w:val="22"/>
        </w:rPr>
      </w:pPr>
      <w:r>
        <w:rPr>
          <w:sz w:val="22"/>
          <w:szCs w:val="22"/>
        </w:rPr>
        <w:t>To be able to analyze and design admission control algorithms.</w:t>
      </w:r>
    </w:p>
    <w:p w:rsidR="00CA683E" w:rsidRDefault="0060327C">
      <w:pPr>
        <w:numPr>
          <w:ilvl w:val="0"/>
          <w:numId w:val="3"/>
        </w:numPr>
        <w:pBdr>
          <w:top w:val="nil"/>
          <w:left w:val="nil"/>
          <w:bottom w:val="nil"/>
          <w:right w:val="nil"/>
          <w:between w:val="nil"/>
        </w:pBdr>
        <w:jc w:val="both"/>
        <w:rPr>
          <w:sz w:val="22"/>
          <w:szCs w:val="22"/>
        </w:rPr>
      </w:pPr>
      <w:r>
        <w:rPr>
          <w:sz w:val="22"/>
          <w:szCs w:val="22"/>
        </w:rPr>
        <w:t>To be able to analyze and design scheduling algorithms.</w:t>
      </w:r>
    </w:p>
    <w:p w:rsidR="00CA683E" w:rsidRDefault="0060327C">
      <w:pPr>
        <w:numPr>
          <w:ilvl w:val="0"/>
          <w:numId w:val="3"/>
        </w:numPr>
        <w:pBdr>
          <w:top w:val="nil"/>
          <w:left w:val="nil"/>
          <w:bottom w:val="nil"/>
          <w:right w:val="nil"/>
          <w:between w:val="nil"/>
        </w:pBdr>
        <w:jc w:val="both"/>
        <w:rPr>
          <w:sz w:val="22"/>
          <w:szCs w:val="22"/>
        </w:rPr>
      </w:pPr>
      <w:r>
        <w:rPr>
          <w:sz w:val="22"/>
          <w:szCs w:val="22"/>
        </w:rPr>
        <w:t>Analyze the threat models and security challenges in cloud.</w:t>
      </w:r>
    </w:p>
    <w:p w:rsidR="00CA683E" w:rsidRDefault="0060327C">
      <w:pPr>
        <w:numPr>
          <w:ilvl w:val="0"/>
          <w:numId w:val="3"/>
        </w:numPr>
        <w:pBdr>
          <w:top w:val="nil"/>
          <w:left w:val="nil"/>
          <w:bottom w:val="nil"/>
          <w:right w:val="nil"/>
          <w:between w:val="nil"/>
        </w:pBdr>
        <w:jc w:val="both"/>
        <w:rPr>
          <w:sz w:val="22"/>
          <w:szCs w:val="22"/>
        </w:rPr>
      </w:pPr>
      <w:r>
        <w:rPr>
          <w:sz w:val="22"/>
          <w:szCs w:val="22"/>
        </w:rPr>
        <w:t>Solve problems through Map-Reduce applications.</w:t>
      </w:r>
    </w:p>
    <w:p w:rsidR="00CA683E" w:rsidRDefault="00CA683E">
      <w:pPr>
        <w:pBdr>
          <w:top w:val="nil"/>
          <w:left w:val="nil"/>
          <w:bottom w:val="nil"/>
          <w:right w:val="nil"/>
          <w:between w:val="nil"/>
        </w:pBdr>
        <w:ind w:left="720"/>
        <w:jc w:val="both"/>
        <w:rPr>
          <w:sz w:val="22"/>
          <w:szCs w:val="22"/>
        </w:rPr>
      </w:pPr>
    </w:p>
    <w:p w:rsidR="00CA683E" w:rsidRDefault="0060327C">
      <w:pPr>
        <w:pBdr>
          <w:top w:val="nil"/>
          <w:left w:val="nil"/>
          <w:bottom w:val="nil"/>
          <w:right w:val="nil"/>
          <w:between w:val="nil"/>
        </w:pBdr>
        <w:jc w:val="both"/>
        <w:rPr>
          <w:sz w:val="22"/>
          <w:szCs w:val="22"/>
        </w:rPr>
      </w:pPr>
      <w:r>
        <w:rPr>
          <w:b/>
          <w:sz w:val="22"/>
          <w:szCs w:val="22"/>
        </w:rPr>
        <w:t>Textbooks:</w:t>
      </w:r>
    </w:p>
    <w:p w:rsidR="00CA683E" w:rsidRDefault="0060327C">
      <w:pPr>
        <w:numPr>
          <w:ilvl w:val="0"/>
          <w:numId w:val="4"/>
        </w:numPr>
        <w:pBdr>
          <w:top w:val="nil"/>
          <w:left w:val="nil"/>
          <w:bottom w:val="nil"/>
          <w:right w:val="nil"/>
          <w:between w:val="nil"/>
        </w:pBdr>
        <w:jc w:val="both"/>
        <w:rPr>
          <w:sz w:val="22"/>
          <w:szCs w:val="22"/>
        </w:rPr>
      </w:pPr>
      <w:proofErr w:type="spellStart"/>
      <w:r>
        <w:rPr>
          <w:sz w:val="22"/>
          <w:szCs w:val="22"/>
        </w:rPr>
        <w:t>Dinkar</w:t>
      </w:r>
      <w:proofErr w:type="spellEnd"/>
      <w:r>
        <w:rPr>
          <w:sz w:val="22"/>
          <w:szCs w:val="22"/>
        </w:rPr>
        <w:t xml:space="preserve"> </w:t>
      </w:r>
      <w:proofErr w:type="spellStart"/>
      <w:r>
        <w:rPr>
          <w:sz w:val="22"/>
          <w:szCs w:val="22"/>
        </w:rPr>
        <w:t>Sitaram</w:t>
      </w:r>
      <w:proofErr w:type="spellEnd"/>
      <w:r>
        <w:rPr>
          <w:sz w:val="22"/>
          <w:szCs w:val="22"/>
        </w:rPr>
        <w:t xml:space="preserve"> and </w:t>
      </w:r>
      <w:proofErr w:type="spellStart"/>
      <w:r>
        <w:rPr>
          <w:sz w:val="22"/>
          <w:szCs w:val="22"/>
        </w:rPr>
        <w:t>Geetha</w:t>
      </w:r>
      <w:proofErr w:type="spellEnd"/>
      <w:r>
        <w:rPr>
          <w:sz w:val="22"/>
          <w:szCs w:val="22"/>
        </w:rPr>
        <w:t xml:space="preserve"> </w:t>
      </w:r>
      <w:proofErr w:type="spellStart"/>
      <w:r>
        <w:rPr>
          <w:sz w:val="22"/>
          <w:szCs w:val="22"/>
        </w:rPr>
        <w:t>Manjunath</w:t>
      </w:r>
      <w:proofErr w:type="spellEnd"/>
      <w:r>
        <w:rPr>
          <w:sz w:val="22"/>
          <w:szCs w:val="22"/>
        </w:rPr>
        <w:t xml:space="preserve">, “Moving to the Cloud”, </w:t>
      </w:r>
      <w:proofErr w:type="spellStart"/>
      <w:r>
        <w:rPr>
          <w:sz w:val="22"/>
          <w:szCs w:val="22"/>
        </w:rPr>
        <w:t>Syngress</w:t>
      </w:r>
      <w:proofErr w:type="spellEnd"/>
      <w:r>
        <w:rPr>
          <w:sz w:val="22"/>
          <w:szCs w:val="22"/>
        </w:rPr>
        <w:t xml:space="preserve"> (Elsevier) Pub, 2011.</w:t>
      </w:r>
    </w:p>
    <w:p w:rsidR="00CA683E" w:rsidRDefault="0060327C">
      <w:pPr>
        <w:numPr>
          <w:ilvl w:val="0"/>
          <w:numId w:val="4"/>
        </w:numPr>
        <w:pBdr>
          <w:top w:val="nil"/>
          <w:left w:val="nil"/>
          <w:bottom w:val="nil"/>
          <w:right w:val="nil"/>
          <w:between w:val="nil"/>
        </w:pBdr>
        <w:jc w:val="both"/>
        <w:rPr>
          <w:sz w:val="22"/>
          <w:szCs w:val="22"/>
        </w:rPr>
      </w:pPr>
      <w:proofErr w:type="spellStart"/>
      <w:r>
        <w:rPr>
          <w:sz w:val="22"/>
          <w:szCs w:val="22"/>
        </w:rPr>
        <w:t>Rajkumar</w:t>
      </w:r>
      <w:proofErr w:type="spellEnd"/>
      <w:r>
        <w:rPr>
          <w:sz w:val="22"/>
          <w:szCs w:val="22"/>
        </w:rPr>
        <w:t xml:space="preserve"> </w:t>
      </w:r>
      <w:proofErr w:type="spellStart"/>
      <w:r>
        <w:rPr>
          <w:sz w:val="22"/>
          <w:szCs w:val="22"/>
        </w:rPr>
        <w:t>Buyya</w:t>
      </w:r>
      <w:proofErr w:type="spellEnd"/>
      <w:r>
        <w:rPr>
          <w:sz w:val="22"/>
          <w:szCs w:val="22"/>
        </w:rPr>
        <w:t xml:space="preserve">, James </w:t>
      </w:r>
      <w:proofErr w:type="spellStart"/>
      <w:r>
        <w:rPr>
          <w:sz w:val="22"/>
          <w:szCs w:val="22"/>
        </w:rPr>
        <w:t>Broburg</w:t>
      </w:r>
      <w:proofErr w:type="spellEnd"/>
      <w:r>
        <w:rPr>
          <w:sz w:val="22"/>
          <w:szCs w:val="22"/>
        </w:rPr>
        <w:t xml:space="preserve"> &amp; </w:t>
      </w:r>
      <w:proofErr w:type="spellStart"/>
      <w:r w:rsidR="007A5D0D">
        <w:rPr>
          <w:sz w:val="22"/>
          <w:szCs w:val="22"/>
        </w:rPr>
        <w:t>A</w:t>
      </w:r>
      <w:r>
        <w:rPr>
          <w:sz w:val="22"/>
          <w:szCs w:val="22"/>
        </w:rPr>
        <w:t>nderzej</w:t>
      </w:r>
      <w:proofErr w:type="spellEnd"/>
      <w:r>
        <w:rPr>
          <w:sz w:val="22"/>
          <w:szCs w:val="22"/>
        </w:rPr>
        <w:t xml:space="preserve"> M.G, “Cloud Computing – Principles and Paradigms”, John Wiley Pub, 2011.</w:t>
      </w:r>
    </w:p>
    <w:p w:rsidR="00CA683E" w:rsidRDefault="00CA683E">
      <w:pPr>
        <w:jc w:val="both"/>
        <w:rPr>
          <w:b/>
          <w:sz w:val="22"/>
          <w:szCs w:val="22"/>
        </w:rPr>
      </w:pPr>
    </w:p>
    <w:p w:rsidR="00CA683E" w:rsidRDefault="0060327C">
      <w:pPr>
        <w:jc w:val="both"/>
        <w:rPr>
          <w:b/>
          <w:sz w:val="22"/>
          <w:szCs w:val="22"/>
        </w:rPr>
      </w:pPr>
      <w:r>
        <w:rPr>
          <w:b/>
          <w:sz w:val="22"/>
          <w:szCs w:val="22"/>
        </w:rPr>
        <w:t>Reference books</w:t>
      </w:r>
    </w:p>
    <w:p w:rsidR="00CA683E" w:rsidRDefault="0060327C">
      <w:pPr>
        <w:numPr>
          <w:ilvl w:val="0"/>
          <w:numId w:val="2"/>
        </w:numPr>
        <w:pBdr>
          <w:top w:val="nil"/>
          <w:left w:val="nil"/>
          <w:bottom w:val="nil"/>
          <w:right w:val="nil"/>
          <w:between w:val="nil"/>
        </w:pBdr>
        <w:jc w:val="both"/>
        <w:rPr>
          <w:sz w:val="22"/>
          <w:szCs w:val="22"/>
        </w:rPr>
      </w:pPr>
      <w:r>
        <w:rPr>
          <w:sz w:val="22"/>
          <w:szCs w:val="22"/>
        </w:rPr>
        <w:lastRenderedPageBreak/>
        <w:t xml:space="preserve">Barrie </w:t>
      </w:r>
      <w:proofErr w:type="spellStart"/>
      <w:r>
        <w:rPr>
          <w:sz w:val="22"/>
          <w:szCs w:val="22"/>
        </w:rPr>
        <w:t>Sosinsky</w:t>
      </w:r>
      <w:proofErr w:type="spellEnd"/>
      <w:r>
        <w:rPr>
          <w:sz w:val="22"/>
          <w:szCs w:val="22"/>
        </w:rPr>
        <w:t>, “Cloud Computing Bible”, Wiley-India, 2010.</w:t>
      </w:r>
    </w:p>
    <w:p w:rsidR="00CA683E" w:rsidRDefault="0060327C">
      <w:pPr>
        <w:numPr>
          <w:ilvl w:val="0"/>
          <w:numId w:val="2"/>
        </w:numPr>
        <w:pBdr>
          <w:top w:val="nil"/>
          <w:left w:val="nil"/>
          <w:bottom w:val="nil"/>
          <w:right w:val="nil"/>
          <w:between w:val="nil"/>
        </w:pBdr>
        <w:jc w:val="both"/>
        <w:rPr>
          <w:sz w:val="22"/>
          <w:szCs w:val="22"/>
        </w:rPr>
      </w:pPr>
      <w:r>
        <w:rPr>
          <w:sz w:val="22"/>
          <w:szCs w:val="22"/>
        </w:rPr>
        <w:t>Nikos Antonopoulos and Lee Gillam, “Cloud Computing: Principles, Systems and Applications”, Springer, 2012.</w:t>
      </w:r>
    </w:p>
    <w:p w:rsidR="00CA683E" w:rsidRDefault="0060327C">
      <w:pPr>
        <w:numPr>
          <w:ilvl w:val="0"/>
          <w:numId w:val="2"/>
        </w:numPr>
        <w:pBdr>
          <w:top w:val="nil"/>
          <w:left w:val="nil"/>
          <w:bottom w:val="nil"/>
          <w:right w:val="nil"/>
          <w:between w:val="nil"/>
        </w:pBdr>
        <w:jc w:val="both"/>
        <w:rPr>
          <w:sz w:val="22"/>
          <w:szCs w:val="22"/>
        </w:rPr>
      </w:pPr>
      <w:r>
        <w:rPr>
          <w:sz w:val="22"/>
          <w:szCs w:val="22"/>
        </w:rPr>
        <w:t xml:space="preserve">Ronald L. </w:t>
      </w:r>
      <w:proofErr w:type="spellStart"/>
      <w:r>
        <w:rPr>
          <w:sz w:val="22"/>
          <w:szCs w:val="22"/>
        </w:rPr>
        <w:t>Krutz</w:t>
      </w:r>
      <w:proofErr w:type="spellEnd"/>
      <w:r>
        <w:rPr>
          <w:sz w:val="22"/>
          <w:szCs w:val="22"/>
        </w:rPr>
        <w:t>, Russell Dean Vines, “Cloud Security: A Comprehensive Guide to Secure Cloud Computing”, Wiley-India, 2010.</w:t>
      </w:r>
    </w:p>
    <w:p w:rsidR="00CA683E" w:rsidRDefault="0060327C">
      <w:pPr>
        <w:numPr>
          <w:ilvl w:val="0"/>
          <w:numId w:val="2"/>
        </w:numPr>
        <w:pBdr>
          <w:top w:val="nil"/>
          <w:left w:val="nil"/>
          <w:bottom w:val="nil"/>
          <w:right w:val="nil"/>
          <w:between w:val="nil"/>
        </w:pBdr>
        <w:jc w:val="both"/>
        <w:rPr>
          <w:sz w:val="22"/>
          <w:szCs w:val="22"/>
        </w:rPr>
      </w:pPr>
      <w:proofErr w:type="spellStart"/>
      <w:r>
        <w:rPr>
          <w:sz w:val="22"/>
          <w:szCs w:val="22"/>
        </w:rPr>
        <w:t>Rajkumar</w:t>
      </w:r>
      <w:proofErr w:type="spellEnd"/>
      <w:r>
        <w:rPr>
          <w:sz w:val="22"/>
          <w:szCs w:val="22"/>
        </w:rPr>
        <w:t xml:space="preserve"> </w:t>
      </w:r>
      <w:proofErr w:type="spellStart"/>
      <w:r>
        <w:rPr>
          <w:sz w:val="22"/>
          <w:szCs w:val="22"/>
        </w:rPr>
        <w:t>Buyya</w:t>
      </w:r>
      <w:proofErr w:type="spellEnd"/>
      <w:r>
        <w:rPr>
          <w:sz w:val="22"/>
          <w:szCs w:val="22"/>
        </w:rPr>
        <w:t xml:space="preserve">, Christian </w:t>
      </w:r>
      <w:proofErr w:type="spellStart"/>
      <w:r>
        <w:rPr>
          <w:sz w:val="22"/>
          <w:szCs w:val="22"/>
        </w:rPr>
        <w:t>Vecchiola</w:t>
      </w:r>
      <w:proofErr w:type="spellEnd"/>
      <w:r>
        <w:rPr>
          <w:sz w:val="22"/>
          <w:szCs w:val="22"/>
        </w:rPr>
        <w:t xml:space="preserve"> et.al., “Mastering Cloud Computing”, Mc </w:t>
      </w:r>
      <w:proofErr w:type="spellStart"/>
      <w:r>
        <w:rPr>
          <w:sz w:val="22"/>
          <w:szCs w:val="22"/>
        </w:rPr>
        <w:t>Graw</w:t>
      </w:r>
      <w:proofErr w:type="spellEnd"/>
      <w:r>
        <w:rPr>
          <w:sz w:val="22"/>
          <w:szCs w:val="22"/>
        </w:rPr>
        <w:t xml:space="preserve"> Hill Education, 1</w:t>
      </w:r>
      <w:r>
        <w:rPr>
          <w:sz w:val="22"/>
          <w:szCs w:val="22"/>
          <w:vertAlign w:val="superscript"/>
        </w:rPr>
        <w:t>st</w:t>
      </w:r>
      <w:r>
        <w:rPr>
          <w:sz w:val="22"/>
          <w:szCs w:val="22"/>
        </w:rPr>
        <w:t xml:space="preserve"> edition, 2013.</w:t>
      </w:r>
    </w:p>
    <w:p w:rsidR="00CA683E" w:rsidRDefault="0060327C">
      <w:pPr>
        <w:numPr>
          <w:ilvl w:val="0"/>
          <w:numId w:val="2"/>
        </w:numPr>
        <w:pBdr>
          <w:top w:val="nil"/>
          <w:left w:val="nil"/>
          <w:bottom w:val="nil"/>
          <w:right w:val="nil"/>
          <w:between w:val="nil"/>
        </w:pBdr>
        <w:jc w:val="both"/>
        <w:rPr>
          <w:sz w:val="22"/>
          <w:szCs w:val="22"/>
        </w:rPr>
      </w:pPr>
      <w:proofErr w:type="spellStart"/>
      <w:r>
        <w:rPr>
          <w:sz w:val="22"/>
          <w:szCs w:val="22"/>
        </w:rPr>
        <w:t>Arshdeep</w:t>
      </w:r>
      <w:proofErr w:type="spellEnd"/>
      <w:r>
        <w:rPr>
          <w:sz w:val="22"/>
          <w:szCs w:val="22"/>
        </w:rPr>
        <w:t xml:space="preserve"> </w:t>
      </w:r>
      <w:proofErr w:type="spellStart"/>
      <w:r>
        <w:rPr>
          <w:sz w:val="22"/>
          <w:szCs w:val="22"/>
        </w:rPr>
        <w:t>Bahga</w:t>
      </w:r>
      <w:proofErr w:type="spellEnd"/>
      <w:r>
        <w:rPr>
          <w:sz w:val="22"/>
          <w:szCs w:val="22"/>
        </w:rPr>
        <w:t xml:space="preserve"> and Vijay </w:t>
      </w:r>
      <w:proofErr w:type="spellStart"/>
      <w:r>
        <w:rPr>
          <w:sz w:val="22"/>
          <w:szCs w:val="22"/>
        </w:rPr>
        <w:t>Madisetti</w:t>
      </w:r>
      <w:proofErr w:type="spellEnd"/>
      <w:r>
        <w:rPr>
          <w:sz w:val="22"/>
          <w:szCs w:val="22"/>
        </w:rPr>
        <w:t>, “Cloud Computing: A Hands-on Approach”, Universities press (India), 2014.</w:t>
      </w:r>
    </w:p>
    <w:p w:rsidR="00CA683E" w:rsidRDefault="0060327C">
      <w:pPr>
        <w:numPr>
          <w:ilvl w:val="0"/>
          <w:numId w:val="2"/>
        </w:numPr>
        <w:pBdr>
          <w:top w:val="nil"/>
          <w:left w:val="nil"/>
          <w:bottom w:val="nil"/>
          <w:right w:val="nil"/>
          <w:between w:val="nil"/>
        </w:pBdr>
        <w:jc w:val="both"/>
        <w:rPr>
          <w:sz w:val="22"/>
          <w:szCs w:val="22"/>
        </w:rPr>
      </w:pPr>
      <w:r>
        <w:rPr>
          <w:sz w:val="22"/>
          <w:szCs w:val="22"/>
        </w:rPr>
        <w:t xml:space="preserve">Dan C. </w:t>
      </w:r>
      <w:proofErr w:type="spellStart"/>
      <w:r>
        <w:rPr>
          <w:sz w:val="22"/>
          <w:szCs w:val="22"/>
        </w:rPr>
        <w:t>Marinescu</w:t>
      </w:r>
      <w:proofErr w:type="spellEnd"/>
      <w:r>
        <w:rPr>
          <w:sz w:val="22"/>
          <w:szCs w:val="22"/>
        </w:rPr>
        <w:t>, “Cloud Computing: Theory and Practice”, Elsevier, 2013.</w:t>
      </w:r>
    </w:p>
    <w:p w:rsidR="00CA683E" w:rsidRDefault="00CA683E">
      <w:pPr>
        <w:rPr>
          <w:sz w:val="22"/>
          <w:szCs w:val="22"/>
        </w:rPr>
      </w:pPr>
    </w:p>
    <w:p w:rsidR="00CA683E" w:rsidRDefault="0060327C">
      <w:pPr>
        <w:jc w:val="both"/>
        <w:rPr>
          <w:b/>
          <w:sz w:val="22"/>
          <w:szCs w:val="22"/>
        </w:rPr>
      </w:pPr>
      <w:r>
        <w:rPr>
          <w:b/>
          <w:sz w:val="22"/>
          <w:szCs w:val="22"/>
        </w:rPr>
        <w:t>Course Plan:</w:t>
      </w:r>
    </w:p>
    <w:tbl>
      <w:tblPr>
        <w:tblStyle w:val="a"/>
        <w:tblW w:w="10742" w:type="dxa"/>
        <w:tblInd w:w="9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757"/>
        <w:gridCol w:w="2160"/>
        <w:gridCol w:w="6283"/>
        <w:gridCol w:w="1542"/>
      </w:tblGrid>
      <w:tr w:rsidR="00CA683E">
        <w:tc>
          <w:tcPr>
            <w:tcW w:w="757" w:type="dxa"/>
            <w:tcBorders>
              <w:top w:val="single" w:sz="6" w:space="0" w:color="000001"/>
              <w:left w:val="single" w:sz="6" w:space="0" w:color="000001"/>
              <w:bottom w:val="single" w:sz="6" w:space="0" w:color="000001"/>
              <w:right w:val="single" w:sz="6" w:space="0" w:color="000001"/>
            </w:tcBorders>
            <w:shd w:val="clear" w:color="auto" w:fill="E6E6E6"/>
            <w:tcMar>
              <w:left w:w="43" w:type="dxa"/>
            </w:tcMar>
            <w:vAlign w:val="center"/>
          </w:tcPr>
          <w:p w:rsidR="00CA683E" w:rsidRDefault="0060327C">
            <w:pPr>
              <w:jc w:val="center"/>
              <w:rPr>
                <w:b/>
                <w:sz w:val="22"/>
                <w:szCs w:val="22"/>
              </w:rPr>
            </w:pPr>
            <w:r>
              <w:rPr>
                <w:b/>
                <w:sz w:val="22"/>
                <w:szCs w:val="22"/>
              </w:rPr>
              <w:t>L No.</w:t>
            </w:r>
          </w:p>
        </w:tc>
        <w:tc>
          <w:tcPr>
            <w:tcW w:w="2160" w:type="dxa"/>
            <w:tcBorders>
              <w:top w:val="single" w:sz="6" w:space="0" w:color="000001"/>
              <w:left w:val="single" w:sz="6" w:space="0" w:color="000001"/>
              <w:bottom w:val="single" w:sz="6" w:space="0" w:color="000001"/>
              <w:right w:val="single" w:sz="6" w:space="0" w:color="000001"/>
            </w:tcBorders>
            <w:shd w:val="clear" w:color="auto" w:fill="E6E6E6"/>
            <w:tcMar>
              <w:left w:w="43" w:type="dxa"/>
            </w:tcMar>
            <w:vAlign w:val="center"/>
          </w:tcPr>
          <w:p w:rsidR="00CA683E" w:rsidRDefault="0060327C">
            <w:pPr>
              <w:jc w:val="center"/>
              <w:rPr>
                <w:b/>
                <w:sz w:val="22"/>
                <w:szCs w:val="22"/>
              </w:rPr>
            </w:pPr>
            <w:r>
              <w:rPr>
                <w:b/>
                <w:sz w:val="22"/>
                <w:szCs w:val="22"/>
              </w:rPr>
              <w:t>Learning objectives</w:t>
            </w:r>
          </w:p>
        </w:tc>
        <w:tc>
          <w:tcPr>
            <w:tcW w:w="6283" w:type="dxa"/>
            <w:tcBorders>
              <w:top w:val="single" w:sz="6" w:space="0" w:color="000001"/>
              <w:left w:val="single" w:sz="6" w:space="0" w:color="000001"/>
              <w:bottom w:val="single" w:sz="6" w:space="0" w:color="000001"/>
              <w:right w:val="single" w:sz="6" w:space="0" w:color="000001"/>
            </w:tcBorders>
            <w:shd w:val="clear" w:color="auto" w:fill="E6E6E6"/>
            <w:tcMar>
              <w:left w:w="43" w:type="dxa"/>
            </w:tcMar>
            <w:vAlign w:val="center"/>
          </w:tcPr>
          <w:p w:rsidR="00CA683E" w:rsidRDefault="0060327C">
            <w:pPr>
              <w:jc w:val="center"/>
              <w:rPr>
                <w:b/>
                <w:sz w:val="22"/>
                <w:szCs w:val="22"/>
              </w:rPr>
            </w:pPr>
            <w:r>
              <w:rPr>
                <w:b/>
                <w:sz w:val="22"/>
                <w:szCs w:val="22"/>
              </w:rPr>
              <w:t>Topics to be covered</w:t>
            </w:r>
          </w:p>
        </w:tc>
        <w:tc>
          <w:tcPr>
            <w:tcW w:w="1542" w:type="dxa"/>
            <w:tcBorders>
              <w:top w:val="single" w:sz="6" w:space="0" w:color="000001"/>
              <w:left w:val="single" w:sz="6" w:space="0" w:color="000001"/>
              <w:bottom w:val="single" w:sz="6" w:space="0" w:color="000001"/>
              <w:right w:val="single" w:sz="6" w:space="0" w:color="000001"/>
            </w:tcBorders>
            <w:shd w:val="clear" w:color="auto" w:fill="E6E6E6"/>
            <w:tcMar>
              <w:left w:w="43" w:type="dxa"/>
            </w:tcMar>
            <w:vAlign w:val="center"/>
          </w:tcPr>
          <w:p w:rsidR="00CA683E" w:rsidRDefault="0060327C">
            <w:pPr>
              <w:jc w:val="center"/>
              <w:rPr>
                <w:b/>
                <w:sz w:val="22"/>
                <w:szCs w:val="22"/>
              </w:rPr>
            </w:pPr>
            <w:r>
              <w:rPr>
                <w:b/>
                <w:sz w:val="22"/>
                <w:szCs w:val="22"/>
              </w:rPr>
              <w:t>Chapter No.</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1-2</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both"/>
              <w:rPr>
                <w:sz w:val="22"/>
                <w:szCs w:val="22"/>
              </w:rPr>
            </w:pPr>
            <w:r>
              <w:rPr>
                <w:color w:val="000000"/>
                <w:sz w:val="22"/>
                <w:szCs w:val="22"/>
              </w:rPr>
              <w:t xml:space="preserve">Understand different computing models </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rsidP="007A5D0D">
            <w:pPr>
              <w:pBdr>
                <w:top w:val="nil"/>
                <w:left w:val="nil"/>
                <w:bottom w:val="nil"/>
                <w:right w:val="nil"/>
                <w:between w:val="nil"/>
              </w:pBdr>
              <w:jc w:val="both"/>
              <w:rPr>
                <w:color w:val="000000"/>
                <w:sz w:val="22"/>
                <w:szCs w:val="22"/>
              </w:rPr>
            </w:pPr>
            <w:r>
              <w:rPr>
                <w:color w:val="000000"/>
                <w:sz w:val="22"/>
                <w:szCs w:val="22"/>
              </w:rPr>
              <w:t>Overview of various computational paradigms like cluster computing, grid computing etc</w:t>
            </w:r>
            <w:r w:rsidR="007A5D0D">
              <w:rPr>
                <w:color w:val="000000"/>
                <w:sz w:val="22"/>
                <w:szCs w:val="22"/>
              </w:rPr>
              <w:t>.</w:t>
            </w:r>
            <w:r>
              <w:rPr>
                <w:color w:val="000000"/>
                <w:sz w:val="22"/>
                <w:szCs w:val="22"/>
              </w:rPr>
              <w:t xml:space="preserve"> </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1. </w:t>
            </w:r>
          </w:p>
          <w:p w:rsidR="00CA683E" w:rsidRDefault="0060327C">
            <w:pPr>
              <w:pBdr>
                <w:top w:val="nil"/>
                <w:left w:val="nil"/>
                <w:bottom w:val="nil"/>
                <w:right w:val="nil"/>
                <w:between w:val="nil"/>
              </w:pBdr>
              <w:rPr>
                <w:color w:val="000000"/>
                <w:sz w:val="22"/>
                <w:szCs w:val="22"/>
              </w:rPr>
            </w:pPr>
            <w:r>
              <w:rPr>
                <w:color w:val="000000"/>
                <w:sz w:val="22"/>
                <w:szCs w:val="22"/>
              </w:rPr>
              <w:t xml:space="preserve">R1 </w:t>
            </w:r>
            <w:proofErr w:type="spellStart"/>
            <w:r>
              <w:rPr>
                <w:color w:val="000000"/>
                <w:sz w:val="22"/>
                <w:szCs w:val="22"/>
              </w:rPr>
              <w:t>Ch</w:t>
            </w:r>
            <w:proofErr w:type="spellEnd"/>
            <w:r>
              <w:rPr>
                <w:color w:val="000000"/>
                <w:sz w:val="22"/>
                <w:szCs w:val="22"/>
              </w:rPr>
              <w:t xml:space="preserve"> 1.</w:t>
            </w:r>
          </w:p>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2</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3-4</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both"/>
              <w:rPr>
                <w:sz w:val="22"/>
                <w:szCs w:val="22"/>
              </w:rPr>
            </w:pPr>
            <w:r>
              <w:rPr>
                <w:color w:val="000000"/>
                <w:sz w:val="22"/>
                <w:szCs w:val="22"/>
              </w:rPr>
              <w:t>Introduction to cloud computing</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color w:val="000000"/>
                <w:sz w:val="22"/>
                <w:szCs w:val="22"/>
              </w:rPr>
            </w:pPr>
            <w:r>
              <w:rPr>
                <w:color w:val="000000"/>
                <w:sz w:val="22"/>
                <w:szCs w:val="22"/>
              </w:rPr>
              <w:t>Motivation for Cloud Computing; Introduction to Cloud Computing environment (NIST model), History of Cloud Computing, Cloud Computing architecture: service model, Cloud Computing architecture: deployment model, benefits, challenges, and risks;</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1. </w:t>
            </w:r>
          </w:p>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2. </w:t>
            </w:r>
          </w:p>
          <w:p w:rsidR="00CA683E" w:rsidRDefault="0060327C">
            <w:pPr>
              <w:pBdr>
                <w:top w:val="nil"/>
                <w:left w:val="nil"/>
                <w:bottom w:val="nil"/>
                <w:right w:val="nil"/>
                <w:between w:val="nil"/>
              </w:pBdr>
              <w:rPr>
                <w:color w:val="000000"/>
                <w:sz w:val="22"/>
                <w:szCs w:val="22"/>
              </w:rPr>
            </w:pPr>
            <w:r>
              <w:rPr>
                <w:color w:val="000000"/>
                <w:sz w:val="22"/>
                <w:szCs w:val="22"/>
              </w:rPr>
              <w:t xml:space="preserve">R1 </w:t>
            </w:r>
            <w:proofErr w:type="spellStart"/>
            <w:r>
              <w:rPr>
                <w:color w:val="000000"/>
                <w:sz w:val="22"/>
                <w:szCs w:val="22"/>
              </w:rPr>
              <w:t>Ch</w:t>
            </w:r>
            <w:proofErr w:type="spellEnd"/>
            <w:r>
              <w:rPr>
                <w:color w:val="000000"/>
                <w:sz w:val="22"/>
                <w:szCs w:val="22"/>
              </w:rPr>
              <w:t xml:space="preserve"> 2. </w:t>
            </w:r>
          </w:p>
          <w:p w:rsidR="00CA683E" w:rsidRDefault="0060327C">
            <w:pPr>
              <w:pBdr>
                <w:top w:val="nil"/>
                <w:left w:val="nil"/>
                <w:bottom w:val="nil"/>
                <w:right w:val="nil"/>
                <w:between w:val="nil"/>
              </w:pBdr>
              <w:rPr>
                <w:color w:val="000000"/>
                <w:sz w:val="22"/>
                <w:szCs w:val="22"/>
              </w:rPr>
            </w:pPr>
            <w:bookmarkStart w:id="0" w:name="_heading=h.gjdgxs" w:colFirst="0" w:colLast="0"/>
            <w:bookmarkEnd w:id="0"/>
            <w:r>
              <w:rPr>
                <w:color w:val="000000"/>
                <w:sz w:val="22"/>
                <w:szCs w:val="22"/>
              </w:rPr>
              <w:t>NIST Doc. 800-146.</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5-6</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sz w:val="22"/>
                <w:szCs w:val="22"/>
              </w:rPr>
            </w:pPr>
            <w:r>
              <w:rPr>
                <w:color w:val="000000"/>
                <w:sz w:val="22"/>
                <w:szCs w:val="22"/>
              </w:rPr>
              <w:t>Cloud computing architecture: Deployment model</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sz w:val="22"/>
                <w:szCs w:val="22"/>
              </w:rPr>
            </w:pPr>
            <w:r>
              <w:rPr>
                <w:sz w:val="22"/>
                <w:szCs w:val="22"/>
              </w:rPr>
              <w:t>Public, Private, Community, Hybrid, Federated Clouds</w:t>
            </w:r>
          </w:p>
          <w:p w:rsidR="00CA683E" w:rsidRDefault="00CA683E">
            <w:pPr>
              <w:pBdr>
                <w:top w:val="nil"/>
                <w:left w:val="nil"/>
                <w:bottom w:val="nil"/>
                <w:right w:val="nil"/>
                <w:between w:val="nil"/>
              </w:pBdr>
              <w:rPr>
                <w:sz w:val="22"/>
                <w:szCs w:val="22"/>
              </w:rPr>
            </w:pP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1. </w:t>
            </w:r>
          </w:p>
          <w:p w:rsidR="00CA683E" w:rsidRDefault="0060327C">
            <w:pPr>
              <w:pBdr>
                <w:top w:val="nil"/>
                <w:left w:val="nil"/>
                <w:bottom w:val="nil"/>
                <w:right w:val="nil"/>
                <w:between w:val="nil"/>
              </w:pBdr>
              <w:rPr>
                <w:color w:val="000000"/>
                <w:sz w:val="22"/>
                <w:szCs w:val="22"/>
              </w:rPr>
            </w:pPr>
            <w:r>
              <w:rPr>
                <w:color w:val="000000"/>
                <w:sz w:val="22"/>
                <w:szCs w:val="22"/>
              </w:rPr>
              <w:t xml:space="preserve">T2. </w:t>
            </w:r>
            <w:proofErr w:type="spellStart"/>
            <w:r>
              <w:rPr>
                <w:color w:val="000000"/>
                <w:sz w:val="22"/>
                <w:szCs w:val="22"/>
              </w:rPr>
              <w:t>Ch</w:t>
            </w:r>
            <w:proofErr w:type="spellEnd"/>
            <w:r>
              <w:rPr>
                <w:color w:val="000000"/>
                <w:sz w:val="22"/>
                <w:szCs w:val="22"/>
              </w:rPr>
              <w:t xml:space="preserve"> 1. </w:t>
            </w:r>
          </w:p>
          <w:p w:rsidR="00CA683E" w:rsidRDefault="0060327C">
            <w:pPr>
              <w:pBdr>
                <w:top w:val="nil"/>
                <w:left w:val="nil"/>
                <w:bottom w:val="nil"/>
                <w:right w:val="nil"/>
                <w:between w:val="nil"/>
              </w:pBdr>
              <w:rPr>
                <w:color w:val="000000"/>
                <w:sz w:val="22"/>
                <w:szCs w:val="22"/>
              </w:rPr>
            </w:pPr>
            <w:r>
              <w:rPr>
                <w:color w:val="000000"/>
                <w:sz w:val="22"/>
                <w:szCs w:val="22"/>
              </w:rPr>
              <w:t xml:space="preserve">T2. </w:t>
            </w:r>
            <w:proofErr w:type="spellStart"/>
            <w:r>
              <w:rPr>
                <w:color w:val="000000"/>
                <w:sz w:val="22"/>
                <w:szCs w:val="22"/>
              </w:rPr>
              <w:t>Ch</w:t>
            </w:r>
            <w:proofErr w:type="spellEnd"/>
            <w:r>
              <w:rPr>
                <w:color w:val="000000"/>
                <w:sz w:val="22"/>
                <w:szCs w:val="22"/>
              </w:rPr>
              <w:t xml:space="preserve"> 6. </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7-10</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pBdr>
                <w:top w:val="nil"/>
                <w:left w:val="nil"/>
                <w:bottom w:val="nil"/>
                <w:right w:val="nil"/>
                <w:between w:val="nil"/>
              </w:pBdr>
              <w:rPr>
                <w:sz w:val="22"/>
                <w:szCs w:val="22"/>
              </w:rPr>
            </w:pPr>
            <w:r>
              <w:rPr>
                <w:sz w:val="22"/>
                <w:szCs w:val="22"/>
              </w:rPr>
              <w:t>Cloud virtualization</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color w:val="000000"/>
                <w:sz w:val="22"/>
                <w:szCs w:val="22"/>
              </w:rPr>
            </w:pPr>
            <w:r>
              <w:rPr>
                <w:color w:val="000000"/>
                <w:sz w:val="22"/>
                <w:szCs w:val="22"/>
              </w:rPr>
              <w:t>Introduction to cloud virtualization, types of Virtualization, practical aspects of Virtualization; Virtual Machine monitors/hypervisors; VM Life Cycle management; Virtualization of CPU, Storage, I/O, and Network;</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9. </w:t>
            </w:r>
          </w:p>
          <w:p w:rsidR="00CA683E" w:rsidRDefault="0060327C">
            <w:pPr>
              <w:pBdr>
                <w:top w:val="nil"/>
                <w:left w:val="nil"/>
                <w:bottom w:val="nil"/>
                <w:right w:val="nil"/>
                <w:between w:val="nil"/>
              </w:pBdr>
              <w:rPr>
                <w:color w:val="000000"/>
                <w:sz w:val="22"/>
                <w:szCs w:val="22"/>
              </w:rPr>
            </w:pPr>
            <w:r>
              <w:rPr>
                <w:color w:val="000000"/>
                <w:sz w:val="22"/>
                <w:szCs w:val="22"/>
              </w:rPr>
              <w:t xml:space="preserve">R1 </w:t>
            </w:r>
            <w:proofErr w:type="spellStart"/>
            <w:r>
              <w:rPr>
                <w:color w:val="000000"/>
                <w:sz w:val="22"/>
                <w:szCs w:val="22"/>
              </w:rPr>
              <w:t>Ch</w:t>
            </w:r>
            <w:proofErr w:type="spellEnd"/>
            <w:r>
              <w:rPr>
                <w:color w:val="000000"/>
                <w:sz w:val="22"/>
                <w:szCs w:val="22"/>
              </w:rPr>
              <w:t xml:space="preserve"> 3.</w:t>
            </w:r>
          </w:p>
          <w:p w:rsidR="00CA683E" w:rsidRDefault="0060327C">
            <w:pPr>
              <w:pBdr>
                <w:top w:val="nil"/>
                <w:left w:val="nil"/>
                <w:bottom w:val="nil"/>
                <w:right w:val="nil"/>
                <w:between w:val="nil"/>
              </w:pBdr>
              <w:rPr>
                <w:color w:val="000000"/>
                <w:sz w:val="22"/>
                <w:szCs w:val="22"/>
              </w:rPr>
            </w:pPr>
            <w:r>
              <w:rPr>
                <w:color w:val="000000"/>
                <w:sz w:val="22"/>
                <w:szCs w:val="22"/>
              </w:rPr>
              <w:t xml:space="preserve">T2 </w:t>
            </w:r>
            <w:proofErr w:type="spellStart"/>
            <w:r>
              <w:rPr>
                <w:color w:val="000000"/>
                <w:sz w:val="22"/>
                <w:szCs w:val="22"/>
              </w:rPr>
              <w:t>Ch</w:t>
            </w:r>
            <w:proofErr w:type="spellEnd"/>
            <w:r>
              <w:rPr>
                <w:color w:val="000000"/>
                <w:sz w:val="22"/>
                <w:szCs w:val="22"/>
              </w:rPr>
              <w:t xml:space="preserve"> 5.</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11-12</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sz w:val="22"/>
                <w:szCs w:val="22"/>
              </w:rPr>
            </w:pPr>
            <w:r>
              <w:rPr>
                <w:color w:val="000000"/>
                <w:sz w:val="22"/>
                <w:szCs w:val="22"/>
              </w:rPr>
              <w:t>Cloud computing architecture: IaaS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sz w:val="22"/>
                <w:szCs w:val="22"/>
              </w:rPr>
            </w:pPr>
            <w:r>
              <w:rPr>
                <w:sz w:val="22"/>
                <w:szCs w:val="22"/>
              </w:rPr>
              <w:t xml:space="preserve">Introduction to IaaS; Software stack; Delivery model, Scope of control; Management; IaaS benefits and issues; </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2.</w:t>
            </w:r>
          </w:p>
          <w:p w:rsidR="00CA683E" w:rsidRDefault="0060327C">
            <w:pPr>
              <w:pBdr>
                <w:top w:val="nil"/>
                <w:left w:val="nil"/>
                <w:bottom w:val="nil"/>
                <w:right w:val="nil"/>
                <w:between w:val="nil"/>
              </w:pBdr>
              <w:rPr>
                <w:color w:val="000000"/>
                <w:sz w:val="22"/>
                <w:szCs w:val="22"/>
              </w:rPr>
            </w:pPr>
            <w:r>
              <w:rPr>
                <w:color w:val="000000"/>
                <w:sz w:val="22"/>
                <w:szCs w:val="22"/>
              </w:rPr>
              <w:t>R2</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13-20</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color w:val="000000"/>
                <w:sz w:val="22"/>
                <w:szCs w:val="22"/>
              </w:rPr>
            </w:pPr>
            <w:r>
              <w:rPr>
                <w:color w:val="000000"/>
                <w:sz w:val="22"/>
                <w:szCs w:val="22"/>
              </w:rPr>
              <w:t>AWS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widowControl w:val="0"/>
              <w:pBdr>
                <w:top w:val="nil"/>
                <w:left w:val="nil"/>
                <w:bottom w:val="nil"/>
                <w:right w:val="nil"/>
                <w:between w:val="nil"/>
              </w:pBdr>
              <w:ind w:left="-60"/>
              <w:rPr>
                <w:color w:val="000000"/>
                <w:sz w:val="22"/>
                <w:szCs w:val="22"/>
              </w:rPr>
            </w:pPr>
            <w:r>
              <w:rPr>
                <w:sz w:val="22"/>
                <w:szCs w:val="22"/>
              </w:rPr>
              <w:t xml:space="preserve">Reference Model of AWS, </w:t>
            </w:r>
            <w:r>
              <w:rPr>
                <w:color w:val="000000"/>
                <w:sz w:val="22"/>
                <w:szCs w:val="22"/>
              </w:rPr>
              <w:t>Region Vs Availability zones, AWS infrastructure service: Amazon Elastic Compute Cloud (Amazon EC2) Infrastructure Services, Amazon Web Services: Amazon S3, Amazon Glacier, Amazon EBS, AWS Import/Export</w:t>
            </w:r>
          </w:p>
          <w:p w:rsidR="00CA683E" w:rsidRDefault="0060327C">
            <w:pPr>
              <w:widowControl w:val="0"/>
              <w:pBdr>
                <w:top w:val="nil"/>
                <w:left w:val="nil"/>
                <w:bottom w:val="nil"/>
                <w:right w:val="nil"/>
                <w:between w:val="nil"/>
              </w:pBdr>
              <w:ind w:left="-60"/>
              <w:rPr>
                <w:color w:val="000000"/>
                <w:sz w:val="22"/>
                <w:szCs w:val="22"/>
              </w:rPr>
            </w:pPr>
            <w:r>
              <w:rPr>
                <w:color w:val="000000"/>
                <w:sz w:val="22"/>
                <w:szCs w:val="22"/>
              </w:rPr>
              <w:t xml:space="preserve">Amazon RDS, Amazon </w:t>
            </w:r>
            <w:proofErr w:type="spellStart"/>
            <w:r>
              <w:rPr>
                <w:color w:val="000000"/>
                <w:sz w:val="22"/>
                <w:szCs w:val="22"/>
              </w:rPr>
              <w:t>DynamoDB</w:t>
            </w:r>
            <w:proofErr w:type="spellEnd"/>
            <w:r>
              <w:rPr>
                <w:color w:val="000000"/>
                <w:sz w:val="22"/>
                <w:szCs w:val="22"/>
              </w:rPr>
              <w:t>, Amazon AWS Demo</w:t>
            </w:r>
          </w:p>
          <w:p w:rsidR="00CA683E" w:rsidRDefault="0060327C">
            <w:pPr>
              <w:widowControl w:val="0"/>
              <w:pBdr>
                <w:top w:val="nil"/>
                <w:left w:val="nil"/>
                <w:bottom w:val="nil"/>
                <w:right w:val="nil"/>
                <w:between w:val="nil"/>
              </w:pBdr>
              <w:ind w:left="-60"/>
              <w:rPr>
                <w:color w:val="000000"/>
                <w:sz w:val="22"/>
                <w:szCs w:val="22"/>
              </w:rPr>
            </w:pPr>
            <w:r>
              <w:rPr>
                <w:sz w:val="22"/>
                <w:szCs w:val="22"/>
              </w:rPr>
              <w:t xml:space="preserve">Amazon Cloud Services - </w:t>
            </w:r>
            <w:proofErr w:type="spellStart"/>
            <w:r>
              <w:rPr>
                <w:sz w:val="22"/>
                <w:szCs w:val="22"/>
              </w:rPr>
              <w:t>CloudFront</w:t>
            </w:r>
            <w:proofErr w:type="spellEnd"/>
            <w:r>
              <w:rPr>
                <w:sz w:val="22"/>
                <w:szCs w:val="22"/>
              </w:rPr>
              <w:t xml:space="preserve">, Elastic Load Balancer, Elastic Block Storage; </w:t>
            </w:r>
            <w:proofErr w:type="spellStart"/>
            <w:r>
              <w:rPr>
                <w:sz w:val="22"/>
                <w:szCs w:val="22"/>
              </w:rPr>
              <w:t>Openstack</w:t>
            </w:r>
            <w:proofErr w:type="spellEnd"/>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2.</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21-23</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color w:val="000000"/>
                <w:sz w:val="22"/>
                <w:szCs w:val="22"/>
              </w:rPr>
            </w:pPr>
            <w:r>
              <w:rPr>
                <w:color w:val="000000"/>
                <w:sz w:val="22"/>
                <w:szCs w:val="22"/>
              </w:rPr>
              <w:t>Containers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widowControl w:val="0"/>
              <w:pBdr>
                <w:top w:val="nil"/>
                <w:left w:val="nil"/>
                <w:bottom w:val="nil"/>
                <w:right w:val="nil"/>
                <w:between w:val="nil"/>
              </w:pBdr>
              <w:spacing w:line="276" w:lineRule="auto"/>
              <w:ind w:right="95"/>
              <w:jc w:val="both"/>
              <w:rPr>
                <w:sz w:val="22"/>
                <w:szCs w:val="22"/>
              </w:rPr>
            </w:pPr>
            <w:r>
              <w:rPr>
                <w:sz w:val="22"/>
                <w:szCs w:val="22"/>
              </w:rPr>
              <w:t>Cloud orchestration technologies, Dockers - Elements, Images, Files, Containers</w:t>
            </w:r>
          </w:p>
          <w:p w:rsidR="00CA683E" w:rsidRDefault="00CA683E">
            <w:pPr>
              <w:widowControl w:val="0"/>
              <w:pBdr>
                <w:top w:val="nil"/>
                <w:left w:val="nil"/>
                <w:bottom w:val="nil"/>
                <w:right w:val="nil"/>
                <w:between w:val="nil"/>
              </w:pBdr>
              <w:spacing w:line="276" w:lineRule="auto"/>
              <w:ind w:left="1440" w:right="95"/>
              <w:jc w:val="both"/>
              <w:rPr>
                <w:color w:val="000000"/>
                <w:sz w:val="22"/>
                <w:szCs w:val="22"/>
              </w:rPr>
            </w:pP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Open Sources</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24-26</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pBdr>
                <w:top w:val="nil"/>
                <w:left w:val="nil"/>
                <w:bottom w:val="nil"/>
                <w:right w:val="nil"/>
                <w:between w:val="nil"/>
              </w:pBdr>
              <w:rPr>
                <w:sz w:val="22"/>
                <w:szCs w:val="22"/>
              </w:rPr>
            </w:pPr>
            <w:r>
              <w:rPr>
                <w:color w:val="000000"/>
                <w:sz w:val="22"/>
                <w:szCs w:val="22"/>
              </w:rPr>
              <w:t xml:space="preserve">Cloud computing architecture: </w:t>
            </w:r>
            <w:r>
              <w:rPr>
                <w:sz w:val="22"/>
                <w:szCs w:val="22"/>
              </w:rPr>
              <w:t>PaaS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sz w:val="22"/>
                <w:szCs w:val="22"/>
              </w:rPr>
            </w:pPr>
            <w:r>
              <w:rPr>
                <w:sz w:val="22"/>
                <w:szCs w:val="22"/>
              </w:rPr>
              <w:t>Introduction to PaaS; Software stack; Dependency; Delivery model; Scope of control; IaaS benefits and issues;  Traditional packaged Platform</w:t>
            </w:r>
            <w:r w:rsidR="00465163">
              <w:rPr>
                <w:sz w:val="22"/>
                <w:szCs w:val="22"/>
              </w:rPr>
              <w:t xml:space="preserve"> Vs PaaS; GAE, Microsoft Azure/</w:t>
            </w:r>
            <w:proofErr w:type="spellStart"/>
            <w:r w:rsidR="00465163">
              <w:rPr>
                <w:sz w:val="22"/>
                <w:szCs w:val="22"/>
              </w:rPr>
              <w:t>OpenNebula</w:t>
            </w:r>
            <w:proofErr w:type="spellEnd"/>
            <w:r w:rsidR="00465163">
              <w:rPr>
                <w:sz w:val="22"/>
                <w:szCs w:val="22"/>
              </w:rPr>
              <w:t>/</w:t>
            </w:r>
            <w:r>
              <w:rPr>
                <w:sz w:val="22"/>
                <w:szCs w:val="22"/>
              </w:rPr>
              <w:t>Eucalyptus</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3.</w:t>
            </w:r>
          </w:p>
          <w:p w:rsidR="00CA683E" w:rsidRDefault="0060327C">
            <w:pPr>
              <w:pBdr>
                <w:top w:val="nil"/>
                <w:left w:val="nil"/>
                <w:bottom w:val="nil"/>
                <w:right w:val="nil"/>
                <w:between w:val="nil"/>
              </w:pBdr>
              <w:rPr>
                <w:color w:val="000000"/>
                <w:sz w:val="22"/>
                <w:szCs w:val="22"/>
              </w:rPr>
            </w:pPr>
            <w:r>
              <w:rPr>
                <w:color w:val="000000"/>
                <w:sz w:val="22"/>
                <w:szCs w:val="22"/>
              </w:rPr>
              <w:t>R2</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27-30</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pBdr>
                <w:top w:val="nil"/>
                <w:left w:val="nil"/>
                <w:bottom w:val="nil"/>
                <w:right w:val="nil"/>
                <w:between w:val="nil"/>
              </w:pBdr>
              <w:rPr>
                <w:sz w:val="22"/>
                <w:szCs w:val="22"/>
              </w:rPr>
            </w:pPr>
            <w:r>
              <w:rPr>
                <w:color w:val="000000"/>
                <w:sz w:val="22"/>
                <w:szCs w:val="22"/>
              </w:rPr>
              <w:t xml:space="preserve">Cloud computing architecture: </w:t>
            </w:r>
            <w:r>
              <w:rPr>
                <w:sz w:val="22"/>
                <w:szCs w:val="22"/>
              </w:rPr>
              <w:t>SaaS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sz w:val="22"/>
                <w:szCs w:val="22"/>
              </w:rPr>
            </w:pPr>
            <w:r>
              <w:rPr>
                <w:sz w:val="22"/>
                <w:szCs w:val="22"/>
              </w:rPr>
              <w:t xml:space="preserve">Introduction to SaaS; Dependency; Portability; Pros and Cons of SaaS model; Applications of SaaS; Traditional packaged Software Vs SaaS; </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4. </w:t>
            </w:r>
          </w:p>
          <w:p w:rsidR="00CA683E" w:rsidRDefault="0060327C">
            <w:pPr>
              <w:pBdr>
                <w:top w:val="nil"/>
                <w:left w:val="nil"/>
                <w:bottom w:val="nil"/>
                <w:right w:val="nil"/>
                <w:between w:val="nil"/>
              </w:pBdr>
              <w:rPr>
                <w:color w:val="000000"/>
                <w:sz w:val="22"/>
                <w:szCs w:val="22"/>
              </w:rPr>
            </w:pPr>
            <w:r>
              <w:rPr>
                <w:color w:val="000000"/>
                <w:sz w:val="22"/>
                <w:szCs w:val="22"/>
              </w:rPr>
              <w:t xml:space="preserve">T2 </w:t>
            </w:r>
            <w:proofErr w:type="spellStart"/>
            <w:r>
              <w:rPr>
                <w:color w:val="000000"/>
                <w:sz w:val="22"/>
                <w:szCs w:val="22"/>
              </w:rPr>
              <w:t>Ch</w:t>
            </w:r>
            <w:proofErr w:type="spellEnd"/>
            <w:r>
              <w:rPr>
                <w:color w:val="000000"/>
                <w:sz w:val="22"/>
                <w:szCs w:val="22"/>
              </w:rPr>
              <w:t xml:space="preserve"> 9. </w:t>
            </w:r>
          </w:p>
          <w:p w:rsidR="00CA683E" w:rsidRDefault="0060327C">
            <w:pPr>
              <w:pBdr>
                <w:top w:val="nil"/>
                <w:left w:val="nil"/>
                <w:bottom w:val="nil"/>
                <w:right w:val="nil"/>
                <w:between w:val="nil"/>
              </w:pBdr>
              <w:rPr>
                <w:color w:val="000000"/>
                <w:sz w:val="22"/>
                <w:szCs w:val="22"/>
              </w:rPr>
            </w:pPr>
            <w:r>
              <w:rPr>
                <w:color w:val="000000"/>
                <w:sz w:val="22"/>
                <w:szCs w:val="22"/>
              </w:rPr>
              <w:t xml:space="preserve">R1 </w:t>
            </w:r>
            <w:proofErr w:type="spellStart"/>
            <w:r>
              <w:rPr>
                <w:color w:val="000000"/>
                <w:sz w:val="22"/>
                <w:szCs w:val="22"/>
              </w:rPr>
              <w:t>Ch</w:t>
            </w:r>
            <w:proofErr w:type="spellEnd"/>
            <w:r>
              <w:rPr>
                <w:color w:val="000000"/>
                <w:sz w:val="22"/>
                <w:szCs w:val="22"/>
              </w:rPr>
              <w:t xml:space="preserve"> 10. </w:t>
            </w:r>
          </w:p>
        </w:tc>
      </w:tr>
      <w:tr w:rsidR="00CA683E">
        <w:trPr>
          <w:trHeight w:val="587"/>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31-34</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sz w:val="22"/>
                <w:szCs w:val="22"/>
              </w:rPr>
            </w:pPr>
            <w:r>
              <w:rPr>
                <w:sz w:val="22"/>
                <w:szCs w:val="22"/>
              </w:rPr>
              <w:t>Service Level Agreements (SLAs)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color w:val="000000"/>
                <w:sz w:val="22"/>
                <w:szCs w:val="22"/>
              </w:rPr>
            </w:pPr>
            <w:r>
              <w:rPr>
                <w:color w:val="000000"/>
                <w:sz w:val="22"/>
                <w:szCs w:val="22"/>
              </w:rPr>
              <w:t>Service Level Agreements: Lifecycle and Management; Automated Policy-Based Management; Admission control mechanisms</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8.</w:t>
            </w:r>
          </w:p>
          <w:p w:rsidR="00CA683E" w:rsidRDefault="0060327C">
            <w:pPr>
              <w:pBdr>
                <w:top w:val="nil"/>
                <w:left w:val="nil"/>
                <w:bottom w:val="nil"/>
                <w:right w:val="nil"/>
                <w:between w:val="nil"/>
              </w:pBdr>
              <w:rPr>
                <w:color w:val="000000"/>
                <w:sz w:val="22"/>
                <w:szCs w:val="22"/>
              </w:rPr>
            </w:pPr>
            <w:r>
              <w:rPr>
                <w:color w:val="000000"/>
                <w:sz w:val="22"/>
                <w:szCs w:val="22"/>
              </w:rPr>
              <w:t xml:space="preserve">T2 </w:t>
            </w:r>
            <w:proofErr w:type="spellStart"/>
            <w:r>
              <w:rPr>
                <w:color w:val="000000"/>
                <w:sz w:val="22"/>
                <w:szCs w:val="22"/>
              </w:rPr>
              <w:t>Ch</w:t>
            </w:r>
            <w:proofErr w:type="spellEnd"/>
            <w:r>
              <w:rPr>
                <w:color w:val="000000"/>
                <w:sz w:val="22"/>
                <w:szCs w:val="22"/>
              </w:rPr>
              <w:t xml:space="preserve"> 16.</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35-36</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sz w:val="22"/>
                <w:szCs w:val="22"/>
              </w:rPr>
            </w:pPr>
            <w:r>
              <w:rPr>
                <w:sz w:val="22"/>
                <w:szCs w:val="22"/>
              </w:rPr>
              <w:t>Quality of Service (</w:t>
            </w:r>
            <w:proofErr w:type="spellStart"/>
            <w:r>
              <w:rPr>
                <w:sz w:val="22"/>
                <w:szCs w:val="22"/>
              </w:rPr>
              <w:t>QoS</w:t>
            </w:r>
            <w:proofErr w:type="spellEnd"/>
            <w:r>
              <w:rPr>
                <w:sz w:val="22"/>
                <w:szCs w:val="22"/>
              </w:rPr>
              <w:t>)</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color w:val="000000"/>
                <w:sz w:val="22"/>
                <w:szCs w:val="22"/>
              </w:rPr>
            </w:pPr>
            <w:proofErr w:type="spellStart"/>
            <w:r>
              <w:rPr>
                <w:color w:val="000000"/>
                <w:sz w:val="22"/>
                <w:szCs w:val="22"/>
              </w:rPr>
              <w:t>QoS</w:t>
            </w:r>
            <w:proofErr w:type="spellEnd"/>
            <w:r>
              <w:rPr>
                <w:color w:val="000000"/>
                <w:sz w:val="22"/>
                <w:szCs w:val="22"/>
              </w:rPr>
              <w:t xml:space="preserve"> model, parameter, measurement, and enhancement; Resource management; Failure detection and recovery.</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T2, R4, R5. </w:t>
            </w:r>
          </w:p>
          <w:p w:rsidR="00CA683E" w:rsidRDefault="00CA683E">
            <w:pPr>
              <w:pBdr>
                <w:top w:val="nil"/>
                <w:left w:val="nil"/>
                <w:bottom w:val="nil"/>
                <w:right w:val="nil"/>
                <w:between w:val="nil"/>
              </w:pBdr>
              <w:rPr>
                <w:color w:val="000000"/>
                <w:sz w:val="22"/>
                <w:szCs w:val="22"/>
              </w:rPr>
            </w:pP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lastRenderedPageBreak/>
              <w:t>37-40</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sz w:val="22"/>
                <w:szCs w:val="22"/>
              </w:rPr>
            </w:pPr>
            <w:r>
              <w:rPr>
                <w:color w:val="000000"/>
                <w:sz w:val="22"/>
                <w:szCs w:val="22"/>
              </w:rPr>
              <w:t>C</w:t>
            </w:r>
            <w:r>
              <w:rPr>
                <w:sz w:val="22"/>
                <w:szCs w:val="22"/>
              </w:rPr>
              <w:t>loud security issues and threat models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jc w:val="both"/>
              <w:rPr>
                <w:color w:val="000000"/>
                <w:sz w:val="22"/>
                <w:szCs w:val="22"/>
              </w:rPr>
            </w:pPr>
            <w:r>
              <w:rPr>
                <w:color w:val="000000"/>
                <w:sz w:val="22"/>
                <w:szCs w:val="22"/>
              </w:rPr>
              <w:t>Infrastructure Security: Network level security, Host level security, Application level security; Data security and Storage: Data privacy and security Issues; Identity and Access Management; Access Control; Authentication in cloud computing</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T1 </w:t>
            </w:r>
            <w:proofErr w:type="spellStart"/>
            <w:r>
              <w:rPr>
                <w:color w:val="000000"/>
                <w:sz w:val="22"/>
                <w:szCs w:val="22"/>
              </w:rPr>
              <w:t>Ch</w:t>
            </w:r>
            <w:proofErr w:type="spellEnd"/>
            <w:r>
              <w:rPr>
                <w:color w:val="000000"/>
                <w:sz w:val="22"/>
                <w:szCs w:val="22"/>
              </w:rPr>
              <w:t xml:space="preserve"> 7. </w:t>
            </w:r>
          </w:p>
          <w:p w:rsidR="00CA683E" w:rsidRDefault="0060327C">
            <w:pPr>
              <w:pBdr>
                <w:top w:val="nil"/>
                <w:left w:val="nil"/>
                <w:bottom w:val="nil"/>
                <w:right w:val="nil"/>
                <w:between w:val="nil"/>
              </w:pBdr>
              <w:rPr>
                <w:color w:val="000000"/>
                <w:sz w:val="22"/>
                <w:szCs w:val="22"/>
              </w:rPr>
            </w:pPr>
            <w:r>
              <w:rPr>
                <w:color w:val="000000"/>
                <w:sz w:val="22"/>
                <w:szCs w:val="22"/>
              </w:rPr>
              <w:t xml:space="preserve">T2 </w:t>
            </w:r>
            <w:proofErr w:type="spellStart"/>
            <w:r>
              <w:rPr>
                <w:color w:val="000000"/>
                <w:sz w:val="22"/>
                <w:szCs w:val="22"/>
              </w:rPr>
              <w:t>Ch</w:t>
            </w:r>
            <w:proofErr w:type="spellEnd"/>
            <w:r>
              <w:rPr>
                <w:color w:val="000000"/>
                <w:sz w:val="22"/>
                <w:szCs w:val="22"/>
              </w:rPr>
              <w:t xml:space="preserve"> 23.</w:t>
            </w:r>
          </w:p>
          <w:p w:rsidR="00CA683E" w:rsidRDefault="0060327C">
            <w:pPr>
              <w:pBdr>
                <w:top w:val="nil"/>
                <w:left w:val="nil"/>
                <w:bottom w:val="nil"/>
                <w:right w:val="nil"/>
                <w:between w:val="nil"/>
              </w:pBdr>
              <w:rPr>
                <w:color w:val="000000"/>
                <w:sz w:val="22"/>
                <w:szCs w:val="22"/>
              </w:rPr>
            </w:pPr>
            <w:r>
              <w:rPr>
                <w:color w:val="000000"/>
                <w:sz w:val="22"/>
                <w:szCs w:val="22"/>
              </w:rPr>
              <w:t>R3.</w:t>
            </w:r>
          </w:p>
          <w:p w:rsidR="00CA683E" w:rsidRDefault="0060327C">
            <w:pPr>
              <w:pBdr>
                <w:top w:val="nil"/>
                <w:left w:val="nil"/>
                <w:bottom w:val="nil"/>
                <w:right w:val="nil"/>
                <w:between w:val="nil"/>
              </w:pBdr>
              <w:rPr>
                <w:color w:val="000000"/>
                <w:sz w:val="22"/>
                <w:szCs w:val="22"/>
              </w:rPr>
            </w:pPr>
            <w:r>
              <w:rPr>
                <w:color w:val="000000"/>
                <w:sz w:val="22"/>
                <w:szCs w:val="22"/>
              </w:rPr>
              <w:t xml:space="preserve"> </w:t>
            </w:r>
          </w:p>
        </w:tc>
      </w:tr>
      <w:tr w:rsidR="00CA683E">
        <w:trPr>
          <w:trHeight w:val="576"/>
        </w:trPr>
        <w:tc>
          <w:tcPr>
            <w:tcW w:w="757"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jc w:val="center"/>
              <w:rPr>
                <w:sz w:val="22"/>
                <w:szCs w:val="22"/>
              </w:rPr>
            </w:pPr>
            <w:r>
              <w:rPr>
                <w:sz w:val="22"/>
                <w:szCs w:val="22"/>
              </w:rPr>
              <w:t>41-42</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43" w:type="dxa"/>
            </w:tcMar>
            <w:vAlign w:val="center"/>
          </w:tcPr>
          <w:p w:rsidR="00CA683E" w:rsidRDefault="0060327C">
            <w:pPr>
              <w:rPr>
                <w:color w:val="000000"/>
                <w:sz w:val="22"/>
                <w:szCs w:val="22"/>
              </w:rPr>
            </w:pPr>
            <w:r>
              <w:rPr>
                <w:color w:val="000000"/>
                <w:sz w:val="22"/>
                <w:szCs w:val="22"/>
              </w:rPr>
              <w:t>Cloud Storage Systems</w:t>
            </w:r>
          </w:p>
        </w:tc>
        <w:tc>
          <w:tcPr>
            <w:tcW w:w="6283"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widowControl w:val="0"/>
              <w:pBdr>
                <w:top w:val="nil"/>
                <w:left w:val="nil"/>
                <w:bottom w:val="nil"/>
                <w:right w:val="nil"/>
                <w:between w:val="nil"/>
              </w:pBdr>
              <w:ind w:right="118"/>
              <w:rPr>
                <w:color w:val="000000"/>
                <w:sz w:val="22"/>
                <w:szCs w:val="22"/>
              </w:rPr>
            </w:pPr>
            <w:r>
              <w:rPr>
                <w:color w:val="000000"/>
                <w:sz w:val="22"/>
                <w:szCs w:val="22"/>
              </w:rPr>
              <w:t xml:space="preserve">Introduction to Distributed File Systems, Case Study HDFS: </w:t>
            </w:r>
            <w:r>
              <w:rPr>
                <w:sz w:val="22"/>
                <w:szCs w:val="22"/>
              </w:rPr>
              <w:t xml:space="preserve">Hadoop components and understanding </w:t>
            </w:r>
            <w:proofErr w:type="spellStart"/>
            <w:r>
              <w:rPr>
                <w:sz w:val="22"/>
                <w:szCs w:val="22"/>
              </w:rPr>
              <w:t>MapReduce</w:t>
            </w:r>
            <w:proofErr w:type="spellEnd"/>
            <w:r>
              <w:rPr>
                <w:sz w:val="22"/>
                <w:szCs w:val="22"/>
              </w:rPr>
              <w:t>.</w:t>
            </w:r>
          </w:p>
        </w:tc>
        <w:tc>
          <w:tcPr>
            <w:tcW w:w="1542" w:type="dxa"/>
            <w:tcBorders>
              <w:top w:val="single" w:sz="6" w:space="0" w:color="000001"/>
              <w:left w:val="single" w:sz="6" w:space="0" w:color="000001"/>
              <w:bottom w:val="single" w:sz="6" w:space="0" w:color="000001"/>
              <w:right w:val="single" w:sz="6" w:space="0" w:color="000001"/>
            </w:tcBorders>
            <w:shd w:val="clear" w:color="auto" w:fill="auto"/>
            <w:tcMar>
              <w:left w:w="43" w:type="dxa"/>
            </w:tcMar>
          </w:tcPr>
          <w:p w:rsidR="00CA683E" w:rsidRDefault="0060327C">
            <w:pPr>
              <w:pBdr>
                <w:top w:val="nil"/>
                <w:left w:val="nil"/>
                <w:bottom w:val="nil"/>
                <w:right w:val="nil"/>
                <w:between w:val="nil"/>
              </w:pBdr>
              <w:rPr>
                <w:color w:val="000000"/>
                <w:sz w:val="22"/>
                <w:szCs w:val="22"/>
              </w:rPr>
            </w:pPr>
            <w:r>
              <w:rPr>
                <w:color w:val="000000"/>
                <w:sz w:val="22"/>
                <w:szCs w:val="22"/>
              </w:rPr>
              <w:t xml:space="preserve">R6, </w:t>
            </w:r>
            <w:proofErr w:type="spellStart"/>
            <w:r>
              <w:rPr>
                <w:color w:val="000000"/>
                <w:sz w:val="22"/>
                <w:szCs w:val="22"/>
              </w:rPr>
              <w:t>Ch</w:t>
            </w:r>
            <w:proofErr w:type="spellEnd"/>
            <w:r>
              <w:rPr>
                <w:color w:val="000000"/>
                <w:sz w:val="22"/>
                <w:szCs w:val="22"/>
              </w:rPr>
              <w:t xml:space="preserve"> 8.</w:t>
            </w:r>
          </w:p>
        </w:tc>
      </w:tr>
    </w:tbl>
    <w:p w:rsidR="0047390F" w:rsidRDefault="0047390F" w:rsidP="0047390F">
      <w:pPr>
        <w:rPr>
          <w:b/>
          <w:sz w:val="22"/>
          <w:szCs w:val="22"/>
        </w:rPr>
      </w:pPr>
    </w:p>
    <w:p w:rsidR="00CA683E" w:rsidRDefault="0047390F" w:rsidP="0047390F">
      <w:pPr>
        <w:rPr>
          <w:b/>
          <w:sz w:val="22"/>
          <w:szCs w:val="22"/>
        </w:rPr>
      </w:pPr>
      <w:r>
        <w:rPr>
          <w:b/>
          <w:sz w:val="22"/>
          <w:szCs w:val="22"/>
        </w:rPr>
        <w:t>E</w:t>
      </w:r>
      <w:r w:rsidR="0060327C">
        <w:rPr>
          <w:b/>
          <w:sz w:val="22"/>
          <w:szCs w:val="22"/>
        </w:rPr>
        <w:t>valuation Scheme:</w:t>
      </w:r>
    </w:p>
    <w:p w:rsidR="00CA683E" w:rsidRDefault="00CA683E">
      <w:pPr>
        <w:jc w:val="both"/>
        <w:rPr>
          <w:sz w:val="22"/>
          <w:szCs w:val="22"/>
        </w:rPr>
      </w:pPr>
    </w:p>
    <w:tbl>
      <w:tblPr>
        <w:tblStyle w:val="a0"/>
        <w:tblW w:w="10738" w:type="dxa"/>
        <w:tblInd w:w="102" w:type="dxa"/>
        <w:tblBorders>
          <w:top w:val="single" w:sz="4" w:space="0" w:color="00000A"/>
          <w:left w:val="single" w:sz="4" w:space="0" w:color="00000A"/>
          <w:bottom w:val="single" w:sz="4" w:space="0" w:color="00000A"/>
          <w:insideH w:val="single" w:sz="4" w:space="0" w:color="00000A"/>
        </w:tblBorders>
        <w:tblLayout w:type="fixed"/>
        <w:tblLook w:val="0000" w:firstRow="0" w:lastRow="0" w:firstColumn="0" w:lastColumn="0" w:noHBand="0" w:noVBand="0"/>
      </w:tblPr>
      <w:tblGrid>
        <w:gridCol w:w="596"/>
        <w:gridCol w:w="2321"/>
        <w:gridCol w:w="1199"/>
        <w:gridCol w:w="1921"/>
        <w:gridCol w:w="2026"/>
        <w:gridCol w:w="2675"/>
      </w:tblGrid>
      <w:tr w:rsidR="00CA683E">
        <w:trPr>
          <w:trHeight w:val="175"/>
        </w:trPr>
        <w:tc>
          <w:tcPr>
            <w:tcW w:w="596" w:type="dxa"/>
            <w:tcBorders>
              <w:top w:val="single" w:sz="4" w:space="0" w:color="00000A"/>
              <w:left w:val="single" w:sz="4" w:space="0" w:color="00000A"/>
              <w:bottom w:val="single" w:sz="4" w:space="0" w:color="00000A"/>
            </w:tcBorders>
            <w:shd w:val="clear" w:color="auto" w:fill="E6E6E6"/>
            <w:tcMar>
              <w:left w:w="68" w:type="dxa"/>
            </w:tcMar>
            <w:vAlign w:val="center"/>
          </w:tcPr>
          <w:p w:rsidR="00CA683E" w:rsidRDefault="0060327C">
            <w:pPr>
              <w:jc w:val="center"/>
              <w:rPr>
                <w:sz w:val="22"/>
                <w:szCs w:val="22"/>
              </w:rPr>
            </w:pPr>
            <w:r>
              <w:rPr>
                <w:sz w:val="22"/>
                <w:szCs w:val="22"/>
              </w:rPr>
              <w:t>Sl. No.</w:t>
            </w:r>
          </w:p>
        </w:tc>
        <w:tc>
          <w:tcPr>
            <w:tcW w:w="2321" w:type="dxa"/>
            <w:tcBorders>
              <w:top w:val="single" w:sz="4" w:space="0" w:color="00000A"/>
              <w:left w:val="single" w:sz="4" w:space="0" w:color="00000A"/>
              <w:bottom w:val="single" w:sz="4" w:space="0" w:color="00000A"/>
              <w:right w:val="single" w:sz="4" w:space="0" w:color="00000A"/>
            </w:tcBorders>
            <w:shd w:val="clear" w:color="auto" w:fill="E6E6E6"/>
            <w:tcMar>
              <w:left w:w="68" w:type="dxa"/>
            </w:tcMar>
            <w:vAlign w:val="center"/>
          </w:tcPr>
          <w:p w:rsidR="00CA683E" w:rsidRDefault="0060327C">
            <w:pPr>
              <w:jc w:val="center"/>
              <w:rPr>
                <w:b/>
                <w:sz w:val="22"/>
                <w:szCs w:val="22"/>
              </w:rPr>
            </w:pPr>
            <w:r>
              <w:rPr>
                <w:b/>
                <w:sz w:val="22"/>
                <w:szCs w:val="22"/>
              </w:rPr>
              <w:t>Component</w:t>
            </w:r>
          </w:p>
        </w:tc>
        <w:tc>
          <w:tcPr>
            <w:tcW w:w="1199" w:type="dxa"/>
            <w:tcBorders>
              <w:top w:val="single" w:sz="4" w:space="0" w:color="00000A"/>
              <w:left w:val="single" w:sz="4" w:space="0" w:color="00000A"/>
              <w:bottom w:val="single" w:sz="4" w:space="0" w:color="00000A"/>
              <w:right w:val="single" w:sz="4" w:space="0" w:color="00000A"/>
            </w:tcBorders>
            <w:shd w:val="clear" w:color="auto" w:fill="E6E6E6"/>
            <w:tcMar>
              <w:left w:w="68" w:type="dxa"/>
            </w:tcMar>
            <w:vAlign w:val="center"/>
          </w:tcPr>
          <w:p w:rsidR="00CA683E" w:rsidRDefault="0060327C">
            <w:pPr>
              <w:jc w:val="center"/>
              <w:rPr>
                <w:b/>
                <w:sz w:val="22"/>
                <w:szCs w:val="22"/>
              </w:rPr>
            </w:pPr>
            <w:r>
              <w:rPr>
                <w:b/>
                <w:sz w:val="22"/>
                <w:szCs w:val="22"/>
              </w:rPr>
              <w:t>Duration</w:t>
            </w:r>
          </w:p>
        </w:tc>
        <w:tc>
          <w:tcPr>
            <w:tcW w:w="1921" w:type="dxa"/>
            <w:tcBorders>
              <w:top w:val="single" w:sz="4" w:space="0" w:color="00000A"/>
              <w:left w:val="single" w:sz="4" w:space="0" w:color="00000A"/>
              <w:bottom w:val="single" w:sz="4" w:space="0" w:color="00000A"/>
              <w:right w:val="single" w:sz="4" w:space="0" w:color="00000A"/>
            </w:tcBorders>
            <w:shd w:val="clear" w:color="auto" w:fill="E6E6E6"/>
            <w:tcMar>
              <w:left w:w="68" w:type="dxa"/>
            </w:tcMar>
            <w:vAlign w:val="center"/>
          </w:tcPr>
          <w:p w:rsidR="00CA683E" w:rsidRDefault="0060327C">
            <w:pPr>
              <w:jc w:val="center"/>
              <w:rPr>
                <w:b/>
                <w:sz w:val="22"/>
                <w:szCs w:val="22"/>
              </w:rPr>
            </w:pPr>
            <w:r>
              <w:rPr>
                <w:b/>
                <w:sz w:val="22"/>
                <w:szCs w:val="22"/>
              </w:rPr>
              <w:t>Weightage (%)</w:t>
            </w:r>
          </w:p>
        </w:tc>
        <w:tc>
          <w:tcPr>
            <w:tcW w:w="2026" w:type="dxa"/>
            <w:tcBorders>
              <w:top w:val="single" w:sz="4" w:space="0" w:color="00000A"/>
              <w:left w:val="single" w:sz="4" w:space="0" w:color="00000A"/>
              <w:bottom w:val="single" w:sz="4" w:space="0" w:color="00000A"/>
              <w:right w:val="single" w:sz="4" w:space="0" w:color="00000A"/>
            </w:tcBorders>
            <w:shd w:val="clear" w:color="auto" w:fill="E6E6E6"/>
            <w:tcMar>
              <w:left w:w="68" w:type="dxa"/>
            </w:tcMar>
            <w:vAlign w:val="center"/>
          </w:tcPr>
          <w:p w:rsidR="00CA683E" w:rsidRDefault="0060327C">
            <w:pPr>
              <w:jc w:val="center"/>
              <w:rPr>
                <w:b/>
                <w:sz w:val="22"/>
                <w:szCs w:val="22"/>
              </w:rPr>
            </w:pPr>
            <w:r>
              <w:rPr>
                <w:b/>
                <w:sz w:val="22"/>
                <w:szCs w:val="22"/>
              </w:rPr>
              <w:t>Date &amp; Time</w:t>
            </w:r>
          </w:p>
        </w:tc>
        <w:tc>
          <w:tcPr>
            <w:tcW w:w="2675" w:type="dxa"/>
            <w:tcBorders>
              <w:top w:val="single" w:sz="4" w:space="0" w:color="00000A"/>
              <w:left w:val="single" w:sz="4" w:space="0" w:color="00000A"/>
              <w:bottom w:val="single" w:sz="4" w:space="0" w:color="00000A"/>
              <w:right w:val="single" w:sz="4" w:space="0" w:color="00000A"/>
            </w:tcBorders>
            <w:shd w:val="clear" w:color="auto" w:fill="E6E6E6"/>
            <w:tcMar>
              <w:left w:w="68" w:type="dxa"/>
            </w:tcMar>
            <w:vAlign w:val="center"/>
          </w:tcPr>
          <w:p w:rsidR="00CA683E" w:rsidRDefault="0060327C">
            <w:pPr>
              <w:jc w:val="center"/>
              <w:rPr>
                <w:b/>
                <w:sz w:val="22"/>
                <w:szCs w:val="22"/>
              </w:rPr>
            </w:pPr>
            <w:r>
              <w:rPr>
                <w:b/>
                <w:sz w:val="22"/>
                <w:szCs w:val="22"/>
              </w:rPr>
              <w:t>Nature of Component</w:t>
            </w:r>
          </w:p>
        </w:tc>
      </w:tr>
      <w:tr w:rsidR="00CA683E">
        <w:trPr>
          <w:trHeight w:val="91"/>
        </w:trPr>
        <w:tc>
          <w:tcPr>
            <w:tcW w:w="596" w:type="dxa"/>
            <w:tcBorders>
              <w:top w:val="single" w:sz="4" w:space="0" w:color="00000A"/>
              <w:left w:val="single" w:sz="4" w:space="0" w:color="00000A"/>
              <w:bottom w:val="single" w:sz="4" w:space="0" w:color="00000A"/>
            </w:tcBorders>
            <w:shd w:val="clear" w:color="auto" w:fill="auto"/>
            <w:tcMar>
              <w:left w:w="68" w:type="dxa"/>
            </w:tcMar>
            <w:vAlign w:val="center"/>
          </w:tcPr>
          <w:p w:rsidR="00CA683E" w:rsidRDefault="0060327C">
            <w:pPr>
              <w:pBdr>
                <w:top w:val="nil"/>
                <w:left w:val="nil"/>
                <w:bottom w:val="nil"/>
                <w:right w:val="nil"/>
                <w:between w:val="nil"/>
              </w:pBdr>
              <w:jc w:val="center"/>
              <w:rPr>
                <w:color w:val="000000"/>
                <w:sz w:val="22"/>
                <w:szCs w:val="22"/>
              </w:rPr>
            </w:pPr>
            <w:r>
              <w:rPr>
                <w:color w:val="000000"/>
                <w:sz w:val="22"/>
                <w:szCs w:val="22"/>
              </w:rPr>
              <w:t>1</w:t>
            </w:r>
          </w:p>
        </w:tc>
        <w:tc>
          <w:tcPr>
            <w:tcW w:w="23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CA683E" w:rsidRDefault="00465163">
            <w:pPr>
              <w:pBdr>
                <w:top w:val="nil"/>
                <w:left w:val="nil"/>
                <w:bottom w:val="nil"/>
                <w:right w:val="nil"/>
                <w:between w:val="nil"/>
              </w:pBdr>
              <w:jc w:val="center"/>
              <w:rPr>
                <w:color w:val="000000"/>
                <w:sz w:val="22"/>
                <w:szCs w:val="22"/>
              </w:rPr>
            </w:pPr>
            <w:r>
              <w:rPr>
                <w:color w:val="000000"/>
                <w:sz w:val="22"/>
                <w:szCs w:val="22"/>
              </w:rPr>
              <w:t>Mid-Semester</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CA683E" w:rsidRDefault="00465163">
            <w:pPr>
              <w:jc w:val="center"/>
              <w:rPr>
                <w:sz w:val="22"/>
                <w:szCs w:val="22"/>
              </w:rPr>
            </w:pPr>
            <w:r>
              <w:rPr>
                <w:sz w:val="22"/>
                <w:szCs w:val="22"/>
              </w:rPr>
              <w:t>9</w:t>
            </w:r>
            <w:r w:rsidR="0060327C">
              <w:rPr>
                <w:sz w:val="22"/>
                <w:szCs w:val="22"/>
              </w:rPr>
              <w:t xml:space="preserve">0 </w:t>
            </w:r>
            <w:proofErr w:type="spellStart"/>
            <w:r w:rsidR="0060327C">
              <w:rPr>
                <w:sz w:val="22"/>
                <w:szCs w:val="22"/>
              </w:rPr>
              <w:t>min</w:t>
            </w:r>
            <w:r>
              <w:rPr>
                <w:sz w:val="22"/>
                <w:szCs w:val="22"/>
              </w:rPr>
              <w:t>s</w:t>
            </w:r>
            <w:proofErr w:type="spellEnd"/>
          </w:p>
        </w:tc>
        <w:tc>
          <w:tcPr>
            <w:tcW w:w="19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CA683E" w:rsidRDefault="00465163" w:rsidP="00465163">
            <w:pPr>
              <w:jc w:val="center"/>
              <w:rPr>
                <w:sz w:val="22"/>
                <w:szCs w:val="22"/>
              </w:rPr>
            </w:pPr>
            <w:r>
              <w:rPr>
                <w:sz w:val="22"/>
                <w:szCs w:val="22"/>
              </w:rPr>
              <w:t>30</w:t>
            </w:r>
          </w:p>
        </w:tc>
        <w:tc>
          <w:tcPr>
            <w:tcW w:w="2026"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CA683E" w:rsidRDefault="008B2A9B">
            <w:pPr>
              <w:rPr>
                <w:sz w:val="22"/>
                <w:szCs w:val="22"/>
              </w:rPr>
            </w:pPr>
            <w:r>
              <w:rPr>
                <w:sz w:val="22"/>
                <w:szCs w:val="22"/>
              </w:rPr>
              <w:t>As per Timetable</w:t>
            </w:r>
          </w:p>
        </w:tc>
        <w:tc>
          <w:tcPr>
            <w:tcW w:w="2675"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CA683E" w:rsidRDefault="002054F6">
            <w:pPr>
              <w:pBdr>
                <w:top w:val="nil"/>
                <w:left w:val="nil"/>
                <w:bottom w:val="nil"/>
                <w:right w:val="nil"/>
                <w:between w:val="nil"/>
              </w:pBdr>
              <w:jc w:val="center"/>
              <w:rPr>
                <w:color w:val="000000"/>
                <w:sz w:val="22"/>
                <w:szCs w:val="22"/>
              </w:rPr>
            </w:pPr>
            <w:r>
              <w:rPr>
                <w:color w:val="000000"/>
                <w:sz w:val="22"/>
                <w:szCs w:val="22"/>
              </w:rPr>
              <w:t>Closed</w:t>
            </w:r>
            <w:r w:rsidR="0060327C">
              <w:rPr>
                <w:color w:val="000000"/>
                <w:sz w:val="22"/>
                <w:szCs w:val="22"/>
              </w:rPr>
              <w:t xml:space="preserve"> Book</w:t>
            </w:r>
          </w:p>
        </w:tc>
      </w:tr>
      <w:tr w:rsidR="00465163">
        <w:trPr>
          <w:trHeight w:val="123"/>
        </w:trPr>
        <w:tc>
          <w:tcPr>
            <w:tcW w:w="596" w:type="dxa"/>
            <w:tcBorders>
              <w:top w:val="single" w:sz="4" w:space="0" w:color="00000A"/>
              <w:left w:val="single" w:sz="4" w:space="0" w:color="00000A"/>
              <w:bottom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sz w:val="22"/>
                <w:szCs w:val="22"/>
              </w:rPr>
            </w:pPr>
          </w:p>
        </w:tc>
        <w:tc>
          <w:tcPr>
            <w:tcW w:w="23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sz w:val="22"/>
                <w:szCs w:val="22"/>
              </w:rPr>
            </w:pPr>
            <w:r>
              <w:rPr>
                <w:sz w:val="22"/>
                <w:szCs w:val="22"/>
              </w:rPr>
              <w:t xml:space="preserve">Assignments </w:t>
            </w:r>
          </w:p>
          <w:p w:rsidR="00465163" w:rsidRDefault="00465163" w:rsidP="00465163">
            <w:pPr>
              <w:pBdr>
                <w:top w:val="nil"/>
                <w:left w:val="nil"/>
                <w:bottom w:val="nil"/>
                <w:right w:val="nil"/>
                <w:between w:val="nil"/>
              </w:pBdr>
              <w:jc w:val="center"/>
              <w:rPr>
                <w:sz w:val="22"/>
                <w:szCs w:val="22"/>
              </w:rPr>
            </w:pPr>
            <w:r>
              <w:rPr>
                <w:sz w:val="22"/>
                <w:szCs w:val="22"/>
              </w:rPr>
              <w:t>3 Nos.</w:t>
            </w:r>
          </w:p>
          <w:p w:rsidR="00465163" w:rsidRDefault="00465163" w:rsidP="00465163">
            <w:pPr>
              <w:pBdr>
                <w:top w:val="nil"/>
                <w:left w:val="nil"/>
                <w:bottom w:val="nil"/>
                <w:right w:val="nil"/>
                <w:between w:val="nil"/>
              </w:pBdr>
              <w:rPr>
                <w:sz w:val="22"/>
                <w:szCs w:val="22"/>
              </w:rPr>
            </w:pPr>
            <w:r>
              <w:rPr>
                <w:sz w:val="22"/>
                <w:szCs w:val="22"/>
              </w:rPr>
              <w:t>(1 Assignment before Mid-Semester.)</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sz w:val="22"/>
                <w:szCs w:val="22"/>
              </w:rPr>
            </w:pPr>
          </w:p>
        </w:tc>
        <w:tc>
          <w:tcPr>
            <w:tcW w:w="19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sz w:val="22"/>
                <w:szCs w:val="22"/>
              </w:rPr>
            </w:pPr>
            <w:r>
              <w:rPr>
                <w:sz w:val="22"/>
                <w:szCs w:val="22"/>
              </w:rPr>
              <w:t>30</w:t>
            </w:r>
          </w:p>
        </w:tc>
        <w:tc>
          <w:tcPr>
            <w:tcW w:w="2026"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465163" w:rsidRDefault="008B2A9B" w:rsidP="00465163">
            <w:pPr>
              <w:jc w:val="center"/>
              <w:rPr>
                <w:sz w:val="22"/>
                <w:szCs w:val="22"/>
              </w:rPr>
            </w:pPr>
            <w:r>
              <w:rPr>
                <w:sz w:val="22"/>
                <w:szCs w:val="22"/>
              </w:rPr>
              <w:t>TBA</w:t>
            </w:r>
          </w:p>
        </w:tc>
        <w:tc>
          <w:tcPr>
            <w:tcW w:w="2675"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color w:val="000000"/>
                <w:sz w:val="22"/>
                <w:szCs w:val="22"/>
              </w:rPr>
            </w:pPr>
            <w:r>
              <w:rPr>
                <w:color w:val="000000"/>
                <w:sz w:val="22"/>
                <w:szCs w:val="22"/>
              </w:rPr>
              <w:t>Open Book/Take Home</w:t>
            </w:r>
          </w:p>
        </w:tc>
      </w:tr>
      <w:tr w:rsidR="00465163">
        <w:trPr>
          <w:trHeight w:val="123"/>
        </w:trPr>
        <w:tc>
          <w:tcPr>
            <w:tcW w:w="596" w:type="dxa"/>
            <w:tcBorders>
              <w:top w:val="single" w:sz="4" w:space="0" w:color="00000A"/>
              <w:left w:val="single" w:sz="4" w:space="0" w:color="00000A"/>
              <w:bottom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sz w:val="22"/>
                <w:szCs w:val="22"/>
              </w:rPr>
            </w:pPr>
            <w:r>
              <w:rPr>
                <w:sz w:val="22"/>
                <w:szCs w:val="22"/>
              </w:rPr>
              <w:t>2</w:t>
            </w:r>
          </w:p>
        </w:tc>
        <w:tc>
          <w:tcPr>
            <w:tcW w:w="23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sz w:val="22"/>
                <w:szCs w:val="22"/>
              </w:rPr>
            </w:pPr>
            <w:r>
              <w:rPr>
                <w:sz w:val="22"/>
                <w:szCs w:val="22"/>
              </w:rPr>
              <w:t>Term Paper Presentation (TPP)</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sz w:val="22"/>
                <w:szCs w:val="22"/>
              </w:rPr>
            </w:pPr>
          </w:p>
        </w:tc>
        <w:tc>
          <w:tcPr>
            <w:tcW w:w="19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sz w:val="22"/>
                <w:szCs w:val="22"/>
              </w:rPr>
            </w:pPr>
            <w:r>
              <w:rPr>
                <w:sz w:val="22"/>
                <w:szCs w:val="22"/>
              </w:rPr>
              <w:t>10</w:t>
            </w:r>
          </w:p>
        </w:tc>
        <w:tc>
          <w:tcPr>
            <w:tcW w:w="2026"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465163" w:rsidRDefault="008B2A9B" w:rsidP="00465163">
            <w:pPr>
              <w:jc w:val="center"/>
              <w:rPr>
                <w:sz w:val="22"/>
                <w:szCs w:val="22"/>
              </w:rPr>
            </w:pPr>
            <w:r>
              <w:rPr>
                <w:sz w:val="22"/>
                <w:szCs w:val="22"/>
              </w:rPr>
              <w:t>TBA</w:t>
            </w:r>
          </w:p>
        </w:tc>
        <w:tc>
          <w:tcPr>
            <w:tcW w:w="2675"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7A5D0D" w:rsidP="00465163">
            <w:pPr>
              <w:pBdr>
                <w:top w:val="nil"/>
                <w:left w:val="nil"/>
                <w:bottom w:val="nil"/>
                <w:right w:val="nil"/>
                <w:between w:val="nil"/>
              </w:pBdr>
              <w:jc w:val="center"/>
              <w:rPr>
                <w:color w:val="000000"/>
                <w:sz w:val="22"/>
                <w:szCs w:val="22"/>
              </w:rPr>
            </w:pPr>
            <w:r>
              <w:rPr>
                <w:color w:val="000000"/>
                <w:sz w:val="22"/>
                <w:szCs w:val="22"/>
              </w:rPr>
              <w:t>Open Book</w:t>
            </w:r>
          </w:p>
        </w:tc>
      </w:tr>
      <w:tr w:rsidR="00465163">
        <w:trPr>
          <w:trHeight w:val="332"/>
        </w:trPr>
        <w:tc>
          <w:tcPr>
            <w:tcW w:w="596" w:type="dxa"/>
            <w:tcBorders>
              <w:top w:val="single" w:sz="4" w:space="0" w:color="00000A"/>
              <w:left w:val="single" w:sz="4" w:space="0" w:color="00000A"/>
              <w:bottom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color w:val="000000"/>
                <w:sz w:val="22"/>
                <w:szCs w:val="22"/>
              </w:rPr>
            </w:pPr>
            <w:r>
              <w:rPr>
                <w:color w:val="000000"/>
                <w:sz w:val="22"/>
                <w:szCs w:val="22"/>
              </w:rPr>
              <w:t>6</w:t>
            </w:r>
          </w:p>
        </w:tc>
        <w:tc>
          <w:tcPr>
            <w:tcW w:w="23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pBdr>
                <w:top w:val="nil"/>
                <w:left w:val="nil"/>
                <w:bottom w:val="nil"/>
                <w:right w:val="nil"/>
                <w:between w:val="nil"/>
              </w:pBdr>
              <w:jc w:val="center"/>
              <w:rPr>
                <w:color w:val="000000"/>
                <w:sz w:val="22"/>
                <w:szCs w:val="22"/>
              </w:rPr>
            </w:pPr>
            <w:r>
              <w:rPr>
                <w:color w:val="000000"/>
                <w:sz w:val="22"/>
                <w:szCs w:val="22"/>
              </w:rPr>
              <w:t xml:space="preserve">Comprehensive </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sz w:val="22"/>
                <w:szCs w:val="22"/>
              </w:rPr>
            </w:pPr>
            <w:r>
              <w:rPr>
                <w:sz w:val="22"/>
                <w:szCs w:val="22"/>
              </w:rPr>
              <w:t xml:space="preserve">120 </w:t>
            </w:r>
            <w:proofErr w:type="spellStart"/>
            <w:r>
              <w:rPr>
                <w:sz w:val="22"/>
                <w:szCs w:val="22"/>
              </w:rPr>
              <w:t>mins</w:t>
            </w:r>
            <w:proofErr w:type="spellEnd"/>
          </w:p>
        </w:tc>
        <w:tc>
          <w:tcPr>
            <w:tcW w:w="192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sz w:val="22"/>
                <w:szCs w:val="22"/>
              </w:rPr>
            </w:pPr>
            <w:r>
              <w:rPr>
                <w:sz w:val="22"/>
                <w:szCs w:val="22"/>
              </w:rPr>
              <w:t>30</w:t>
            </w:r>
          </w:p>
        </w:tc>
        <w:tc>
          <w:tcPr>
            <w:tcW w:w="2026"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8B2A9B" w:rsidP="00465163">
            <w:pPr>
              <w:jc w:val="center"/>
              <w:rPr>
                <w:sz w:val="22"/>
                <w:szCs w:val="22"/>
              </w:rPr>
            </w:pPr>
            <w:r>
              <w:rPr>
                <w:sz w:val="22"/>
                <w:szCs w:val="22"/>
              </w:rPr>
              <w:t>As per Timetable</w:t>
            </w:r>
          </w:p>
        </w:tc>
        <w:tc>
          <w:tcPr>
            <w:tcW w:w="2675"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465163" w:rsidRDefault="00465163" w:rsidP="00465163">
            <w:pPr>
              <w:jc w:val="center"/>
              <w:rPr>
                <w:color w:val="222222"/>
                <w:sz w:val="22"/>
                <w:szCs w:val="22"/>
              </w:rPr>
            </w:pPr>
            <w:r>
              <w:rPr>
                <w:sz w:val="22"/>
                <w:szCs w:val="22"/>
              </w:rPr>
              <w:t>Open Book</w:t>
            </w:r>
          </w:p>
        </w:tc>
      </w:tr>
    </w:tbl>
    <w:p w:rsidR="00CA683E" w:rsidRDefault="00CA683E">
      <w:pPr>
        <w:jc w:val="both"/>
        <w:rPr>
          <w:b/>
          <w:sz w:val="22"/>
          <w:szCs w:val="22"/>
        </w:rPr>
      </w:pPr>
    </w:p>
    <w:p w:rsidR="00CA683E" w:rsidRDefault="0060327C">
      <w:pPr>
        <w:jc w:val="both"/>
        <w:rPr>
          <w:sz w:val="22"/>
          <w:szCs w:val="22"/>
        </w:rPr>
      </w:pPr>
      <w:r>
        <w:rPr>
          <w:b/>
          <w:sz w:val="22"/>
          <w:szCs w:val="22"/>
        </w:rPr>
        <w:t>Consultation Hour:</w:t>
      </w:r>
      <w:r>
        <w:rPr>
          <w:sz w:val="22"/>
          <w:szCs w:val="22"/>
        </w:rPr>
        <w:t xml:space="preserve"> To be announced in the class.</w:t>
      </w:r>
    </w:p>
    <w:p w:rsidR="00CA683E" w:rsidRDefault="0060327C">
      <w:pPr>
        <w:jc w:val="both"/>
        <w:rPr>
          <w:sz w:val="22"/>
          <w:szCs w:val="22"/>
        </w:rPr>
      </w:pPr>
      <w:r>
        <w:rPr>
          <w:b/>
          <w:sz w:val="22"/>
          <w:szCs w:val="22"/>
        </w:rPr>
        <w:t>Notices:</w:t>
      </w:r>
      <w:r>
        <w:rPr>
          <w:sz w:val="22"/>
          <w:szCs w:val="22"/>
        </w:rPr>
        <w:t xml:space="preserve"> Notices regarding the course will be put up on the CMS.</w:t>
      </w:r>
    </w:p>
    <w:p w:rsidR="00CA683E" w:rsidRDefault="0060327C">
      <w:pPr>
        <w:jc w:val="both"/>
        <w:rPr>
          <w:sz w:val="22"/>
          <w:szCs w:val="22"/>
        </w:rPr>
      </w:pPr>
      <w:bookmarkStart w:id="1" w:name="_heading=h.30j0zll" w:colFirst="0" w:colLast="0"/>
      <w:bookmarkEnd w:id="1"/>
      <w:r>
        <w:rPr>
          <w:b/>
          <w:sz w:val="22"/>
          <w:szCs w:val="22"/>
        </w:rPr>
        <w:t xml:space="preserve">Make-up Policy: </w:t>
      </w:r>
      <w:r>
        <w:rPr>
          <w:sz w:val="22"/>
          <w:szCs w:val="22"/>
        </w:rPr>
        <w:t xml:space="preserve">No makeup for TPP and </w:t>
      </w:r>
      <w:r w:rsidR="00F90023">
        <w:rPr>
          <w:sz w:val="22"/>
          <w:szCs w:val="22"/>
        </w:rPr>
        <w:t>Assignment</w:t>
      </w:r>
      <w:r>
        <w:rPr>
          <w:sz w:val="22"/>
          <w:szCs w:val="22"/>
        </w:rPr>
        <w:t xml:space="preserve"> components. </w:t>
      </w:r>
      <w:r>
        <w:t>For any other genuine reasons other than medical, prior approval from the IC is mandatory. Requests coming after the test will not be honored.  (please refer to the guidelines by AUGSD/AGSRD in this regard)</w:t>
      </w:r>
      <w:r>
        <w:rPr>
          <w:b/>
          <w:i/>
        </w:rPr>
        <w:t>.</w:t>
      </w:r>
      <w:r>
        <w:t xml:space="preserve"> The above mentioned rules will be followed very strictly.</w:t>
      </w:r>
    </w:p>
    <w:p w:rsidR="0047390F" w:rsidRDefault="0047390F">
      <w:pPr>
        <w:pBdr>
          <w:top w:val="nil"/>
          <w:left w:val="nil"/>
          <w:bottom w:val="nil"/>
          <w:right w:val="nil"/>
          <w:between w:val="nil"/>
        </w:pBdr>
        <w:jc w:val="both"/>
        <w:rPr>
          <w:b/>
          <w:color w:val="FF0000"/>
          <w:sz w:val="22"/>
          <w:szCs w:val="22"/>
        </w:rPr>
      </w:pPr>
    </w:p>
    <w:p w:rsidR="00CA683E" w:rsidRDefault="0060327C">
      <w:pPr>
        <w:pBdr>
          <w:top w:val="nil"/>
          <w:left w:val="nil"/>
          <w:bottom w:val="nil"/>
          <w:right w:val="nil"/>
          <w:between w:val="nil"/>
        </w:pBdr>
        <w:jc w:val="both"/>
        <w:rPr>
          <w:color w:val="FF0000"/>
          <w:sz w:val="22"/>
          <w:szCs w:val="22"/>
        </w:rPr>
      </w:pPr>
      <w:bookmarkStart w:id="2" w:name="_GoBack"/>
      <w:bookmarkEnd w:id="2"/>
      <w:r>
        <w:rPr>
          <w:b/>
          <w:color w:val="FF0000"/>
          <w:sz w:val="22"/>
          <w:szCs w:val="22"/>
        </w:rPr>
        <w:t>Academic Honesty and Integrity Policy:</w:t>
      </w:r>
      <w:r>
        <w:rPr>
          <w:color w:val="FF0000"/>
          <w:sz w:val="22"/>
          <w:szCs w:val="22"/>
        </w:rPr>
        <w:t xml:space="preserve"> Academic honesty and integrity are to be maintained by all the students throughout the semester and no type of academic dishonesty is acceptable. </w:t>
      </w:r>
    </w:p>
    <w:p w:rsidR="00CA683E" w:rsidRDefault="00CA683E">
      <w:pPr>
        <w:jc w:val="right"/>
        <w:rPr>
          <w:sz w:val="22"/>
          <w:szCs w:val="22"/>
        </w:rPr>
      </w:pPr>
    </w:p>
    <w:p w:rsidR="00CA683E" w:rsidRDefault="00CA683E">
      <w:pPr>
        <w:jc w:val="right"/>
        <w:rPr>
          <w:sz w:val="22"/>
          <w:szCs w:val="22"/>
        </w:rPr>
      </w:pPr>
    </w:p>
    <w:p w:rsidR="00CA683E" w:rsidRDefault="00CA683E">
      <w:pPr>
        <w:jc w:val="right"/>
        <w:rPr>
          <w:sz w:val="22"/>
          <w:szCs w:val="22"/>
        </w:rPr>
      </w:pPr>
    </w:p>
    <w:p w:rsidR="00CA683E" w:rsidRDefault="0060327C">
      <w:pPr>
        <w:jc w:val="right"/>
        <w:rPr>
          <w:sz w:val="22"/>
          <w:szCs w:val="22"/>
        </w:rPr>
      </w:pPr>
      <w:r>
        <w:rPr>
          <w:sz w:val="22"/>
          <w:szCs w:val="22"/>
        </w:rPr>
        <w:t>INSTRUCTOR-IN-CHARGE</w:t>
      </w:r>
    </w:p>
    <w:p w:rsidR="00CA683E" w:rsidRDefault="0060327C" w:rsidP="00AD0860">
      <w:pPr>
        <w:jc w:val="right"/>
        <w:rPr>
          <w:sz w:val="22"/>
          <w:szCs w:val="22"/>
        </w:rPr>
      </w:pPr>
      <w:r>
        <w:rPr>
          <w:sz w:val="22"/>
          <w:szCs w:val="22"/>
        </w:rPr>
        <w:t>CSG527</w:t>
      </w:r>
    </w:p>
    <w:sectPr w:rsidR="00CA683E">
      <w:headerReference w:type="default" r:id="rId9"/>
      <w:footerReference w:type="default" r:id="rId10"/>
      <w:pgSz w:w="12240" w:h="15840"/>
      <w:pgMar w:top="180" w:right="720" w:bottom="27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8FD" w:rsidRDefault="001358FD">
      <w:r>
        <w:separator/>
      </w:r>
    </w:p>
  </w:endnote>
  <w:endnote w:type="continuationSeparator" w:id="0">
    <w:p w:rsidR="001358FD" w:rsidRDefault="0013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83E" w:rsidRDefault="0060327C">
    <w:pPr>
      <w:pBdr>
        <w:top w:val="nil"/>
        <w:left w:val="nil"/>
        <w:bottom w:val="nil"/>
        <w:right w:val="nil"/>
        <w:between w:val="nil"/>
      </w:pBdr>
      <w:tabs>
        <w:tab w:val="center" w:pos="4513"/>
        <w:tab w:val="right" w:pos="9026"/>
      </w:tabs>
    </w:pPr>
    <w:r>
      <w:rPr>
        <w:noProof/>
        <w:lang w:val="en-IN"/>
      </w:rPr>
      <w:drawing>
        <wp:inline distT="0" distB="0" distL="0" distR="0">
          <wp:extent cx="1646555" cy="60325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6555" cy="603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8FD" w:rsidRDefault="001358FD">
      <w:r>
        <w:separator/>
      </w:r>
    </w:p>
  </w:footnote>
  <w:footnote w:type="continuationSeparator" w:id="0">
    <w:p w:rsidR="001358FD" w:rsidRDefault="001358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83E" w:rsidRDefault="00CA683E">
    <w:pPr>
      <w:pBdr>
        <w:top w:val="nil"/>
        <w:left w:val="nil"/>
        <w:bottom w:val="nil"/>
        <w:right w:val="nil"/>
        <w:between w:val="nil"/>
      </w:pBdr>
      <w:tabs>
        <w:tab w:val="center" w:pos="4513"/>
        <w:tab w:val="right" w:pos="9026"/>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5107"/>
    <w:multiLevelType w:val="multilevel"/>
    <w:tmpl w:val="79589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A07B27"/>
    <w:multiLevelType w:val="multilevel"/>
    <w:tmpl w:val="A6D8553E"/>
    <w:lvl w:ilvl="0">
      <w:start w:val="1"/>
      <w:numFmt w:val="decimal"/>
      <w:lvlText w:val="%1."/>
      <w:lvlJc w:val="left"/>
      <w:pPr>
        <w:ind w:left="720" w:hanging="360"/>
      </w:pPr>
      <w:rPr>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2" w15:restartNumberingAfterBreak="0">
    <w:nsid w:val="699F488E"/>
    <w:multiLevelType w:val="multilevel"/>
    <w:tmpl w:val="8180A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521D26"/>
    <w:multiLevelType w:val="multilevel"/>
    <w:tmpl w:val="CF9C3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3E"/>
    <w:rsid w:val="000E09E4"/>
    <w:rsid w:val="001358FD"/>
    <w:rsid w:val="002054F6"/>
    <w:rsid w:val="00224318"/>
    <w:rsid w:val="00465163"/>
    <w:rsid w:val="0047390F"/>
    <w:rsid w:val="0060327C"/>
    <w:rsid w:val="00660798"/>
    <w:rsid w:val="00785F51"/>
    <w:rsid w:val="007A5D0D"/>
    <w:rsid w:val="007F617E"/>
    <w:rsid w:val="008B2A9B"/>
    <w:rsid w:val="008C70C4"/>
    <w:rsid w:val="00AD0860"/>
    <w:rsid w:val="00CA683E"/>
    <w:rsid w:val="00CD65D2"/>
    <w:rsid w:val="00DA02FD"/>
    <w:rsid w:val="00E4703F"/>
    <w:rsid w:val="00EA44AD"/>
    <w:rsid w:val="00F90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69"/>
  <w15:docId w15:val="{AD16A25F-27E2-4B40-9168-247ADD63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WW8Num6z0">
    <w:name w:val="WW8Num6z0"/>
    <w:qFormat/>
    <w:rPr>
      <w:rFonts w:ascii="Symbol" w:hAnsi="Symbol" w:cs="Symbol"/>
      <w:sz w:val="24"/>
      <w:szCs w:val="24"/>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ascii="Times New Roman" w:hAnsi="Times New Roman" w:cs="OpenSymbol"/>
      <w:sz w:val="24"/>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sz w:val="24"/>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NumberingSymbols">
    <w:name w:val="Numbering Symbols"/>
    <w:qFormat/>
    <w:rPr>
      <w:sz w:val="22"/>
      <w:szCs w:val="22"/>
    </w:rPr>
  </w:style>
  <w:style w:type="character" w:customStyle="1" w:styleId="StrongEmphasis">
    <w:name w:val="Strong Emphasis"/>
    <w:qFormat/>
    <w:rPr>
      <w:b/>
      <w:bCs/>
    </w:rPr>
  </w:style>
  <w:style w:type="character" w:customStyle="1" w:styleId="ListLabel139">
    <w:name w:val="ListLabel 139"/>
    <w:qFormat/>
    <w:rPr>
      <w:sz w:val="22"/>
      <w:szCs w:val="22"/>
    </w:rPr>
  </w:style>
  <w:style w:type="character" w:customStyle="1" w:styleId="ListLabel140">
    <w:name w:val="ListLabel 140"/>
    <w:qFormat/>
    <w:rPr>
      <w:sz w:val="22"/>
      <w:szCs w:val="22"/>
    </w:rPr>
  </w:style>
  <w:style w:type="character" w:customStyle="1" w:styleId="ListLabel141">
    <w:name w:val="ListLabel 141"/>
    <w:qFormat/>
    <w:rPr>
      <w:sz w:val="22"/>
      <w:szCs w:val="22"/>
    </w:rPr>
  </w:style>
  <w:style w:type="character" w:customStyle="1" w:styleId="ListLabel142">
    <w:name w:val="ListLabel 142"/>
    <w:qFormat/>
    <w:rPr>
      <w:sz w:val="22"/>
      <w:szCs w:val="22"/>
    </w:rPr>
  </w:style>
  <w:style w:type="character" w:customStyle="1" w:styleId="ListLabel143">
    <w:name w:val="ListLabel 143"/>
    <w:qFormat/>
    <w:rPr>
      <w:sz w:val="22"/>
      <w:szCs w:val="22"/>
    </w:rPr>
  </w:style>
  <w:style w:type="character" w:customStyle="1" w:styleId="ListLabel144">
    <w:name w:val="ListLabel 144"/>
    <w:qFormat/>
    <w:rPr>
      <w:sz w:val="22"/>
      <w:szCs w:val="22"/>
    </w:rPr>
  </w:style>
  <w:style w:type="character" w:customStyle="1" w:styleId="ListLabel145">
    <w:name w:val="ListLabel 145"/>
    <w:qFormat/>
    <w:rPr>
      <w:sz w:val="22"/>
      <w:szCs w:val="22"/>
    </w:rPr>
  </w:style>
  <w:style w:type="character" w:customStyle="1" w:styleId="ListLabel146">
    <w:name w:val="ListLabel 146"/>
    <w:qFormat/>
    <w:rPr>
      <w:sz w:val="22"/>
      <w:szCs w:val="22"/>
    </w:rPr>
  </w:style>
  <w:style w:type="character" w:customStyle="1" w:styleId="ListLabel147">
    <w:name w:val="ListLabel 147"/>
    <w:qFormat/>
    <w:rPr>
      <w:sz w:val="22"/>
      <w:szCs w:val="22"/>
    </w:rPr>
  </w:style>
  <w:style w:type="character" w:customStyle="1" w:styleId="ListLabel148">
    <w:name w:val="ListLabel 148"/>
    <w:qFormat/>
    <w:rPr>
      <w:sz w:val="22"/>
      <w:szCs w:val="22"/>
    </w:rPr>
  </w:style>
  <w:style w:type="character" w:customStyle="1" w:styleId="ListLabel149">
    <w:name w:val="ListLabel 149"/>
    <w:qFormat/>
    <w:rPr>
      <w:sz w:val="22"/>
      <w:szCs w:val="22"/>
    </w:rPr>
  </w:style>
  <w:style w:type="character" w:customStyle="1" w:styleId="ListLabel150">
    <w:name w:val="ListLabel 150"/>
    <w:qFormat/>
    <w:rPr>
      <w:sz w:val="22"/>
      <w:szCs w:val="22"/>
    </w:rPr>
  </w:style>
  <w:style w:type="character" w:customStyle="1" w:styleId="ListLabel151">
    <w:name w:val="ListLabel 151"/>
    <w:qFormat/>
    <w:rPr>
      <w:sz w:val="22"/>
      <w:szCs w:val="22"/>
    </w:rPr>
  </w:style>
  <w:style w:type="character" w:customStyle="1" w:styleId="ListLabel152">
    <w:name w:val="ListLabel 152"/>
    <w:qFormat/>
    <w:rPr>
      <w:sz w:val="22"/>
      <w:szCs w:val="22"/>
    </w:rPr>
  </w:style>
  <w:style w:type="character" w:customStyle="1" w:styleId="ListLabel153">
    <w:name w:val="ListLabel 153"/>
    <w:qFormat/>
    <w:rPr>
      <w:sz w:val="22"/>
      <w:szCs w:val="22"/>
    </w:rPr>
  </w:style>
  <w:style w:type="character" w:customStyle="1" w:styleId="ListLabel154">
    <w:name w:val="ListLabel 154"/>
    <w:qFormat/>
    <w:rPr>
      <w:sz w:val="22"/>
      <w:szCs w:val="22"/>
    </w:rPr>
  </w:style>
  <w:style w:type="character" w:customStyle="1" w:styleId="ListLabel155">
    <w:name w:val="ListLabel 155"/>
    <w:qFormat/>
    <w:rPr>
      <w:sz w:val="22"/>
      <w:szCs w:val="22"/>
    </w:rPr>
  </w:style>
  <w:style w:type="character" w:customStyle="1" w:styleId="ListLabel156">
    <w:name w:val="ListLabel 156"/>
    <w:qFormat/>
    <w:rPr>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pPr>
      <w:jc w:val="both"/>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ListParagraph">
    <w:name w:val="List Paragraph"/>
    <w:basedOn w:val="Normal"/>
    <w:uiPriority w:val="34"/>
    <w:qFormat/>
    <w:rsid w:val="0027046B"/>
    <w:pPr>
      <w:ind w:left="720"/>
      <w:contextualSpacing/>
    </w:pPr>
  </w:style>
  <w:style w:type="paragraph" w:customStyle="1" w:styleId="Default">
    <w:name w:val="Default"/>
    <w:qFormat/>
    <w:rsid w:val="00410813"/>
    <w:rPr>
      <w:color w:val="000000"/>
    </w:rPr>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8">
    <w:name w:val="WW8Num8"/>
    <w:qFormat/>
  </w:style>
  <w:style w:type="numbering" w:customStyle="1" w:styleId="WW8Num6">
    <w:name w:val="WW8Num6"/>
    <w:qFormat/>
  </w:style>
  <w:style w:type="character" w:styleId="Emphasis">
    <w:name w:val="Emphasis"/>
    <w:basedOn w:val="DefaultParagraphFont"/>
    <w:uiPriority w:val="20"/>
    <w:qFormat/>
    <w:rsid w:val="00515B21"/>
    <w:rPr>
      <w:i/>
      <w:iCs/>
    </w:rPr>
  </w:style>
  <w:style w:type="character" w:customStyle="1" w:styleId="bold">
    <w:name w:val="bold"/>
    <w:basedOn w:val="DefaultParagraphFont"/>
    <w:rsid w:val="00445DAC"/>
  </w:style>
  <w:style w:type="paragraph" w:customStyle="1" w:styleId="Normal1">
    <w:name w:val="Normal1"/>
    <w:rsid w:val="00341E10"/>
    <w:pPr>
      <w:spacing w:after="200" w:line="276" w:lineRule="auto"/>
    </w:pPr>
    <w:rPr>
      <w:rFonts w:ascii="Calibri" w:eastAsia="Calibri" w:hAnsi="Calibri" w:cs="Calibri"/>
      <w:color w:val="000000"/>
      <w:sz w:val="22"/>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3" w:type="dxa"/>
        <w:right w:w="115" w:type="dxa"/>
      </w:tblCellMar>
    </w:tblPr>
  </w:style>
  <w:style w:type="table" w:customStyle="1" w:styleId="a0">
    <w:basedOn w:val="TableNormal"/>
    <w:tblPr>
      <w:tblStyleRowBandSize w:val="1"/>
      <w:tblStyleColBandSize w:val="1"/>
      <w:tblCellMar>
        <w:left w:w="68"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GgI4lLzQRR6COI297FmAT6Dgiw==">AMUW2mVMhr3pdpsTZ/dhIoMQObg3WREmC/bejNxppp4dLhG3T1J2M4eJtXK+nfbzXwSxNdG5WpsjRr6uxqxRJxivQQ2N7xiuQ3QkPaKc4aVDy3H46jdOUUmC6mtYcwpUvaK0HhSFew5K3iltBVnmjOCAMN+M5zd1Og==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10</cp:revision>
  <dcterms:created xsi:type="dcterms:W3CDTF">2021-08-06T09:31:00Z</dcterms:created>
  <dcterms:modified xsi:type="dcterms:W3CDTF">2021-08-13T03:50:00Z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