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A1584" w14:textId="77777777" w:rsidR="00EF4626" w:rsidRPr="005B695C" w:rsidRDefault="00120B20" w:rsidP="003C6BF6">
      <w:pPr>
        <w:pStyle w:val="NoSpacing"/>
        <w:rPr>
          <w:b/>
          <w:bCs/>
          <w:caps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18507713" wp14:editId="61F4CA00">
            <wp:simplePos x="0" y="0"/>
            <wp:positionH relativeFrom="column">
              <wp:posOffset>-405130</wp:posOffset>
            </wp:positionH>
            <wp:positionV relativeFrom="page">
              <wp:posOffset>16160</wp:posOffset>
            </wp:positionV>
            <wp:extent cx="6904800" cy="1429200"/>
            <wp:effectExtent l="0" t="0" r="0" b="0"/>
            <wp:wrapNone/>
            <wp:docPr id="1" name="Picture 1" descr="Logo_Horizontal_longVers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800" cy="14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83766" w14:textId="77777777" w:rsidR="00B77C63" w:rsidRPr="00B77C63" w:rsidRDefault="00B77C63" w:rsidP="003C6BF6">
      <w:pPr>
        <w:jc w:val="center"/>
        <w:rPr>
          <w:b/>
          <w:u w:val="single"/>
        </w:rPr>
      </w:pPr>
    </w:p>
    <w:p w14:paraId="2BB24B14" w14:textId="77777777" w:rsidR="00CE0C96" w:rsidRDefault="00CE0C96" w:rsidP="003C6BF6">
      <w:pPr>
        <w:pStyle w:val="NoSpacing"/>
        <w:jc w:val="right"/>
        <w:rPr>
          <w:b/>
        </w:rPr>
      </w:pPr>
    </w:p>
    <w:p w14:paraId="71F6FE07" w14:textId="77777777" w:rsidR="00CE0C96" w:rsidRDefault="00CE0C96" w:rsidP="003C6BF6">
      <w:pPr>
        <w:pStyle w:val="NoSpacing"/>
        <w:jc w:val="right"/>
        <w:rPr>
          <w:b/>
        </w:rPr>
      </w:pPr>
      <w:r w:rsidRPr="007D16A4">
        <w:rPr>
          <w:b/>
          <w:bCs/>
          <w:caps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6F64163" wp14:editId="30372F35">
                <wp:simplePos x="0" y="0"/>
                <wp:positionH relativeFrom="column">
                  <wp:posOffset>1935480</wp:posOffset>
                </wp:positionH>
                <wp:positionV relativeFrom="paragraph">
                  <wp:posOffset>107030</wp:posOffset>
                </wp:positionV>
                <wp:extent cx="236093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0A74B" w14:textId="13E1E4AB" w:rsidR="007D16A4" w:rsidRDefault="007D16A4" w:rsidP="007D16A4">
                            <w:pPr>
                              <w:jc w:val="center"/>
                              <w:rPr>
                                <w:b/>
                                <w:bCs/>
                                <w:caps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</w:rPr>
                              <w:t>FIRST SEMESTER 20</w:t>
                            </w:r>
                            <w:r w:rsidR="007A413E">
                              <w:rPr>
                                <w:b/>
                                <w:bCs/>
                                <w:caps/>
                              </w:rPr>
                              <w:t>21</w:t>
                            </w:r>
                            <w:r w:rsidR="003E5A44">
                              <w:rPr>
                                <w:b/>
                                <w:bCs/>
                                <w:caps/>
                              </w:rPr>
                              <w:t>-202</w:t>
                            </w:r>
                            <w:r w:rsidR="007A413E">
                              <w:rPr>
                                <w:b/>
                                <w:bCs/>
                                <w:caps/>
                              </w:rPr>
                              <w:t>2</w:t>
                            </w:r>
                          </w:p>
                          <w:p w14:paraId="15CEE72D" w14:textId="77777777" w:rsidR="007D16A4" w:rsidRPr="007D16A4" w:rsidRDefault="007D16A4" w:rsidP="007D16A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B77C63">
                              <w:rPr>
                                <w:b/>
                                <w:caps/>
                                <w:u w:val="single"/>
                              </w:rPr>
                              <w:t>c</w:t>
                            </w:r>
                            <w:r w:rsidRPr="00B77C63">
                              <w:rPr>
                                <w:b/>
                                <w:u w:val="single"/>
                              </w:rPr>
                              <w:t xml:space="preserve">ourse Handout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(</w:t>
                            </w:r>
                            <w:r w:rsidRPr="00B77C63">
                              <w:rPr>
                                <w:b/>
                                <w:u w:val="single"/>
                              </w:rPr>
                              <w:t>Part II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6F641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2.4pt;margin-top:8.45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BQP&#10;/gXfAAAACgEAAA8AAAAAAAAAAAAAAAAAaAQAAGRycy9kb3ducmV2LnhtbFBLBQYAAAAABAAEAPMA&#10;AAB0BQAAAAA=&#10;" filled="f" stroked="f">
                <v:textbox style="mso-fit-shape-to-text:t">
                  <w:txbxContent>
                    <w:p w14:paraId="6D70A74B" w14:textId="13E1E4AB" w:rsidR="007D16A4" w:rsidRDefault="007D16A4" w:rsidP="007D16A4">
                      <w:pPr>
                        <w:jc w:val="center"/>
                        <w:rPr>
                          <w:b/>
                          <w:bCs/>
                          <w:caps/>
                        </w:rPr>
                      </w:pPr>
                      <w:r>
                        <w:rPr>
                          <w:b/>
                          <w:bCs/>
                          <w:caps/>
                        </w:rPr>
                        <w:t>FIRST SEMESTER 20</w:t>
                      </w:r>
                      <w:r w:rsidR="007A413E">
                        <w:rPr>
                          <w:b/>
                          <w:bCs/>
                          <w:caps/>
                        </w:rPr>
                        <w:t>21</w:t>
                      </w:r>
                      <w:r w:rsidR="003E5A44">
                        <w:rPr>
                          <w:b/>
                          <w:bCs/>
                          <w:caps/>
                        </w:rPr>
                        <w:t>-202</w:t>
                      </w:r>
                      <w:r w:rsidR="007A413E">
                        <w:rPr>
                          <w:b/>
                          <w:bCs/>
                          <w:caps/>
                        </w:rPr>
                        <w:t>2</w:t>
                      </w:r>
                    </w:p>
                    <w:p w14:paraId="15CEE72D" w14:textId="77777777" w:rsidR="007D16A4" w:rsidRPr="007D16A4" w:rsidRDefault="007D16A4" w:rsidP="007D16A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B77C63">
                        <w:rPr>
                          <w:b/>
                          <w:caps/>
                          <w:u w:val="single"/>
                        </w:rPr>
                        <w:t>c</w:t>
                      </w:r>
                      <w:r w:rsidRPr="00B77C63">
                        <w:rPr>
                          <w:b/>
                          <w:u w:val="single"/>
                        </w:rPr>
                        <w:t xml:space="preserve">ourse Handout </w:t>
                      </w:r>
                      <w:r>
                        <w:rPr>
                          <w:b/>
                          <w:u w:val="single"/>
                        </w:rPr>
                        <w:t>(</w:t>
                      </w:r>
                      <w:r w:rsidRPr="00B77C63">
                        <w:rPr>
                          <w:b/>
                          <w:u w:val="single"/>
                        </w:rPr>
                        <w:t>Part II</w:t>
                      </w:r>
                      <w:r>
                        <w:rPr>
                          <w:b/>
                          <w:u w:val="single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01ADF97" wp14:editId="32008DCE">
                <wp:simplePos x="0" y="0"/>
                <wp:positionH relativeFrom="column">
                  <wp:posOffset>-506095</wp:posOffset>
                </wp:positionH>
                <wp:positionV relativeFrom="paragraph">
                  <wp:posOffset>139350</wp:posOffset>
                </wp:positionV>
                <wp:extent cx="723519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1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A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2AFE312" id="Straight Connector 15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85pt,10.95pt" to="529.8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" strokecolor="#002a7e"/>
            </w:pict>
          </mc:Fallback>
        </mc:AlternateContent>
      </w:r>
    </w:p>
    <w:p w14:paraId="2B7C427D" w14:textId="77777777" w:rsidR="00CE0C96" w:rsidRDefault="00CE0C96" w:rsidP="003C6BF6">
      <w:pPr>
        <w:pStyle w:val="NoSpacing"/>
        <w:jc w:val="right"/>
        <w:rPr>
          <w:b/>
        </w:rPr>
      </w:pPr>
    </w:p>
    <w:p w14:paraId="590F7745" w14:textId="77777777" w:rsidR="00CE0C96" w:rsidRDefault="00CE0C96" w:rsidP="003C6BF6">
      <w:pPr>
        <w:pStyle w:val="NoSpacing"/>
        <w:jc w:val="right"/>
        <w:rPr>
          <w:b/>
        </w:rPr>
      </w:pPr>
    </w:p>
    <w:p w14:paraId="415F854E" w14:textId="77777777" w:rsidR="00CE0C96" w:rsidRDefault="00CE0C96" w:rsidP="003C6BF6">
      <w:pPr>
        <w:pStyle w:val="NoSpacing"/>
        <w:jc w:val="right"/>
        <w:rPr>
          <w:b/>
        </w:rPr>
      </w:pPr>
    </w:p>
    <w:p w14:paraId="0889E91E" w14:textId="77777777" w:rsidR="00CE0C96" w:rsidRDefault="00CE0C96" w:rsidP="003C6BF6">
      <w:pPr>
        <w:pStyle w:val="NoSpacing"/>
        <w:jc w:val="right"/>
        <w:rPr>
          <w:b/>
        </w:rPr>
      </w:pPr>
    </w:p>
    <w:p w14:paraId="2DC0C6F7" w14:textId="1828E013" w:rsidR="00C55DE6" w:rsidRPr="00574703" w:rsidRDefault="00EF4626" w:rsidP="003C6BF6">
      <w:pPr>
        <w:pStyle w:val="NoSpacing"/>
        <w:jc w:val="right"/>
        <w:rPr>
          <w:b/>
        </w:rPr>
      </w:pPr>
      <w:r w:rsidRPr="00574703">
        <w:rPr>
          <w:b/>
        </w:rPr>
        <w:t>Date</w:t>
      </w:r>
      <w:r w:rsidR="00CE3E28" w:rsidRPr="00574703">
        <w:rPr>
          <w:b/>
        </w:rPr>
        <w:t xml:space="preserve">: </w:t>
      </w:r>
      <w:r w:rsidR="00B1577A">
        <w:rPr>
          <w:b/>
        </w:rPr>
        <w:t>01.08.</w:t>
      </w:r>
      <w:r w:rsidR="007D16A4">
        <w:rPr>
          <w:b/>
        </w:rPr>
        <w:t>20</w:t>
      </w:r>
      <w:r w:rsidR="007A413E">
        <w:rPr>
          <w:b/>
        </w:rPr>
        <w:t>21</w:t>
      </w:r>
    </w:p>
    <w:p w14:paraId="39FCAAF3" w14:textId="77777777" w:rsidR="00DA48BA" w:rsidRPr="00963F39" w:rsidRDefault="00DA48BA" w:rsidP="003C6BF6">
      <w:pPr>
        <w:jc w:val="both"/>
        <w:rPr>
          <w:b/>
          <w:bCs/>
        </w:rPr>
      </w:pPr>
      <w:r w:rsidRPr="00963F39">
        <w:rPr>
          <w:b/>
          <w:bCs/>
        </w:rPr>
        <w:t>Course No.</w:t>
      </w:r>
      <w:r w:rsidRPr="00963F39">
        <w:rPr>
          <w:b/>
          <w:bCs/>
        </w:rPr>
        <w:tab/>
      </w:r>
      <w:r w:rsidRPr="00963F39">
        <w:rPr>
          <w:b/>
          <w:bCs/>
        </w:rPr>
        <w:tab/>
      </w:r>
      <w:proofErr w:type="gramStart"/>
      <w:r w:rsidRPr="00963F39">
        <w:rPr>
          <w:b/>
          <w:bCs/>
        </w:rPr>
        <w:tab/>
        <w:t xml:space="preserve"> :</w:t>
      </w:r>
      <w:proofErr w:type="gramEnd"/>
      <w:r w:rsidRPr="00963F39">
        <w:rPr>
          <w:b/>
          <w:bCs/>
        </w:rPr>
        <w:t xml:space="preserve"> BIO G512</w:t>
      </w:r>
    </w:p>
    <w:p w14:paraId="2D370D16" w14:textId="77777777" w:rsidR="00DA48BA" w:rsidRPr="00963F39" w:rsidRDefault="00DA48BA" w:rsidP="003C6BF6">
      <w:pPr>
        <w:jc w:val="both"/>
        <w:rPr>
          <w:b/>
          <w:bCs/>
        </w:rPr>
      </w:pPr>
      <w:r w:rsidRPr="00963F39">
        <w:rPr>
          <w:b/>
          <w:bCs/>
        </w:rPr>
        <w:t>Course Title</w:t>
      </w:r>
      <w:r w:rsidRPr="00963F39">
        <w:rPr>
          <w:b/>
          <w:bCs/>
        </w:rPr>
        <w:tab/>
      </w:r>
      <w:r w:rsidRPr="00963F39">
        <w:rPr>
          <w:b/>
          <w:bCs/>
        </w:rPr>
        <w:tab/>
      </w:r>
      <w:proofErr w:type="gramStart"/>
      <w:r w:rsidRPr="00963F39">
        <w:rPr>
          <w:b/>
          <w:bCs/>
        </w:rPr>
        <w:tab/>
        <w:t xml:space="preserve"> :</w:t>
      </w:r>
      <w:proofErr w:type="gramEnd"/>
      <w:r w:rsidRPr="00963F39">
        <w:rPr>
          <w:b/>
          <w:bCs/>
        </w:rPr>
        <w:t xml:space="preserve"> MOLECULAR MECHANISM OF GENE EXPRESSION</w:t>
      </w:r>
    </w:p>
    <w:p w14:paraId="37E19340" w14:textId="0C2DDE1C" w:rsidR="003E5A44" w:rsidRDefault="00DA48BA" w:rsidP="003C6BF6">
      <w:pPr>
        <w:pStyle w:val="Heading2"/>
        <w:jc w:val="both"/>
      </w:pPr>
      <w:r>
        <w:t>Instructor-in-</w:t>
      </w:r>
      <w:r w:rsidRPr="00963F39">
        <w:t xml:space="preserve">Charge           </w:t>
      </w:r>
      <w:proofErr w:type="gramStart"/>
      <w:r>
        <w:t xml:space="preserve"> </w:t>
      </w:r>
      <w:r w:rsidRPr="00963F39">
        <w:t xml:space="preserve"> :</w:t>
      </w:r>
      <w:proofErr w:type="gramEnd"/>
      <w:r w:rsidRPr="00963F39">
        <w:t xml:space="preserve"> </w:t>
      </w:r>
      <w:r w:rsidR="007A413E">
        <w:t>GIREESH T. MOHANNATH</w:t>
      </w:r>
    </w:p>
    <w:p w14:paraId="33FDD28B" w14:textId="562F19F6" w:rsidR="00DA48BA" w:rsidRPr="00963F39" w:rsidRDefault="000822ED" w:rsidP="003C6BF6">
      <w:pPr>
        <w:pStyle w:val="Heading2"/>
        <w:jc w:val="both"/>
      </w:pPr>
      <w:r>
        <w:t xml:space="preserve">                                               </w:t>
      </w:r>
    </w:p>
    <w:p w14:paraId="2B82F843" w14:textId="3FFBA7F3" w:rsidR="00DA48BA" w:rsidRPr="00C55DE6" w:rsidRDefault="00DA48BA" w:rsidP="003C6BF6">
      <w:pPr>
        <w:jc w:val="both"/>
        <w:rPr>
          <w:b/>
          <w:i/>
        </w:rPr>
      </w:pPr>
      <w:r>
        <w:rPr>
          <w:b/>
        </w:rPr>
        <w:t>Instructor</w:t>
      </w:r>
      <w:r w:rsidR="00B124E8">
        <w:rPr>
          <w:b/>
        </w:rPr>
        <w:t>s</w:t>
      </w:r>
      <w:r>
        <w:rPr>
          <w:b/>
        </w:rPr>
        <w:tab/>
      </w:r>
      <w:proofErr w:type="gramStart"/>
      <w:r>
        <w:rPr>
          <w:b/>
        </w:rPr>
        <w:tab/>
        <w:t xml:space="preserve"> </w:t>
      </w:r>
      <w:r w:rsidRPr="00963F39">
        <w:rPr>
          <w:b/>
        </w:rPr>
        <w:t>:</w:t>
      </w:r>
      <w:proofErr w:type="gramEnd"/>
      <w:r w:rsidR="000822ED" w:rsidRPr="000822ED">
        <w:rPr>
          <w:b/>
        </w:rPr>
        <w:t xml:space="preserve"> </w:t>
      </w:r>
      <w:proofErr w:type="spellStart"/>
      <w:r w:rsidRPr="000822ED">
        <w:rPr>
          <w:b/>
        </w:rPr>
        <w:t>Gargi</w:t>
      </w:r>
      <w:proofErr w:type="spellEnd"/>
      <w:r w:rsidRPr="000822ED">
        <w:rPr>
          <w:b/>
        </w:rPr>
        <w:t xml:space="preserve"> Prasad S.</w:t>
      </w:r>
      <w:r w:rsidR="003E5A44" w:rsidRPr="000822ED">
        <w:rPr>
          <w:b/>
        </w:rPr>
        <w:t xml:space="preserve">, Neha </w:t>
      </w:r>
      <w:proofErr w:type="spellStart"/>
      <w:r w:rsidR="003E5A44" w:rsidRPr="000822ED">
        <w:rPr>
          <w:b/>
        </w:rPr>
        <w:t>Priyadarshini</w:t>
      </w:r>
      <w:proofErr w:type="spellEnd"/>
      <w:r w:rsidR="00B124E8">
        <w:rPr>
          <w:b/>
        </w:rPr>
        <w:t xml:space="preserve">, </w:t>
      </w:r>
      <w:proofErr w:type="spellStart"/>
      <w:r w:rsidR="00B124E8">
        <w:rPr>
          <w:b/>
        </w:rPr>
        <w:t>Namita</w:t>
      </w:r>
      <w:proofErr w:type="spellEnd"/>
      <w:r w:rsidR="00B124E8">
        <w:rPr>
          <w:b/>
        </w:rPr>
        <w:t xml:space="preserve"> Pandey</w:t>
      </w:r>
    </w:p>
    <w:p w14:paraId="3FBC685E" w14:textId="77777777" w:rsidR="00DA48BA" w:rsidRDefault="00DA48BA" w:rsidP="003C6BF6">
      <w:pPr>
        <w:jc w:val="both"/>
        <w:rPr>
          <w:b/>
          <w:bCs/>
        </w:rPr>
      </w:pPr>
    </w:p>
    <w:p w14:paraId="1502205D" w14:textId="77777777" w:rsidR="00EA5F9E" w:rsidRPr="00B77C63" w:rsidRDefault="00EA5F9E" w:rsidP="003C6BF6">
      <w:pPr>
        <w:pStyle w:val="ListParagraph"/>
        <w:numPr>
          <w:ilvl w:val="0"/>
          <w:numId w:val="4"/>
        </w:numPr>
        <w:tabs>
          <w:tab w:val="left" w:pos="270"/>
        </w:tabs>
        <w:ind w:hanging="720"/>
        <w:jc w:val="both"/>
        <w:rPr>
          <w:b/>
          <w:bCs/>
        </w:rPr>
      </w:pPr>
      <w:r w:rsidRPr="00B77C63">
        <w:rPr>
          <w:b/>
          <w:bCs/>
        </w:rPr>
        <w:t xml:space="preserve">Course Description: </w:t>
      </w:r>
    </w:p>
    <w:p w14:paraId="5D784A73" w14:textId="3270C0A5" w:rsidR="00B80761" w:rsidRDefault="00B80761" w:rsidP="003C6BF6">
      <w:pPr>
        <w:jc w:val="both"/>
        <w:rPr>
          <w:b/>
          <w:bCs/>
        </w:rPr>
      </w:pPr>
      <w:r>
        <w:t>Prokaryotic and eukaryotic genomes and their topology: DNA - protein interactions; RNA transcription and transcriptional control; DNA replication; transcription in yeast; RNA processing; translation; mechanism of gene expression in pro and eukaryotes.</w:t>
      </w:r>
      <w:r w:rsidRPr="002D4B97">
        <w:rPr>
          <w:b/>
          <w:bCs/>
        </w:rPr>
        <w:t xml:space="preserve"> </w:t>
      </w:r>
    </w:p>
    <w:p w14:paraId="510EE04A" w14:textId="77777777" w:rsidR="00B80761" w:rsidRDefault="00B80761" w:rsidP="003C6BF6">
      <w:pPr>
        <w:jc w:val="both"/>
        <w:rPr>
          <w:b/>
          <w:bCs/>
        </w:rPr>
      </w:pPr>
    </w:p>
    <w:p w14:paraId="2CE2BFB0" w14:textId="7309910F" w:rsidR="00EA5F9E" w:rsidRDefault="00EA5F9E" w:rsidP="003C6BF6">
      <w:pPr>
        <w:jc w:val="both"/>
        <w:rPr>
          <w:b/>
          <w:bCs/>
        </w:rPr>
      </w:pPr>
      <w:r w:rsidRPr="002D4B97">
        <w:rPr>
          <w:b/>
          <w:bCs/>
        </w:rPr>
        <w:t xml:space="preserve">2.  Scope &amp; Objective: </w:t>
      </w:r>
    </w:p>
    <w:p w14:paraId="156883A5" w14:textId="52F41E5E" w:rsidR="003E6307" w:rsidRDefault="00EA5F9E" w:rsidP="003C6BF6">
      <w:pPr>
        <w:jc w:val="both"/>
        <w:rPr>
          <w:b/>
          <w:bCs/>
        </w:rPr>
      </w:pPr>
      <w:r>
        <w:t>The</w:t>
      </w:r>
      <w:r w:rsidRPr="002D4B97">
        <w:t xml:space="preserve"> course is designed </w:t>
      </w:r>
      <w:r>
        <w:t xml:space="preserve">mainly </w:t>
      </w:r>
      <w:r w:rsidRPr="002D4B97">
        <w:t xml:space="preserve">to impart knowledge of molecular genetics, </w:t>
      </w:r>
      <w:r>
        <w:t>an essential requirement to understand and implement concepts of</w:t>
      </w:r>
      <w:r w:rsidRPr="002D4B97">
        <w:t xml:space="preserve"> biotechnology. </w:t>
      </w:r>
      <w:r>
        <w:t>Primary objective of the course is</w:t>
      </w:r>
      <w:r w:rsidRPr="002D4B97">
        <w:t xml:space="preserve"> to </w:t>
      </w:r>
      <w:r>
        <w:t>enable</w:t>
      </w:r>
      <w:r w:rsidRPr="002D4B97">
        <w:t xml:space="preserve"> student</w:t>
      </w:r>
      <w:r>
        <w:t>s</w:t>
      </w:r>
      <w:r w:rsidRPr="002D4B97">
        <w:t xml:space="preserve"> understand the various </w:t>
      </w:r>
      <w:r>
        <w:t xml:space="preserve">regulatory </w:t>
      </w:r>
      <w:r w:rsidRPr="002D4B97">
        <w:t>mechanisms</w:t>
      </w:r>
      <w:r>
        <w:t xml:space="preserve"> that affect gene expression</w:t>
      </w:r>
      <w:r w:rsidRPr="002D4B97">
        <w:t>,</w:t>
      </w:r>
      <w:r>
        <w:t xml:space="preserve"> both at transcriptional and posttranscriptional level, across different model systems. Understanding these genetic regulatory mechanisms is key to understand r</w:t>
      </w:r>
      <w:r w:rsidRPr="002D4B97">
        <w:t>egulat</w:t>
      </w:r>
      <w:r>
        <w:t>ion of</w:t>
      </w:r>
      <w:r w:rsidRPr="002D4B97">
        <w:t xml:space="preserve"> </w:t>
      </w:r>
      <w:r>
        <w:t xml:space="preserve">various </w:t>
      </w:r>
      <w:r w:rsidRPr="002D4B97">
        <w:t xml:space="preserve">biological processes. </w:t>
      </w:r>
    </w:p>
    <w:p w14:paraId="579DCBDE" w14:textId="23307796" w:rsidR="00C55DE6" w:rsidRDefault="007E2E45" w:rsidP="003C6BF6">
      <w:pPr>
        <w:jc w:val="both"/>
      </w:pPr>
      <w:r w:rsidRPr="002D4B97">
        <w:rPr>
          <w:b/>
          <w:bCs/>
        </w:rPr>
        <w:t xml:space="preserve">3. </w:t>
      </w:r>
      <w:r w:rsidR="00225542">
        <w:rPr>
          <w:b/>
          <w:bCs/>
        </w:rPr>
        <w:t>Text B</w:t>
      </w:r>
      <w:r w:rsidR="00ED4BDC">
        <w:rPr>
          <w:b/>
          <w:bCs/>
        </w:rPr>
        <w:t>ook</w:t>
      </w:r>
      <w:r w:rsidRPr="002D4B97">
        <w:t xml:space="preserve">: </w:t>
      </w:r>
    </w:p>
    <w:p w14:paraId="150BD412" w14:textId="4DB40088" w:rsidR="007E2E45" w:rsidRPr="000822ED" w:rsidRDefault="007E2E45" w:rsidP="003C6BF6">
      <w:pPr>
        <w:jc w:val="both"/>
      </w:pPr>
      <w:r w:rsidRPr="002D4B97">
        <w:t>Gene X</w:t>
      </w:r>
      <w:r w:rsidR="006761E4">
        <w:t>I</w:t>
      </w:r>
      <w:r w:rsidRPr="002D4B97">
        <w:t xml:space="preserve"> by Benjamin Lewin; Pearson Education, 2011</w:t>
      </w:r>
      <w:r w:rsidR="006761E4">
        <w:t>.</w:t>
      </w:r>
    </w:p>
    <w:p w14:paraId="01D38644" w14:textId="77777777" w:rsidR="00C55DE6" w:rsidRDefault="007E2E45" w:rsidP="003C6BF6">
      <w:pPr>
        <w:jc w:val="both"/>
        <w:rPr>
          <w:b/>
          <w:bCs/>
        </w:rPr>
      </w:pPr>
      <w:r w:rsidRPr="002D4B97">
        <w:rPr>
          <w:b/>
          <w:bCs/>
        </w:rPr>
        <w:t xml:space="preserve">Reference Book: </w:t>
      </w:r>
    </w:p>
    <w:p w14:paraId="2AD29C5F" w14:textId="77777777" w:rsidR="00C55DE6" w:rsidRDefault="007E2E45" w:rsidP="003C6BF6">
      <w:pPr>
        <w:jc w:val="both"/>
      </w:pPr>
      <w:r w:rsidRPr="002D4B97">
        <w:t xml:space="preserve">Molecular Biology of Gene: Watson, Baker, Bell, Gann, </w:t>
      </w:r>
      <w:proofErr w:type="spellStart"/>
      <w:r w:rsidRPr="002D4B97">
        <w:t>Lavine</w:t>
      </w:r>
      <w:proofErr w:type="spellEnd"/>
      <w:r w:rsidRPr="002D4B97">
        <w:t xml:space="preserve"> &amp; </w:t>
      </w:r>
      <w:proofErr w:type="spellStart"/>
      <w:r w:rsidRPr="002D4B97">
        <w:t>Losick</w:t>
      </w:r>
      <w:proofErr w:type="spellEnd"/>
      <w:r w:rsidRPr="002D4B97">
        <w:t xml:space="preserve"> (5</w:t>
      </w:r>
      <w:r w:rsidRPr="002D4B97">
        <w:rPr>
          <w:vertAlign w:val="superscript"/>
        </w:rPr>
        <w:t>th</w:t>
      </w:r>
      <w:r w:rsidRPr="002D4B97">
        <w:t xml:space="preserve"> Ed).</w:t>
      </w:r>
    </w:p>
    <w:p w14:paraId="793CB34D" w14:textId="37070033" w:rsidR="00516B56" w:rsidRDefault="00F075AC" w:rsidP="003C6BF6">
      <w:pPr>
        <w:jc w:val="both"/>
        <w:rPr>
          <w:bCs/>
        </w:rPr>
      </w:pPr>
      <w:r w:rsidRPr="00F075AC">
        <w:rPr>
          <w:bCs/>
        </w:rPr>
        <w:t xml:space="preserve">Molecular Cell Biology: Harvey </w:t>
      </w:r>
      <w:proofErr w:type="spellStart"/>
      <w:r w:rsidRPr="00F075AC">
        <w:rPr>
          <w:bCs/>
        </w:rPr>
        <w:t>Lodish</w:t>
      </w:r>
      <w:proofErr w:type="spellEnd"/>
      <w:r w:rsidRPr="00F075AC">
        <w:rPr>
          <w:bCs/>
        </w:rPr>
        <w:t xml:space="preserve">, Arnold </w:t>
      </w:r>
      <w:proofErr w:type="spellStart"/>
      <w:r w:rsidRPr="00F075AC">
        <w:rPr>
          <w:bCs/>
        </w:rPr>
        <w:t>Berk</w:t>
      </w:r>
      <w:proofErr w:type="spellEnd"/>
      <w:r w:rsidRPr="00F075AC">
        <w:rPr>
          <w:bCs/>
        </w:rPr>
        <w:t xml:space="preserve">, S Lawrence </w:t>
      </w:r>
      <w:proofErr w:type="spellStart"/>
      <w:r w:rsidRPr="00F075AC">
        <w:rPr>
          <w:bCs/>
        </w:rPr>
        <w:t>Zipursky</w:t>
      </w:r>
      <w:proofErr w:type="spellEnd"/>
      <w:r w:rsidRPr="00F075AC">
        <w:rPr>
          <w:bCs/>
        </w:rPr>
        <w:t xml:space="preserve">, Paul </w:t>
      </w:r>
      <w:proofErr w:type="spellStart"/>
      <w:r w:rsidRPr="00F075AC">
        <w:rPr>
          <w:bCs/>
        </w:rPr>
        <w:t>Matsudaira</w:t>
      </w:r>
      <w:proofErr w:type="spellEnd"/>
      <w:r w:rsidRPr="00F075AC">
        <w:rPr>
          <w:bCs/>
        </w:rPr>
        <w:t>, David Baltimore, and James Darnell</w:t>
      </w:r>
      <w:r>
        <w:rPr>
          <w:bCs/>
        </w:rPr>
        <w:t> (2016) 8</w:t>
      </w:r>
      <w:r w:rsidRPr="00F075AC">
        <w:rPr>
          <w:bCs/>
        </w:rPr>
        <w:t>th edition</w:t>
      </w:r>
      <w:r w:rsidR="003E5A44">
        <w:rPr>
          <w:bCs/>
        </w:rPr>
        <w:t>, M</w:t>
      </w:r>
      <w:r w:rsidR="003E5A44" w:rsidRPr="003E5A44">
        <w:rPr>
          <w:bCs/>
        </w:rPr>
        <w:t>acmillan</w:t>
      </w:r>
      <w:r w:rsidR="003E5A44">
        <w:rPr>
          <w:bCs/>
        </w:rPr>
        <w:t xml:space="preserve"> </w:t>
      </w:r>
      <w:r w:rsidR="003E5A44" w:rsidRPr="003E5A44">
        <w:rPr>
          <w:bCs/>
        </w:rPr>
        <w:t>learning</w:t>
      </w:r>
    </w:p>
    <w:p w14:paraId="229F632B" w14:textId="737EB716" w:rsidR="00B360C2" w:rsidRPr="003E5A44" w:rsidRDefault="00B360C2" w:rsidP="003C6BF6">
      <w:pPr>
        <w:jc w:val="both"/>
        <w:rPr>
          <w:bCs/>
        </w:rPr>
      </w:pPr>
      <w:r>
        <w:rPr>
          <w:bCs/>
        </w:rPr>
        <w:t>Other literature shared throughout the course</w:t>
      </w:r>
    </w:p>
    <w:p w14:paraId="1645BFAA" w14:textId="77777777" w:rsidR="00516B56" w:rsidRDefault="00516B56" w:rsidP="003C6BF6">
      <w:pPr>
        <w:jc w:val="both"/>
        <w:rPr>
          <w:b/>
          <w:bCs/>
        </w:rPr>
      </w:pPr>
    </w:p>
    <w:p w14:paraId="76CFA11F" w14:textId="77777777" w:rsidR="007E2E45" w:rsidRDefault="007E2E45" w:rsidP="003C6BF6">
      <w:pPr>
        <w:jc w:val="both"/>
        <w:rPr>
          <w:b/>
          <w:bCs/>
        </w:rPr>
      </w:pPr>
      <w:r w:rsidRPr="002D4B97">
        <w:rPr>
          <w:b/>
          <w:bCs/>
        </w:rPr>
        <w:t>4.  Course Plan:</w:t>
      </w:r>
    </w:p>
    <w:tbl>
      <w:tblPr>
        <w:tblW w:w="103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2438"/>
        <w:gridCol w:w="5413"/>
        <w:gridCol w:w="1457"/>
      </w:tblGrid>
      <w:tr w:rsidR="00737B25" w:rsidRPr="002D4B97" w14:paraId="0394C735" w14:textId="77777777" w:rsidTr="006761E4">
        <w:tc>
          <w:tcPr>
            <w:tcW w:w="993" w:type="dxa"/>
          </w:tcPr>
          <w:p w14:paraId="16651A60" w14:textId="77777777" w:rsidR="007E2E45" w:rsidRPr="002D4B97" w:rsidRDefault="00737B25" w:rsidP="003C6BF6">
            <w:pPr>
              <w:jc w:val="both"/>
            </w:pPr>
            <w:proofErr w:type="spellStart"/>
            <w:r>
              <w:t>Lect</w:t>
            </w:r>
            <w:proofErr w:type="spellEnd"/>
            <w:r w:rsidR="007E2E45" w:rsidRPr="002D4B97">
              <w:t xml:space="preserve"> No</w:t>
            </w:r>
          </w:p>
        </w:tc>
        <w:tc>
          <w:tcPr>
            <w:tcW w:w="2438" w:type="dxa"/>
          </w:tcPr>
          <w:p w14:paraId="3FB18EF2" w14:textId="77777777" w:rsidR="007E2E45" w:rsidRPr="002D4B97" w:rsidRDefault="007E2E45" w:rsidP="003C6BF6">
            <w:pPr>
              <w:jc w:val="both"/>
            </w:pPr>
            <w:r w:rsidRPr="002D4B97">
              <w:t>Learning Objective</w:t>
            </w:r>
          </w:p>
        </w:tc>
        <w:tc>
          <w:tcPr>
            <w:tcW w:w="5413" w:type="dxa"/>
          </w:tcPr>
          <w:p w14:paraId="19C5AAFD" w14:textId="77777777" w:rsidR="007E2E45" w:rsidRPr="002D4B97" w:rsidRDefault="007E2E45" w:rsidP="003C6BF6">
            <w:pPr>
              <w:jc w:val="both"/>
            </w:pPr>
            <w:r w:rsidRPr="002D4B97">
              <w:t>Topics to be covered</w:t>
            </w:r>
          </w:p>
        </w:tc>
        <w:tc>
          <w:tcPr>
            <w:tcW w:w="1457" w:type="dxa"/>
          </w:tcPr>
          <w:p w14:paraId="4F3D73EA" w14:textId="77777777" w:rsidR="007E2E45" w:rsidRPr="002D4B97" w:rsidRDefault="007E2E45" w:rsidP="003C6BF6">
            <w:pPr>
              <w:jc w:val="both"/>
            </w:pPr>
            <w:r>
              <w:t xml:space="preserve">Chap/Sec </w:t>
            </w:r>
          </w:p>
        </w:tc>
      </w:tr>
      <w:tr w:rsidR="00737B25" w:rsidRPr="002D4B97" w14:paraId="51834704" w14:textId="77777777" w:rsidTr="006761E4">
        <w:tc>
          <w:tcPr>
            <w:tcW w:w="993" w:type="dxa"/>
          </w:tcPr>
          <w:p w14:paraId="7DAADEA4" w14:textId="77777777" w:rsidR="007E2E45" w:rsidRPr="002D4B97" w:rsidRDefault="000E0338" w:rsidP="003C6BF6">
            <w:pPr>
              <w:jc w:val="both"/>
            </w:pPr>
            <w:r>
              <w:t>1</w:t>
            </w:r>
            <w:r w:rsidR="00E25478">
              <w:t>-3</w:t>
            </w:r>
          </w:p>
        </w:tc>
        <w:tc>
          <w:tcPr>
            <w:tcW w:w="2438" w:type="dxa"/>
          </w:tcPr>
          <w:p w14:paraId="1F2C4818" w14:textId="77777777" w:rsidR="007E2E45" w:rsidRPr="002D4B97" w:rsidRDefault="00D77DED" w:rsidP="003C6BF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Components of</w:t>
            </w:r>
            <w:r w:rsidR="00017A72">
              <w:rPr>
                <w:b/>
                <w:bCs/>
              </w:rPr>
              <w:t xml:space="preserve"> here</w:t>
            </w:r>
            <w:r w:rsidR="00675959">
              <w:rPr>
                <w:b/>
                <w:bCs/>
              </w:rPr>
              <w:t>dity and their properties</w:t>
            </w:r>
          </w:p>
        </w:tc>
        <w:tc>
          <w:tcPr>
            <w:tcW w:w="5413" w:type="dxa"/>
          </w:tcPr>
          <w:p w14:paraId="00D686C8" w14:textId="77777777" w:rsidR="007E2E45" w:rsidRPr="0010663E" w:rsidRDefault="002307E0" w:rsidP="003C6BF6">
            <w:pPr>
              <w:jc w:val="both"/>
              <w:rPr>
                <w:color w:val="FF0000"/>
              </w:rPr>
            </w:pPr>
            <w:r>
              <w:rPr>
                <w:bCs/>
              </w:rPr>
              <w:t>P</w:t>
            </w:r>
            <w:r w:rsidR="00675959">
              <w:rPr>
                <w:bCs/>
              </w:rPr>
              <w:t>roperties and function</w:t>
            </w:r>
            <w:r>
              <w:rPr>
                <w:bCs/>
              </w:rPr>
              <w:t>s</w:t>
            </w:r>
            <w:r w:rsidR="00675959">
              <w:rPr>
                <w:bCs/>
              </w:rPr>
              <w:t xml:space="preserve"> of </w:t>
            </w:r>
            <w:r w:rsidR="000E0338">
              <w:rPr>
                <w:bCs/>
              </w:rPr>
              <w:t>DNA</w:t>
            </w:r>
            <w:r w:rsidR="00017A72">
              <w:rPr>
                <w:bCs/>
              </w:rPr>
              <w:t xml:space="preserve"> and</w:t>
            </w:r>
            <w:r w:rsidR="000E0338">
              <w:rPr>
                <w:bCs/>
              </w:rPr>
              <w:t xml:space="preserve"> RNA</w:t>
            </w:r>
            <w:r>
              <w:rPr>
                <w:bCs/>
              </w:rPr>
              <w:t xml:space="preserve"> as hereditary components</w:t>
            </w:r>
            <w:r w:rsidR="00675959">
              <w:rPr>
                <w:bCs/>
              </w:rPr>
              <w:t xml:space="preserve"> in different organisms</w:t>
            </w:r>
          </w:p>
        </w:tc>
        <w:tc>
          <w:tcPr>
            <w:tcW w:w="1457" w:type="dxa"/>
          </w:tcPr>
          <w:p w14:paraId="40FD53C3" w14:textId="77777777" w:rsidR="007E2E45" w:rsidRPr="002D4B97" w:rsidRDefault="00737B25" w:rsidP="003C6BF6">
            <w:pPr>
              <w:jc w:val="both"/>
            </w:pPr>
            <w:r>
              <w:t xml:space="preserve">Text Book </w:t>
            </w:r>
            <w:r w:rsidR="007E2E45">
              <w:t>Chap</w:t>
            </w:r>
            <w:r>
              <w:t>.</w:t>
            </w:r>
            <w:r w:rsidR="007E2E45" w:rsidRPr="002D4B97">
              <w:t xml:space="preserve"> 1</w:t>
            </w:r>
            <w:r>
              <w:t>, 2</w:t>
            </w:r>
          </w:p>
        </w:tc>
      </w:tr>
      <w:tr w:rsidR="006761E4" w:rsidRPr="002D4B97" w14:paraId="3972A26B" w14:textId="77777777" w:rsidTr="006761E4">
        <w:tc>
          <w:tcPr>
            <w:tcW w:w="993" w:type="dxa"/>
          </w:tcPr>
          <w:p w14:paraId="34484E54" w14:textId="77777777" w:rsidR="006761E4" w:rsidRPr="002D4B97" w:rsidRDefault="006761E4" w:rsidP="003C6BF6">
            <w:pPr>
              <w:jc w:val="both"/>
            </w:pPr>
            <w:r>
              <w:t>4-7</w:t>
            </w:r>
          </w:p>
        </w:tc>
        <w:tc>
          <w:tcPr>
            <w:tcW w:w="2438" w:type="dxa"/>
            <w:vMerge w:val="restart"/>
          </w:tcPr>
          <w:p w14:paraId="54F1B93E" w14:textId="77777777" w:rsidR="006761E4" w:rsidRPr="002D4B97" w:rsidRDefault="006761E4" w:rsidP="003C6BF6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Organization of genes and genomes</w:t>
            </w:r>
          </w:p>
        </w:tc>
        <w:tc>
          <w:tcPr>
            <w:tcW w:w="5413" w:type="dxa"/>
          </w:tcPr>
          <w:p w14:paraId="585C595C" w14:textId="1AA22983" w:rsidR="006761E4" w:rsidRDefault="006761E4" w:rsidP="003C6BF6">
            <w:pPr>
              <w:jc w:val="both"/>
            </w:pPr>
            <w:r>
              <w:t xml:space="preserve">Prokaryotic genomes: Organization of genes </w:t>
            </w:r>
            <w:r w:rsidR="000D277E">
              <w:t>in bacterial and viral genomes</w:t>
            </w:r>
          </w:p>
          <w:p w14:paraId="69DD1674" w14:textId="5B709C30" w:rsidR="006761E4" w:rsidRPr="002D4B97" w:rsidRDefault="006761E4" w:rsidP="003C6BF6">
            <w:pPr>
              <w:jc w:val="both"/>
            </w:pPr>
            <w:r>
              <w:t xml:space="preserve">Eukaryotic genomes:  Organization of genes in yeast and higher eukaryotes, non-coding </w:t>
            </w:r>
            <w:r w:rsidR="000D277E">
              <w:t>sequences and their importance</w:t>
            </w:r>
          </w:p>
        </w:tc>
        <w:tc>
          <w:tcPr>
            <w:tcW w:w="1457" w:type="dxa"/>
          </w:tcPr>
          <w:p w14:paraId="61B35FE4" w14:textId="77777777" w:rsidR="006761E4" w:rsidRPr="002D4B97" w:rsidRDefault="006761E4" w:rsidP="003C6BF6">
            <w:pPr>
              <w:jc w:val="both"/>
            </w:pPr>
            <w:r>
              <w:t xml:space="preserve">Text Book </w:t>
            </w:r>
            <w:r w:rsidRPr="002D4B97">
              <w:t>Chap</w:t>
            </w:r>
            <w:r>
              <w:t xml:space="preserve">. 4-8 </w:t>
            </w:r>
          </w:p>
        </w:tc>
      </w:tr>
      <w:tr w:rsidR="006761E4" w:rsidRPr="002D4B97" w14:paraId="1B565A9C" w14:textId="77777777" w:rsidTr="003C6BF6">
        <w:trPr>
          <w:trHeight w:val="1043"/>
        </w:trPr>
        <w:tc>
          <w:tcPr>
            <w:tcW w:w="993" w:type="dxa"/>
          </w:tcPr>
          <w:p w14:paraId="7DCDAE9F" w14:textId="77777777" w:rsidR="006761E4" w:rsidRDefault="006761E4" w:rsidP="003C6BF6">
            <w:pPr>
              <w:jc w:val="both"/>
            </w:pPr>
            <w:r>
              <w:t>8-11</w:t>
            </w:r>
          </w:p>
        </w:tc>
        <w:tc>
          <w:tcPr>
            <w:tcW w:w="2438" w:type="dxa"/>
            <w:vMerge/>
          </w:tcPr>
          <w:p w14:paraId="56B0FC1A" w14:textId="77777777" w:rsidR="006761E4" w:rsidRPr="002D4B97" w:rsidRDefault="006761E4" w:rsidP="003C6BF6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b/>
                <w:bCs/>
              </w:rPr>
            </w:pPr>
          </w:p>
        </w:tc>
        <w:tc>
          <w:tcPr>
            <w:tcW w:w="5413" w:type="dxa"/>
          </w:tcPr>
          <w:p w14:paraId="2C9CF4C7" w14:textId="77777777" w:rsidR="006761E4" w:rsidRDefault="006761E4" w:rsidP="003C6BF6">
            <w:pPr>
              <w:jc w:val="both"/>
            </w:pPr>
            <w:r>
              <w:t>Eukaryotic chromatin: Nucleosomes-10nm and 30nm structures, histone variants and their functional role, organization into mitotic chromosomes and b</w:t>
            </w:r>
            <w:r w:rsidRPr="002D4B97">
              <w:t>anding pattern</w:t>
            </w:r>
            <w:r>
              <w:t>s</w:t>
            </w:r>
            <w:r w:rsidRPr="002D4B97">
              <w:t>, Centromere and telomeres</w:t>
            </w:r>
            <w:r>
              <w:t>.</w:t>
            </w:r>
            <w:r w:rsidRPr="002D4B97">
              <w:rPr>
                <w:b/>
                <w:bCs/>
              </w:rPr>
              <w:t xml:space="preserve"> </w:t>
            </w:r>
          </w:p>
        </w:tc>
        <w:tc>
          <w:tcPr>
            <w:tcW w:w="1457" w:type="dxa"/>
          </w:tcPr>
          <w:p w14:paraId="409CCF7E" w14:textId="5E0350EB" w:rsidR="006761E4" w:rsidRDefault="006761E4" w:rsidP="003C6BF6">
            <w:pPr>
              <w:jc w:val="both"/>
            </w:pPr>
            <w:r>
              <w:t>Text Book Chap. 9 &amp; 10</w:t>
            </w:r>
          </w:p>
          <w:p w14:paraId="5AD0E7B8" w14:textId="77777777" w:rsidR="006761E4" w:rsidRDefault="006761E4" w:rsidP="003C6BF6">
            <w:pPr>
              <w:jc w:val="both"/>
            </w:pPr>
          </w:p>
        </w:tc>
      </w:tr>
      <w:tr w:rsidR="00737B25" w:rsidRPr="002D4B97" w14:paraId="2435D75F" w14:textId="77777777" w:rsidTr="006761E4">
        <w:tc>
          <w:tcPr>
            <w:tcW w:w="993" w:type="dxa"/>
          </w:tcPr>
          <w:p w14:paraId="5ADEC133" w14:textId="77777777" w:rsidR="007E2E45" w:rsidRPr="002D4B97" w:rsidRDefault="00727D6C" w:rsidP="003C6BF6">
            <w:pPr>
              <w:jc w:val="both"/>
            </w:pPr>
            <w:r>
              <w:lastRenderedPageBreak/>
              <w:t>12-18</w:t>
            </w:r>
          </w:p>
        </w:tc>
        <w:tc>
          <w:tcPr>
            <w:tcW w:w="2438" w:type="dxa"/>
          </w:tcPr>
          <w:p w14:paraId="2EA6BA03" w14:textId="77777777" w:rsidR="007E2E45" w:rsidRPr="006121FD" w:rsidRDefault="006121FD" w:rsidP="003C6BF6">
            <w:pPr>
              <w:pStyle w:val="Footer"/>
              <w:tabs>
                <w:tab w:val="clear" w:pos="4320"/>
                <w:tab w:val="clear" w:pos="86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Maintenance of the genome</w:t>
            </w:r>
          </w:p>
        </w:tc>
        <w:tc>
          <w:tcPr>
            <w:tcW w:w="5413" w:type="dxa"/>
          </w:tcPr>
          <w:p w14:paraId="4D3AE1ED" w14:textId="77777777" w:rsidR="007E2E45" w:rsidRPr="006121FD" w:rsidRDefault="006121FD" w:rsidP="003C6BF6">
            <w:pPr>
              <w:jc w:val="both"/>
            </w:pPr>
            <w:r>
              <w:t>DNA replication, recombination, repair and transposition</w:t>
            </w:r>
          </w:p>
        </w:tc>
        <w:tc>
          <w:tcPr>
            <w:tcW w:w="1457" w:type="dxa"/>
          </w:tcPr>
          <w:p w14:paraId="66FA1CF5" w14:textId="77777777" w:rsidR="007E2E45" w:rsidRPr="002D4B97" w:rsidRDefault="00020406" w:rsidP="003C6BF6">
            <w:pPr>
              <w:jc w:val="both"/>
            </w:pPr>
            <w:r>
              <w:t>Text Book Chap. 11-17</w:t>
            </w:r>
          </w:p>
        </w:tc>
      </w:tr>
      <w:tr w:rsidR="00737B25" w:rsidRPr="002D4B97" w14:paraId="4D6BB004" w14:textId="77777777" w:rsidTr="006761E4">
        <w:tc>
          <w:tcPr>
            <w:tcW w:w="993" w:type="dxa"/>
          </w:tcPr>
          <w:p w14:paraId="40940E5C" w14:textId="1EF23C1C" w:rsidR="007E2E45" w:rsidRDefault="00727D6C" w:rsidP="003C6BF6">
            <w:pPr>
              <w:jc w:val="both"/>
            </w:pPr>
            <w:r>
              <w:t>19-2</w:t>
            </w:r>
            <w:r w:rsidR="00632086">
              <w:t>7</w:t>
            </w:r>
          </w:p>
        </w:tc>
        <w:tc>
          <w:tcPr>
            <w:tcW w:w="2438" w:type="dxa"/>
          </w:tcPr>
          <w:p w14:paraId="0AF7B7C4" w14:textId="77777777" w:rsidR="007E2E45" w:rsidRPr="002D4B97" w:rsidRDefault="006121FD" w:rsidP="003C6BF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Transcriptional mechanisms</w:t>
            </w:r>
            <w:r w:rsidR="007E2E45" w:rsidRPr="002D4B97">
              <w:rPr>
                <w:b/>
                <w:bCs/>
              </w:rPr>
              <w:t xml:space="preserve"> </w:t>
            </w:r>
          </w:p>
        </w:tc>
        <w:tc>
          <w:tcPr>
            <w:tcW w:w="5413" w:type="dxa"/>
          </w:tcPr>
          <w:p w14:paraId="5C519399" w14:textId="77777777" w:rsidR="007E2E45" w:rsidRDefault="00020406" w:rsidP="003C6BF6">
            <w:pPr>
              <w:jc w:val="both"/>
            </w:pPr>
            <w:r>
              <w:t>Prokaryotes: Transcriptional initiation, elongation and termination.</w:t>
            </w:r>
          </w:p>
          <w:p w14:paraId="409833AB" w14:textId="77777777" w:rsidR="00020406" w:rsidRPr="00020406" w:rsidRDefault="00020406" w:rsidP="003C6BF6">
            <w:pPr>
              <w:jc w:val="both"/>
            </w:pPr>
            <w:r>
              <w:t>Eukaryotes: Transcriptional initiation, elongation, termination, RNA splicing and processing, mRNA stability, catalytic RNA</w:t>
            </w:r>
          </w:p>
        </w:tc>
        <w:tc>
          <w:tcPr>
            <w:tcW w:w="1457" w:type="dxa"/>
          </w:tcPr>
          <w:p w14:paraId="2A02EDDB" w14:textId="77777777" w:rsidR="007E2E45" w:rsidRPr="002D4B97" w:rsidRDefault="00020406" w:rsidP="003C6BF6">
            <w:pPr>
              <w:jc w:val="both"/>
            </w:pPr>
            <w:r>
              <w:t xml:space="preserve">Text Book </w:t>
            </w:r>
            <w:r w:rsidR="007E2E45" w:rsidRPr="002D4B97">
              <w:t>Chap</w:t>
            </w:r>
            <w:r>
              <w:t>.</w:t>
            </w:r>
            <w:r w:rsidR="007E2E45" w:rsidRPr="002D4B97">
              <w:t xml:space="preserve"> 19</w:t>
            </w:r>
            <w:r>
              <w:t>-23</w:t>
            </w:r>
          </w:p>
        </w:tc>
      </w:tr>
      <w:tr w:rsidR="00737B25" w:rsidRPr="002D4B97" w14:paraId="250898E2" w14:textId="77777777" w:rsidTr="006761E4">
        <w:tc>
          <w:tcPr>
            <w:tcW w:w="993" w:type="dxa"/>
          </w:tcPr>
          <w:p w14:paraId="374C71E7" w14:textId="6FAEB4DF" w:rsidR="007E2E45" w:rsidRPr="002D4B97" w:rsidRDefault="00727D6C" w:rsidP="003C6BF6">
            <w:pPr>
              <w:jc w:val="both"/>
            </w:pPr>
            <w:r>
              <w:t>2</w:t>
            </w:r>
            <w:r w:rsidR="00632086">
              <w:t>8</w:t>
            </w:r>
            <w:r>
              <w:t>-3</w:t>
            </w:r>
            <w:r w:rsidR="00632086">
              <w:t>0</w:t>
            </w:r>
          </w:p>
        </w:tc>
        <w:tc>
          <w:tcPr>
            <w:tcW w:w="2438" w:type="dxa"/>
          </w:tcPr>
          <w:p w14:paraId="0ABA8CB4" w14:textId="77777777" w:rsidR="007E2E45" w:rsidRPr="002D4B97" w:rsidRDefault="00020406" w:rsidP="003C6BF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Translation and genetic code</w:t>
            </w:r>
          </w:p>
        </w:tc>
        <w:tc>
          <w:tcPr>
            <w:tcW w:w="5413" w:type="dxa"/>
          </w:tcPr>
          <w:p w14:paraId="31B48A71" w14:textId="77777777" w:rsidR="007E2E45" w:rsidRPr="00020406" w:rsidRDefault="00020406" w:rsidP="003C6BF6">
            <w:pPr>
              <w:jc w:val="both"/>
            </w:pPr>
            <w:r>
              <w:t>Translational mechanisms in prokaryotes and eukaryotes, nature of the genetic code</w:t>
            </w:r>
          </w:p>
        </w:tc>
        <w:tc>
          <w:tcPr>
            <w:tcW w:w="1457" w:type="dxa"/>
          </w:tcPr>
          <w:p w14:paraId="762FDB9A" w14:textId="77777777" w:rsidR="007E2E45" w:rsidRPr="002D4B97" w:rsidRDefault="00020406" w:rsidP="003C6BF6">
            <w:pPr>
              <w:jc w:val="both"/>
            </w:pPr>
            <w:r>
              <w:t xml:space="preserve">Text Book </w:t>
            </w:r>
            <w:r w:rsidR="007E2E45">
              <w:t>Chap</w:t>
            </w:r>
            <w:r>
              <w:t>. 24</w:t>
            </w:r>
            <w:r w:rsidR="002865A1">
              <w:t>-</w:t>
            </w:r>
            <w:r>
              <w:t>25</w:t>
            </w:r>
          </w:p>
        </w:tc>
      </w:tr>
      <w:tr w:rsidR="006761E4" w:rsidRPr="002D4B97" w14:paraId="5686C7BD" w14:textId="77777777" w:rsidTr="006761E4">
        <w:tc>
          <w:tcPr>
            <w:tcW w:w="993" w:type="dxa"/>
          </w:tcPr>
          <w:p w14:paraId="55DDEC58" w14:textId="76942174" w:rsidR="006761E4" w:rsidRPr="002D4B97" w:rsidRDefault="006761E4" w:rsidP="003C6BF6">
            <w:pPr>
              <w:jc w:val="both"/>
            </w:pPr>
            <w:r>
              <w:t>3</w:t>
            </w:r>
            <w:r w:rsidR="00632086">
              <w:t>1</w:t>
            </w:r>
            <w:r>
              <w:t>-3</w:t>
            </w:r>
            <w:r w:rsidR="00632086">
              <w:t>5</w:t>
            </w:r>
          </w:p>
        </w:tc>
        <w:tc>
          <w:tcPr>
            <w:tcW w:w="2438" w:type="dxa"/>
            <w:vMerge w:val="restart"/>
          </w:tcPr>
          <w:p w14:paraId="3DC0C86E" w14:textId="77777777" w:rsidR="006761E4" w:rsidRPr="00020406" w:rsidRDefault="006761E4" w:rsidP="003C6BF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Regulation of gene expression</w:t>
            </w:r>
          </w:p>
        </w:tc>
        <w:tc>
          <w:tcPr>
            <w:tcW w:w="5413" w:type="dxa"/>
          </w:tcPr>
          <w:p w14:paraId="27D60359" w14:textId="77777777" w:rsidR="006761E4" w:rsidRPr="00020406" w:rsidRDefault="006761E4" w:rsidP="003C6BF6">
            <w:pPr>
              <w:jc w:val="both"/>
            </w:pPr>
            <w:r>
              <w:t xml:space="preserve">Prokaryotes: Regulation of </w:t>
            </w:r>
            <w:r>
              <w:rPr>
                <w:i/>
                <w:iCs/>
              </w:rPr>
              <w:t>lac</w:t>
            </w:r>
            <w:r>
              <w:t xml:space="preserve"> operon, regulation of </w:t>
            </w:r>
            <w:proofErr w:type="spellStart"/>
            <w:r>
              <w:rPr>
                <w:i/>
                <w:iCs/>
              </w:rPr>
              <w:t>trp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operon, regulation of lytic and lysogenic phases in bacteriophages </w:t>
            </w:r>
          </w:p>
        </w:tc>
        <w:tc>
          <w:tcPr>
            <w:tcW w:w="1457" w:type="dxa"/>
          </w:tcPr>
          <w:p w14:paraId="584B2993" w14:textId="77777777" w:rsidR="006761E4" w:rsidRPr="002D4B97" w:rsidRDefault="006761E4" w:rsidP="003C6BF6">
            <w:pPr>
              <w:jc w:val="both"/>
            </w:pPr>
            <w:r>
              <w:t>Text Book Chap.</w:t>
            </w:r>
            <w:r w:rsidRPr="002D4B97">
              <w:t xml:space="preserve"> 2</w:t>
            </w:r>
            <w:r>
              <w:t>6-27</w:t>
            </w:r>
          </w:p>
        </w:tc>
      </w:tr>
      <w:tr w:rsidR="00B1577A" w:rsidRPr="00B1577A" w14:paraId="15D8558A" w14:textId="77777777" w:rsidTr="006761E4">
        <w:tc>
          <w:tcPr>
            <w:tcW w:w="993" w:type="dxa"/>
          </w:tcPr>
          <w:p w14:paraId="0BA9879D" w14:textId="4BB5E126" w:rsidR="006761E4" w:rsidRPr="00B1577A" w:rsidRDefault="006761E4" w:rsidP="003C6BF6">
            <w:pPr>
              <w:jc w:val="both"/>
            </w:pPr>
            <w:r w:rsidRPr="00B1577A">
              <w:t>3</w:t>
            </w:r>
            <w:r w:rsidR="00632086">
              <w:t>6</w:t>
            </w:r>
            <w:r w:rsidRPr="00B1577A">
              <w:t>-4</w:t>
            </w:r>
            <w:r w:rsidR="00632086">
              <w:t>0</w:t>
            </w:r>
          </w:p>
        </w:tc>
        <w:tc>
          <w:tcPr>
            <w:tcW w:w="2438" w:type="dxa"/>
            <w:vMerge/>
          </w:tcPr>
          <w:p w14:paraId="01C43F5F" w14:textId="77777777" w:rsidR="006761E4" w:rsidRPr="00B1577A" w:rsidRDefault="006761E4" w:rsidP="003C6BF6">
            <w:pPr>
              <w:jc w:val="both"/>
            </w:pPr>
          </w:p>
        </w:tc>
        <w:tc>
          <w:tcPr>
            <w:tcW w:w="5413" w:type="dxa"/>
          </w:tcPr>
          <w:p w14:paraId="60BFCEDD" w14:textId="78008019" w:rsidR="006761E4" w:rsidRPr="00B1577A" w:rsidRDefault="006761E4" w:rsidP="003C6BF6">
            <w:pPr>
              <w:jc w:val="both"/>
              <w:rPr>
                <w:bCs/>
              </w:rPr>
            </w:pPr>
            <w:r w:rsidRPr="00B1577A">
              <w:t>Eukaryotes: mechanisms transcriptional activation, epigenetic regulation and regulatory RNA</w:t>
            </w:r>
            <w:r w:rsidR="003E5A44" w:rsidRPr="00B1577A">
              <w:t xml:space="preserve">, </w:t>
            </w:r>
            <w:r w:rsidR="003E5A44" w:rsidRPr="00B1577A">
              <w:rPr>
                <w:bCs/>
              </w:rPr>
              <w:t>Gene regulation during development, Large-scale gene silencing, Techniques for Studying Chromosome interactions (3C/4C)</w:t>
            </w:r>
          </w:p>
        </w:tc>
        <w:tc>
          <w:tcPr>
            <w:tcW w:w="1457" w:type="dxa"/>
          </w:tcPr>
          <w:p w14:paraId="396FECB3" w14:textId="71F61EF2" w:rsidR="006761E4" w:rsidRPr="00B1577A" w:rsidRDefault="006761E4" w:rsidP="003C6BF6">
            <w:pPr>
              <w:jc w:val="both"/>
            </w:pPr>
            <w:r w:rsidRPr="00B1577A">
              <w:t>Text Book Chap. 28-30.</w:t>
            </w:r>
            <w:r w:rsidR="003E5A44" w:rsidRPr="00B1577A">
              <w:t xml:space="preserve"> Class Notes</w:t>
            </w:r>
          </w:p>
        </w:tc>
      </w:tr>
    </w:tbl>
    <w:p w14:paraId="5965E39F" w14:textId="66E2323B" w:rsidR="006761E4" w:rsidRPr="00B1577A" w:rsidRDefault="006761E4" w:rsidP="003C6BF6">
      <w:pPr>
        <w:jc w:val="both"/>
        <w:rPr>
          <w:b/>
          <w:bCs/>
          <w:sz w:val="16"/>
          <w:szCs w:val="16"/>
        </w:rPr>
      </w:pPr>
    </w:p>
    <w:p w14:paraId="1624CB8A" w14:textId="77777777" w:rsidR="00442768" w:rsidRPr="00B1577A" w:rsidRDefault="00442768" w:rsidP="003C6BF6">
      <w:pPr>
        <w:rPr>
          <w:b/>
          <w:bCs/>
        </w:rPr>
      </w:pPr>
      <w:r w:rsidRPr="00B1577A">
        <w:rPr>
          <w:b/>
        </w:rPr>
        <w:t>Laboratory plan:</w:t>
      </w:r>
    </w:p>
    <w:tbl>
      <w:tblPr>
        <w:tblStyle w:val="TableGrid"/>
        <w:tblpPr w:leftFromText="180" w:rightFromText="180" w:vertAnchor="text" w:horzAnchor="margin" w:tblpXSpec="center" w:tblpY="95"/>
        <w:tblW w:w="9985" w:type="dxa"/>
        <w:tblLook w:val="04A0" w:firstRow="1" w:lastRow="0" w:firstColumn="1" w:lastColumn="0" w:noHBand="0" w:noVBand="1"/>
      </w:tblPr>
      <w:tblGrid>
        <w:gridCol w:w="1075"/>
        <w:gridCol w:w="8910"/>
      </w:tblGrid>
      <w:tr w:rsidR="00B1577A" w:rsidRPr="00B1577A" w14:paraId="511B4A0C" w14:textId="77777777" w:rsidTr="003C6BF6">
        <w:trPr>
          <w:trHeight w:val="350"/>
        </w:trPr>
        <w:tc>
          <w:tcPr>
            <w:tcW w:w="1075" w:type="dxa"/>
          </w:tcPr>
          <w:p w14:paraId="1CA12183" w14:textId="77777777" w:rsidR="00442768" w:rsidRPr="00B1577A" w:rsidRDefault="00442768" w:rsidP="003C6BF6">
            <w:pPr>
              <w:pStyle w:val="NoSpacing"/>
              <w:jc w:val="center"/>
              <w:rPr>
                <w:b/>
              </w:rPr>
            </w:pPr>
            <w:r w:rsidRPr="00B1577A">
              <w:rPr>
                <w:b/>
              </w:rPr>
              <w:t>S. No.</w:t>
            </w:r>
          </w:p>
        </w:tc>
        <w:tc>
          <w:tcPr>
            <w:tcW w:w="8910" w:type="dxa"/>
          </w:tcPr>
          <w:p w14:paraId="6C8F50CA" w14:textId="77777777" w:rsidR="00442768" w:rsidRPr="00B1577A" w:rsidRDefault="00442768" w:rsidP="003C6BF6">
            <w:pPr>
              <w:pStyle w:val="NoSpacing"/>
              <w:jc w:val="center"/>
              <w:rPr>
                <w:b/>
              </w:rPr>
            </w:pPr>
            <w:r w:rsidRPr="00B1577A">
              <w:rPr>
                <w:b/>
              </w:rPr>
              <w:t xml:space="preserve">List of experiments </w:t>
            </w:r>
          </w:p>
        </w:tc>
      </w:tr>
      <w:tr w:rsidR="00B1577A" w:rsidRPr="00B1577A" w14:paraId="6B5F4989" w14:textId="77777777" w:rsidTr="003C6BF6">
        <w:trPr>
          <w:trHeight w:val="257"/>
        </w:trPr>
        <w:tc>
          <w:tcPr>
            <w:tcW w:w="1075" w:type="dxa"/>
          </w:tcPr>
          <w:p w14:paraId="250BAA5C" w14:textId="6F38E1E7" w:rsidR="00442768" w:rsidRPr="00B1577A" w:rsidRDefault="00442768" w:rsidP="003C6BF6">
            <w:pPr>
              <w:pStyle w:val="NoSpacing"/>
              <w:jc w:val="center"/>
            </w:pPr>
            <w:r w:rsidRPr="00B1577A">
              <w:t>1</w:t>
            </w:r>
          </w:p>
        </w:tc>
        <w:tc>
          <w:tcPr>
            <w:tcW w:w="8910" w:type="dxa"/>
          </w:tcPr>
          <w:p w14:paraId="4B934232" w14:textId="1ACE0AA8" w:rsidR="00442768" w:rsidRPr="00B1577A" w:rsidRDefault="00442768" w:rsidP="003C6BF6">
            <w:pPr>
              <w:pStyle w:val="NoSpacing"/>
              <w:rPr>
                <w:bCs/>
              </w:rPr>
            </w:pPr>
            <w:r w:rsidRPr="00B1577A">
              <w:rPr>
                <w:bCs/>
              </w:rPr>
              <w:t>Plant DNA isolation</w:t>
            </w:r>
          </w:p>
        </w:tc>
      </w:tr>
      <w:tr w:rsidR="00B1577A" w:rsidRPr="00B1577A" w14:paraId="15411695" w14:textId="77777777" w:rsidTr="003C6BF6">
        <w:trPr>
          <w:trHeight w:val="338"/>
        </w:trPr>
        <w:tc>
          <w:tcPr>
            <w:tcW w:w="1075" w:type="dxa"/>
          </w:tcPr>
          <w:p w14:paraId="4194F0A6" w14:textId="77777777" w:rsidR="00442768" w:rsidRPr="00B1577A" w:rsidRDefault="00442768" w:rsidP="003C6BF6">
            <w:pPr>
              <w:pStyle w:val="NoSpacing"/>
              <w:jc w:val="center"/>
            </w:pPr>
            <w:r w:rsidRPr="00B1577A">
              <w:t>2</w:t>
            </w:r>
          </w:p>
        </w:tc>
        <w:tc>
          <w:tcPr>
            <w:tcW w:w="8910" w:type="dxa"/>
          </w:tcPr>
          <w:p w14:paraId="09E0EF18" w14:textId="2B0A7571" w:rsidR="00442768" w:rsidRPr="00B1577A" w:rsidRDefault="00442768" w:rsidP="003C6BF6">
            <w:pPr>
              <w:rPr>
                <w:bCs/>
              </w:rPr>
            </w:pPr>
            <w:r w:rsidRPr="00B1577A">
              <w:rPr>
                <w:bCs/>
              </w:rPr>
              <w:t>Chop-PCR using plant DNA</w:t>
            </w:r>
          </w:p>
        </w:tc>
      </w:tr>
      <w:tr w:rsidR="00B1577A" w:rsidRPr="00B1577A" w14:paraId="33BFE069" w14:textId="77777777" w:rsidTr="003C6BF6">
        <w:trPr>
          <w:trHeight w:val="302"/>
        </w:trPr>
        <w:tc>
          <w:tcPr>
            <w:tcW w:w="1075" w:type="dxa"/>
          </w:tcPr>
          <w:p w14:paraId="7D0C01B4" w14:textId="77777777" w:rsidR="00442768" w:rsidRPr="00B1577A" w:rsidRDefault="00442768" w:rsidP="003C6BF6">
            <w:pPr>
              <w:pStyle w:val="NoSpacing"/>
              <w:jc w:val="center"/>
            </w:pPr>
            <w:r w:rsidRPr="00B1577A">
              <w:t>3</w:t>
            </w:r>
          </w:p>
        </w:tc>
        <w:tc>
          <w:tcPr>
            <w:tcW w:w="8910" w:type="dxa"/>
          </w:tcPr>
          <w:p w14:paraId="50AA63B4" w14:textId="0F4B034C" w:rsidR="00442768" w:rsidRPr="00B1577A" w:rsidRDefault="00442768" w:rsidP="003C6BF6">
            <w:pPr>
              <w:rPr>
                <w:bCs/>
              </w:rPr>
            </w:pPr>
            <w:r w:rsidRPr="00B1577A">
              <w:rPr>
                <w:bCs/>
              </w:rPr>
              <w:t xml:space="preserve">Study the effect of </w:t>
            </w:r>
            <w:r w:rsidR="00B360C2">
              <w:rPr>
                <w:bCs/>
              </w:rPr>
              <w:t xml:space="preserve">DNA damage on </w:t>
            </w:r>
            <w:r w:rsidR="00D11A75">
              <w:rPr>
                <w:bCs/>
              </w:rPr>
              <w:t>gene expression</w:t>
            </w:r>
          </w:p>
        </w:tc>
      </w:tr>
      <w:tr w:rsidR="00B1577A" w:rsidRPr="00B1577A" w14:paraId="71C802C5" w14:textId="77777777" w:rsidTr="003C6BF6">
        <w:trPr>
          <w:trHeight w:val="257"/>
        </w:trPr>
        <w:tc>
          <w:tcPr>
            <w:tcW w:w="1075" w:type="dxa"/>
          </w:tcPr>
          <w:p w14:paraId="6310E4D3" w14:textId="77777777" w:rsidR="00442768" w:rsidRPr="00B1577A" w:rsidRDefault="00442768" w:rsidP="003C6BF6">
            <w:pPr>
              <w:pStyle w:val="NoSpacing"/>
              <w:jc w:val="center"/>
            </w:pPr>
            <w:r w:rsidRPr="00B1577A">
              <w:t>4</w:t>
            </w:r>
          </w:p>
        </w:tc>
        <w:tc>
          <w:tcPr>
            <w:tcW w:w="8910" w:type="dxa"/>
          </w:tcPr>
          <w:p w14:paraId="1A2753D6" w14:textId="696230E1" w:rsidR="00442768" w:rsidRPr="00B1577A" w:rsidRDefault="00442768" w:rsidP="003C6BF6">
            <w:pPr>
              <w:rPr>
                <w:bCs/>
              </w:rPr>
            </w:pPr>
            <w:r w:rsidRPr="00B1577A">
              <w:rPr>
                <w:bCs/>
              </w:rPr>
              <w:t>Study the effect of cytokine treatment on gene expression</w:t>
            </w:r>
          </w:p>
        </w:tc>
      </w:tr>
    </w:tbl>
    <w:p w14:paraId="49491CC6" w14:textId="68B3C640" w:rsidR="00442768" w:rsidRPr="00B1577A" w:rsidRDefault="00442768" w:rsidP="003C6BF6">
      <w:pPr>
        <w:jc w:val="both"/>
        <w:rPr>
          <w:b/>
          <w:bCs/>
        </w:rPr>
      </w:pPr>
    </w:p>
    <w:p w14:paraId="34DA30BD" w14:textId="77777777" w:rsidR="007E2E45" w:rsidRDefault="007E2E45" w:rsidP="003C6BF6">
      <w:pPr>
        <w:jc w:val="both"/>
        <w:rPr>
          <w:b/>
          <w:bCs/>
        </w:rPr>
      </w:pPr>
      <w:r w:rsidRPr="002D4B97">
        <w:rPr>
          <w:b/>
          <w:bCs/>
        </w:rPr>
        <w:t>5.  Examination Scheme:</w:t>
      </w:r>
    </w:p>
    <w:p w14:paraId="318CA4AB" w14:textId="77777777" w:rsidR="00B77C63" w:rsidRPr="002D4B97" w:rsidRDefault="00B77C63" w:rsidP="003C6BF6">
      <w:pPr>
        <w:jc w:val="both"/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608"/>
        <w:gridCol w:w="1239"/>
        <w:gridCol w:w="2610"/>
        <w:gridCol w:w="1440"/>
        <w:gridCol w:w="1553"/>
      </w:tblGrid>
      <w:tr w:rsidR="003E5A44" w:rsidRPr="00120B20" w14:paraId="145F8EC7" w14:textId="77777777" w:rsidTr="003C6BF6">
        <w:tc>
          <w:tcPr>
            <w:tcW w:w="648" w:type="dxa"/>
          </w:tcPr>
          <w:p w14:paraId="7B95FE12" w14:textId="77777777" w:rsidR="003E5A44" w:rsidRPr="00120B20" w:rsidRDefault="003E5A44" w:rsidP="003C6BF6">
            <w:pPr>
              <w:jc w:val="both"/>
              <w:rPr>
                <w:b/>
                <w:bCs/>
              </w:rPr>
            </w:pPr>
            <w:r w:rsidRPr="00120B20">
              <w:rPr>
                <w:b/>
                <w:bCs/>
              </w:rPr>
              <w:t>No</w:t>
            </w:r>
          </w:p>
        </w:tc>
        <w:tc>
          <w:tcPr>
            <w:tcW w:w="2608" w:type="dxa"/>
          </w:tcPr>
          <w:p w14:paraId="44410375" w14:textId="77777777" w:rsidR="003E5A44" w:rsidRPr="00120B20" w:rsidRDefault="003E5A44" w:rsidP="003C6BF6">
            <w:pPr>
              <w:jc w:val="both"/>
              <w:rPr>
                <w:b/>
                <w:bCs/>
              </w:rPr>
            </w:pPr>
            <w:r w:rsidRPr="00120B20">
              <w:rPr>
                <w:b/>
                <w:bCs/>
              </w:rPr>
              <w:t>Evaluation Component</w:t>
            </w:r>
          </w:p>
        </w:tc>
        <w:tc>
          <w:tcPr>
            <w:tcW w:w="1239" w:type="dxa"/>
          </w:tcPr>
          <w:p w14:paraId="0D2E705B" w14:textId="77777777" w:rsidR="003E5A44" w:rsidRPr="00120B20" w:rsidRDefault="003E5A44" w:rsidP="003C6BF6">
            <w:pPr>
              <w:jc w:val="center"/>
              <w:rPr>
                <w:b/>
                <w:bCs/>
              </w:rPr>
            </w:pPr>
            <w:r w:rsidRPr="00120B20">
              <w:rPr>
                <w:b/>
                <w:bCs/>
              </w:rPr>
              <w:t>Duration</w:t>
            </w:r>
          </w:p>
        </w:tc>
        <w:tc>
          <w:tcPr>
            <w:tcW w:w="2610" w:type="dxa"/>
          </w:tcPr>
          <w:p w14:paraId="49990629" w14:textId="77777777" w:rsidR="003E5A44" w:rsidRPr="00120B20" w:rsidRDefault="003E5A44" w:rsidP="003C6BF6">
            <w:pPr>
              <w:jc w:val="center"/>
              <w:rPr>
                <w:b/>
                <w:bCs/>
              </w:rPr>
            </w:pPr>
            <w:r w:rsidRPr="00120B20">
              <w:rPr>
                <w:b/>
                <w:bCs/>
              </w:rPr>
              <w:t>Date and Time</w:t>
            </w:r>
          </w:p>
        </w:tc>
        <w:tc>
          <w:tcPr>
            <w:tcW w:w="1440" w:type="dxa"/>
          </w:tcPr>
          <w:p w14:paraId="0E8E2817" w14:textId="77777777" w:rsidR="003E5A44" w:rsidRPr="00120B20" w:rsidRDefault="003E5A44" w:rsidP="003C6BF6">
            <w:pPr>
              <w:jc w:val="center"/>
              <w:rPr>
                <w:b/>
                <w:bCs/>
              </w:rPr>
            </w:pPr>
            <w:r w:rsidRPr="00120B20">
              <w:rPr>
                <w:b/>
                <w:bCs/>
              </w:rPr>
              <w:t>Weightage (%)</w:t>
            </w:r>
          </w:p>
        </w:tc>
        <w:tc>
          <w:tcPr>
            <w:tcW w:w="1553" w:type="dxa"/>
          </w:tcPr>
          <w:p w14:paraId="11B2D344" w14:textId="77777777" w:rsidR="003E5A44" w:rsidRPr="00120B20" w:rsidRDefault="003E5A44" w:rsidP="003C6BF6">
            <w:pPr>
              <w:jc w:val="center"/>
              <w:rPr>
                <w:b/>
                <w:bCs/>
              </w:rPr>
            </w:pPr>
            <w:r w:rsidRPr="00120B20">
              <w:rPr>
                <w:b/>
                <w:bCs/>
              </w:rPr>
              <w:t>Remarks</w:t>
            </w:r>
          </w:p>
        </w:tc>
      </w:tr>
      <w:tr w:rsidR="003E5A44" w:rsidRPr="00120B20" w14:paraId="3018F0F5" w14:textId="77777777" w:rsidTr="003C6BF6">
        <w:tc>
          <w:tcPr>
            <w:tcW w:w="648" w:type="dxa"/>
          </w:tcPr>
          <w:p w14:paraId="30F52F2D" w14:textId="77777777" w:rsidR="003E5A44" w:rsidRPr="00120B20" w:rsidRDefault="003E5A44" w:rsidP="003C6BF6">
            <w:pPr>
              <w:jc w:val="both"/>
            </w:pPr>
            <w:r w:rsidRPr="00120B20">
              <w:t>1</w:t>
            </w:r>
          </w:p>
        </w:tc>
        <w:tc>
          <w:tcPr>
            <w:tcW w:w="2608" w:type="dxa"/>
          </w:tcPr>
          <w:p w14:paraId="491FA4BE" w14:textId="7B24058E" w:rsidR="003E5A44" w:rsidRPr="00120B20" w:rsidRDefault="003E5A44" w:rsidP="003C6BF6">
            <w:pPr>
              <w:jc w:val="both"/>
            </w:pPr>
            <w:r w:rsidRPr="00120B20">
              <w:t>Mid</w:t>
            </w:r>
            <w:r>
              <w:t xml:space="preserve"> </w:t>
            </w:r>
            <w:proofErr w:type="spellStart"/>
            <w:r>
              <w:t>S</w:t>
            </w:r>
            <w:r w:rsidRPr="00120B20">
              <w:t>em</w:t>
            </w:r>
            <w:proofErr w:type="spellEnd"/>
          </w:p>
        </w:tc>
        <w:tc>
          <w:tcPr>
            <w:tcW w:w="1239" w:type="dxa"/>
          </w:tcPr>
          <w:p w14:paraId="5DFFED3B" w14:textId="68120FAE" w:rsidR="003E5A44" w:rsidRPr="00120B20" w:rsidRDefault="00BD66F9" w:rsidP="003C6BF6">
            <w:pPr>
              <w:jc w:val="center"/>
            </w:pPr>
            <w:r>
              <w:t>90</w:t>
            </w:r>
          </w:p>
        </w:tc>
        <w:tc>
          <w:tcPr>
            <w:tcW w:w="2610" w:type="dxa"/>
          </w:tcPr>
          <w:p w14:paraId="3E76221A" w14:textId="6100D7F1" w:rsidR="003E5A44" w:rsidRPr="003E5A44" w:rsidRDefault="003E5A44" w:rsidP="00BE66F2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5070727" w14:textId="77777777" w:rsidR="003E5A44" w:rsidRPr="00120B20" w:rsidRDefault="003E5A44" w:rsidP="003C6BF6">
            <w:pPr>
              <w:jc w:val="center"/>
            </w:pPr>
            <w:r>
              <w:t>25%</w:t>
            </w:r>
          </w:p>
        </w:tc>
        <w:tc>
          <w:tcPr>
            <w:tcW w:w="1553" w:type="dxa"/>
          </w:tcPr>
          <w:p w14:paraId="61F932A6" w14:textId="77777777" w:rsidR="003E5A44" w:rsidRPr="00120B20" w:rsidRDefault="003E5A44" w:rsidP="003C6BF6">
            <w:pPr>
              <w:jc w:val="center"/>
            </w:pPr>
            <w:r w:rsidRPr="00120B20">
              <w:t>CB</w:t>
            </w:r>
          </w:p>
        </w:tc>
      </w:tr>
      <w:tr w:rsidR="003E5A44" w:rsidRPr="00120B20" w14:paraId="401BF71F" w14:textId="77777777" w:rsidTr="003C6BF6">
        <w:tc>
          <w:tcPr>
            <w:tcW w:w="648" w:type="dxa"/>
          </w:tcPr>
          <w:p w14:paraId="47E0BB00" w14:textId="77777777" w:rsidR="003E5A44" w:rsidRPr="00120B20" w:rsidRDefault="003E5A44" w:rsidP="003C6BF6">
            <w:pPr>
              <w:jc w:val="both"/>
            </w:pPr>
            <w:r w:rsidRPr="00120B20">
              <w:t>2.</w:t>
            </w:r>
          </w:p>
        </w:tc>
        <w:tc>
          <w:tcPr>
            <w:tcW w:w="2608" w:type="dxa"/>
          </w:tcPr>
          <w:p w14:paraId="1372BA3B" w14:textId="77777777" w:rsidR="003E5A44" w:rsidRPr="00120B20" w:rsidRDefault="003E5A44" w:rsidP="003C6BF6">
            <w:pPr>
              <w:jc w:val="both"/>
            </w:pPr>
            <w:r w:rsidRPr="00120B20">
              <w:t xml:space="preserve">Practical components </w:t>
            </w:r>
          </w:p>
        </w:tc>
        <w:tc>
          <w:tcPr>
            <w:tcW w:w="1239" w:type="dxa"/>
          </w:tcPr>
          <w:p w14:paraId="335F2AFF" w14:textId="7E90F59A" w:rsidR="003E5A44" w:rsidRPr="00120B20" w:rsidRDefault="00BE66F2" w:rsidP="003C6BF6">
            <w:pPr>
              <w:jc w:val="center"/>
            </w:pPr>
            <w:r>
              <w:t>v</w:t>
            </w:r>
            <w:r w:rsidR="003E5A44">
              <w:t>ariable</w:t>
            </w:r>
          </w:p>
        </w:tc>
        <w:tc>
          <w:tcPr>
            <w:tcW w:w="2610" w:type="dxa"/>
          </w:tcPr>
          <w:p w14:paraId="65015000" w14:textId="2A0ADCA0" w:rsidR="003E5A44" w:rsidRPr="00120B20" w:rsidRDefault="00BE66F2" w:rsidP="003C6BF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40" w:type="dxa"/>
          </w:tcPr>
          <w:p w14:paraId="7E670842" w14:textId="2018AE75" w:rsidR="003E5A44" w:rsidRPr="00120B20" w:rsidRDefault="00D11A75" w:rsidP="003C6BF6">
            <w:pPr>
              <w:jc w:val="center"/>
            </w:pPr>
            <w:r>
              <w:t>30</w:t>
            </w:r>
            <w:r w:rsidR="003E5A44">
              <w:t>%</w:t>
            </w:r>
          </w:p>
        </w:tc>
        <w:tc>
          <w:tcPr>
            <w:tcW w:w="1553" w:type="dxa"/>
          </w:tcPr>
          <w:p w14:paraId="1D5AD14B" w14:textId="77777777" w:rsidR="003E5A44" w:rsidRPr="00120B20" w:rsidRDefault="003E5A44" w:rsidP="003C6BF6">
            <w:pPr>
              <w:jc w:val="center"/>
            </w:pPr>
            <w:r w:rsidRPr="00120B20">
              <w:t>OB</w:t>
            </w:r>
          </w:p>
        </w:tc>
      </w:tr>
      <w:tr w:rsidR="003E5A44" w:rsidRPr="00120B20" w14:paraId="01FA9B3D" w14:textId="77777777" w:rsidTr="003C6BF6">
        <w:tc>
          <w:tcPr>
            <w:tcW w:w="648" w:type="dxa"/>
          </w:tcPr>
          <w:p w14:paraId="0BE4480A" w14:textId="77777777" w:rsidR="003E5A44" w:rsidRPr="00120B20" w:rsidRDefault="003E5A44" w:rsidP="003C6BF6">
            <w:pPr>
              <w:jc w:val="both"/>
            </w:pPr>
            <w:r w:rsidRPr="00120B20">
              <w:t>3.</w:t>
            </w:r>
          </w:p>
        </w:tc>
        <w:tc>
          <w:tcPr>
            <w:tcW w:w="2608" w:type="dxa"/>
          </w:tcPr>
          <w:p w14:paraId="4FAC7110" w14:textId="4110D4FB" w:rsidR="003E5A44" w:rsidRPr="00120B20" w:rsidRDefault="00BE66F2" w:rsidP="003C6BF6">
            <w:pPr>
              <w:jc w:val="both"/>
            </w:pPr>
            <w:r>
              <w:t>Oral presentations</w:t>
            </w:r>
          </w:p>
        </w:tc>
        <w:tc>
          <w:tcPr>
            <w:tcW w:w="1239" w:type="dxa"/>
          </w:tcPr>
          <w:p w14:paraId="257A4CF4" w14:textId="487D250A" w:rsidR="003E5A44" w:rsidRPr="00120B20" w:rsidRDefault="003E5A44" w:rsidP="003C6BF6">
            <w:r>
              <w:t xml:space="preserve">   </w:t>
            </w:r>
            <w:r w:rsidR="00BE66F2">
              <w:t>variable</w:t>
            </w:r>
          </w:p>
        </w:tc>
        <w:tc>
          <w:tcPr>
            <w:tcW w:w="2610" w:type="dxa"/>
          </w:tcPr>
          <w:p w14:paraId="5FE6F3D2" w14:textId="015B8A0B" w:rsidR="003E5A44" w:rsidRPr="00120B20" w:rsidRDefault="00BE66F2" w:rsidP="003C6BF6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Cs w:val="22"/>
              </w:rPr>
              <w:t>-</w:t>
            </w:r>
          </w:p>
        </w:tc>
        <w:tc>
          <w:tcPr>
            <w:tcW w:w="1440" w:type="dxa"/>
          </w:tcPr>
          <w:p w14:paraId="3A24AE8F" w14:textId="1E234F4C" w:rsidR="003E5A44" w:rsidRPr="00120B20" w:rsidRDefault="00BE66F2" w:rsidP="003C6BF6">
            <w:pPr>
              <w:jc w:val="center"/>
            </w:pPr>
            <w:r>
              <w:t>15</w:t>
            </w:r>
            <w:r w:rsidR="003E5A44" w:rsidRPr="005E795C">
              <w:t>%</w:t>
            </w:r>
          </w:p>
        </w:tc>
        <w:tc>
          <w:tcPr>
            <w:tcW w:w="1553" w:type="dxa"/>
          </w:tcPr>
          <w:p w14:paraId="18E77184" w14:textId="1926705C" w:rsidR="003E5A44" w:rsidRPr="00120B20" w:rsidRDefault="00BE66F2" w:rsidP="003C6BF6">
            <w:pPr>
              <w:jc w:val="center"/>
            </w:pPr>
            <w:r>
              <w:t>O</w:t>
            </w:r>
            <w:r w:rsidR="003E5A44">
              <w:t>B</w:t>
            </w:r>
          </w:p>
        </w:tc>
      </w:tr>
      <w:tr w:rsidR="003E5A44" w:rsidRPr="00120B20" w14:paraId="122A1365" w14:textId="77777777" w:rsidTr="003C6BF6">
        <w:tc>
          <w:tcPr>
            <w:tcW w:w="648" w:type="dxa"/>
          </w:tcPr>
          <w:p w14:paraId="0622352D" w14:textId="77777777" w:rsidR="003E5A44" w:rsidRPr="00120B20" w:rsidRDefault="003E5A44" w:rsidP="003C6BF6">
            <w:pPr>
              <w:jc w:val="both"/>
            </w:pPr>
            <w:r w:rsidRPr="00120B20">
              <w:t>4.</w:t>
            </w:r>
          </w:p>
        </w:tc>
        <w:tc>
          <w:tcPr>
            <w:tcW w:w="2608" w:type="dxa"/>
          </w:tcPr>
          <w:p w14:paraId="695EB3CC" w14:textId="77777777" w:rsidR="003E5A44" w:rsidRPr="00120B20" w:rsidRDefault="003E5A44" w:rsidP="003C6BF6">
            <w:pPr>
              <w:jc w:val="both"/>
            </w:pPr>
            <w:r w:rsidRPr="00120B20">
              <w:t>Comprehensive Examination</w:t>
            </w:r>
          </w:p>
        </w:tc>
        <w:tc>
          <w:tcPr>
            <w:tcW w:w="1239" w:type="dxa"/>
          </w:tcPr>
          <w:p w14:paraId="71248FA2" w14:textId="4DB437ED" w:rsidR="003E5A44" w:rsidRPr="00120B20" w:rsidRDefault="00BD66F9" w:rsidP="003C6BF6">
            <w:pPr>
              <w:jc w:val="center"/>
            </w:pPr>
            <w:r>
              <w:t>120</w:t>
            </w:r>
          </w:p>
        </w:tc>
        <w:tc>
          <w:tcPr>
            <w:tcW w:w="2610" w:type="dxa"/>
          </w:tcPr>
          <w:p w14:paraId="042BBFAF" w14:textId="64C18C16" w:rsidR="003E5A44" w:rsidRPr="003E5A44" w:rsidRDefault="003E5A44" w:rsidP="003C6BF6">
            <w:pPr>
              <w:suppressAutoHyphens/>
              <w:jc w:val="center"/>
              <w:rPr>
                <w:spacing w:val="-2"/>
              </w:rPr>
            </w:pPr>
            <w:bookmarkStart w:id="0" w:name="_GoBack"/>
            <w:bookmarkEnd w:id="0"/>
          </w:p>
        </w:tc>
        <w:tc>
          <w:tcPr>
            <w:tcW w:w="1440" w:type="dxa"/>
          </w:tcPr>
          <w:p w14:paraId="1D653E25" w14:textId="315EA97E" w:rsidR="003E5A44" w:rsidRPr="00120B20" w:rsidRDefault="003E5A44" w:rsidP="003C6BF6">
            <w:pPr>
              <w:jc w:val="center"/>
            </w:pPr>
            <w:r w:rsidRPr="00120B20">
              <w:t>3</w:t>
            </w:r>
            <w:r w:rsidR="00D11A75">
              <w:t>0</w:t>
            </w:r>
            <w:r>
              <w:t>%</w:t>
            </w:r>
          </w:p>
        </w:tc>
        <w:tc>
          <w:tcPr>
            <w:tcW w:w="1553" w:type="dxa"/>
          </w:tcPr>
          <w:p w14:paraId="3D702436" w14:textId="5790D846" w:rsidR="003E5A44" w:rsidRPr="00120B20" w:rsidRDefault="00BE66F2" w:rsidP="003C6BF6">
            <w:pPr>
              <w:jc w:val="center"/>
            </w:pPr>
            <w:r>
              <w:t>CB</w:t>
            </w:r>
          </w:p>
        </w:tc>
      </w:tr>
    </w:tbl>
    <w:p w14:paraId="7336D31E" w14:textId="762C6D92" w:rsidR="007E2E45" w:rsidRPr="002D4B97" w:rsidRDefault="000822ED" w:rsidP="003C6BF6">
      <w:pPr>
        <w:jc w:val="both"/>
      </w:pPr>
      <w:r>
        <w:t>CB: Closed B</w:t>
      </w:r>
      <w:r w:rsidR="00120B20">
        <w:t xml:space="preserve">ook </w:t>
      </w:r>
      <w:r w:rsidR="00D11A75">
        <w:t>examination</w:t>
      </w:r>
      <w:r w:rsidR="00120B20">
        <w:t xml:space="preserve"> </w:t>
      </w:r>
      <w:r>
        <w:t xml:space="preserve">OB: Open Book </w:t>
      </w:r>
      <w:r w:rsidR="00D11A75">
        <w:t>examination</w:t>
      </w:r>
    </w:p>
    <w:p w14:paraId="50450062" w14:textId="77777777" w:rsidR="00E255D6" w:rsidRPr="003C6BF6" w:rsidRDefault="00E255D6" w:rsidP="003C6BF6">
      <w:pPr>
        <w:jc w:val="both"/>
        <w:rPr>
          <w:b/>
          <w:bCs/>
          <w:sz w:val="16"/>
          <w:szCs w:val="16"/>
        </w:rPr>
      </w:pPr>
    </w:p>
    <w:p w14:paraId="194E2667" w14:textId="61FC6F6D" w:rsidR="007E2E45" w:rsidRPr="002D4B97" w:rsidRDefault="007E2E45" w:rsidP="003C6BF6">
      <w:pPr>
        <w:jc w:val="both"/>
      </w:pPr>
      <w:r w:rsidRPr="002D4B97">
        <w:rPr>
          <w:b/>
          <w:bCs/>
        </w:rPr>
        <w:t>6.  Chamber Consultation Hour:</w:t>
      </w:r>
      <w:r w:rsidRPr="002D4B97">
        <w:t xml:space="preserve"> To be announced </w:t>
      </w:r>
      <w:r>
        <w:t xml:space="preserve">in </w:t>
      </w:r>
      <w:r w:rsidR="005C7594">
        <w:t xml:space="preserve">the </w:t>
      </w:r>
      <w:r>
        <w:t>class</w:t>
      </w:r>
    </w:p>
    <w:p w14:paraId="1AB12281" w14:textId="706954C3" w:rsidR="00E255D6" w:rsidRPr="003C6BF6" w:rsidRDefault="00E255D6" w:rsidP="003C6BF6">
      <w:pPr>
        <w:jc w:val="both"/>
        <w:rPr>
          <w:sz w:val="16"/>
          <w:szCs w:val="16"/>
        </w:rPr>
      </w:pPr>
    </w:p>
    <w:p w14:paraId="0ED430B9" w14:textId="77777777" w:rsidR="007E2E45" w:rsidRPr="00867081" w:rsidRDefault="007E2E45" w:rsidP="003C6BF6">
      <w:pPr>
        <w:jc w:val="both"/>
        <w:rPr>
          <w:b/>
        </w:rPr>
      </w:pPr>
      <w:r w:rsidRPr="002D4B97">
        <w:rPr>
          <w:b/>
          <w:bCs/>
        </w:rPr>
        <w:t>7.  Notices</w:t>
      </w:r>
      <w:r>
        <w:rPr>
          <w:b/>
          <w:bCs/>
        </w:rPr>
        <w:t>:</w:t>
      </w:r>
      <w:r w:rsidRPr="002D4B97">
        <w:t xml:space="preserve"> Notices will be displayed on the </w:t>
      </w:r>
      <w:r w:rsidR="007F3B6A">
        <w:t>Course Management System (</w:t>
      </w:r>
      <w:r w:rsidR="007D16A4">
        <w:t>CMS</w:t>
      </w:r>
      <w:r w:rsidR="007F3B6A">
        <w:t>)</w:t>
      </w:r>
    </w:p>
    <w:p w14:paraId="7D5DF4CE" w14:textId="77777777" w:rsidR="007E2E45" w:rsidRPr="003C6BF6" w:rsidRDefault="007E2E45" w:rsidP="003C6BF6">
      <w:pPr>
        <w:jc w:val="both"/>
        <w:rPr>
          <w:sz w:val="16"/>
          <w:szCs w:val="16"/>
        </w:rPr>
      </w:pPr>
    </w:p>
    <w:p w14:paraId="18858D9B" w14:textId="4972CFD1" w:rsidR="007E2E45" w:rsidRDefault="007E2E45" w:rsidP="003C6BF6">
      <w:pPr>
        <w:ind w:left="2070" w:hanging="2070"/>
        <w:jc w:val="both"/>
      </w:pPr>
      <w:r w:rsidRPr="002D4B97">
        <w:rPr>
          <w:b/>
          <w:bCs/>
        </w:rPr>
        <w:t>8. Make-up Policy:</w:t>
      </w:r>
      <w:r w:rsidRPr="002D4B97">
        <w:t xml:space="preserve"> Make up will be granted </w:t>
      </w:r>
      <w:r w:rsidR="00B360C2">
        <w:t>only for valid reasons</w:t>
      </w:r>
      <w:r>
        <w:t xml:space="preserve"> </w:t>
      </w:r>
      <w:r w:rsidRPr="002D4B97">
        <w:t>with prior permission from the Instructor In-charge.</w:t>
      </w:r>
    </w:p>
    <w:p w14:paraId="56963612" w14:textId="77777777" w:rsidR="00CE0C96" w:rsidRPr="00CE0C96" w:rsidRDefault="00CE0C96" w:rsidP="003C6BF6">
      <w:pPr>
        <w:ind w:left="284" w:hanging="284"/>
        <w:jc w:val="both"/>
        <w:rPr>
          <w:rFonts w:ascii="Arial" w:hAnsi="Arial" w:cs="Arial"/>
          <w:shd w:val="clear" w:color="auto" w:fill="FFFFFF"/>
        </w:rPr>
      </w:pPr>
      <w:r>
        <w:rPr>
          <w:b/>
          <w:bCs/>
        </w:rPr>
        <w:t xml:space="preserve">9. </w:t>
      </w:r>
      <w:r w:rsidRPr="00B3622A">
        <w:rPr>
          <w:b/>
          <w:bCs/>
          <w:shd w:val="clear" w:color="auto" w:fill="FFFFFF"/>
        </w:rPr>
        <w:t>Academic Honesty and Integrity Policy</w:t>
      </w:r>
      <w:r w:rsidRPr="00B3622A">
        <w:rPr>
          <w:shd w:val="clear" w:color="auto" w:fill="FFFFFF"/>
        </w:rPr>
        <w:t>:</w:t>
      </w:r>
      <w:r w:rsidRPr="00B3622A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 </w:t>
      </w:r>
      <w:r w:rsidRPr="00B3622A">
        <w:rPr>
          <w:shd w:val="clear" w:color="auto" w:fill="FFFFFF"/>
        </w:rPr>
        <w:t>Academic honesty and integrity are to be maintained by all the students throughout the semester and no type of academic dishonesty is acceptable</w:t>
      </w:r>
      <w:r w:rsidRPr="00B3622A">
        <w:rPr>
          <w:color w:val="FF0000"/>
          <w:shd w:val="clear" w:color="auto" w:fill="FFFFFF"/>
        </w:rPr>
        <w:t>.</w:t>
      </w:r>
    </w:p>
    <w:p w14:paraId="1805CA34" w14:textId="77777777" w:rsidR="00E255D6" w:rsidRDefault="00E255D6" w:rsidP="003C6BF6">
      <w:pPr>
        <w:pStyle w:val="Subtitle"/>
        <w:jc w:val="right"/>
      </w:pPr>
    </w:p>
    <w:p w14:paraId="696EC762" w14:textId="5F45E8EE" w:rsidR="007E2E45" w:rsidRPr="002D4B97" w:rsidRDefault="00BE7451" w:rsidP="003C6BF6">
      <w:pPr>
        <w:pStyle w:val="Subtitle"/>
        <w:jc w:val="right"/>
      </w:pPr>
      <w:r>
        <w:t>INSTRUCTOR-IN-CHARGE</w:t>
      </w:r>
    </w:p>
    <w:p w14:paraId="59E3EEE4" w14:textId="77777777" w:rsidR="00441291" w:rsidRDefault="007E2E45" w:rsidP="003C6BF6">
      <w:pPr>
        <w:jc w:val="right"/>
      </w:pPr>
      <w:r w:rsidRPr="002D4B97">
        <w:rPr>
          <w:b/>
          <w:bCs/>
        </w:rPr>
        <w:tab/>
      </w:r>
      <w:r>
        <w:rPr>
          <w:b/>
          <w:bCs/>
        </w:rPr>
        <w:t xml:space="preserve">    </w:t>
      </w:r>
      <w:r w:rsidRPr="002D4B97">
        <w:rPr>
          <w:b/>
          <w:bCs/>
        </w:rPr>
        <w:t xml:space="preserve"> BIO G512</w:t>
      </w:r>
    </w:p>
    <w:sectPr w:rsidR="00441291" w:rsidSect="00CE0C96">
      <w:headerReference w:type="default" r:id="rId8"/>
      <w:footerReference w:type="even" r:id="rId9"/>
      <w:footerReference w:type="default" r:id="rId10"/>
      <w:pgSz w:w="12240" w:h="15840"/>
      <w:pgMar w:top="0" w:right="1080" w:bottom="360" w:left="1350" w:header="720" w:footer="1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F40F5" w14:textId="77777777" w:rsidR="004D6031" w:rsidRDefault="004D6031" w:rsidP="0069235B">
      <w:r>
        <w:separator/>
      </w:r>
    </w:p>
  </w:endnote>
  <w:endnote w:type="continuationSeparator" w:id="0">
    <w:p w14:paraId="4CED3344" w14:textId="77777777" w:rsidR="004D6031" w:rsidRDefault="004D6031" w:rsidP="0069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BD387" w14:textId="77777777" w:rsidR="00EB0F33" w:rsidRDefault="00EB0F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6ED0DC" w14:textId="77777777" w:rsidR="00EB0F33" w:rsidRDefault="00EB0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DBCB4" w14:textId="6948DC0D" w:rsidR="00EB0F33" w:rsidRDefault="00EB0F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66F9">
      <w:rPr>
        <w:rStyle w:val="PageNumber"/>
        <w:noProof/>
      </w:rPr>
      <w:t>2</w:t>
    </w:r>
    <w:r>
      <w:rPr>
        <w:rStyle w:val="PageNumber"/>
      </w:rPr>
      <w:fldChar w:fldCharType="end"/>
    </w:r>
  </w:p>
  <w:p w14:paraId="71DD2FDC" w14:textId="77777777" w:rsidR="00EB0F33" w:rsidRDefault="00B77C63">
    <w:pPr>
      <w:pStyle w:val="Footer"/>
    </w:pPr>
    <w:r>
      <w:rPr>
        <w:noProof/>
        <w:lang w:val="en-IN" w:eastAsia="en-IN"/>
      </w:rPr>
      <w:drawing>
        <wp:inline distT="0" distB="0" distL="0" distR="0" wp14:anchorId="2DB37CC5" wp14:editId="59C64EC8">
          <wp:extent cx="1647825" cy="600075"/>
          <wp:effectExtent l="0" t="0" r="9525" b="9525"/>
          <wp:docPr id="10" name="Picture 10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gline_color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67139" w14:textId="77777777" w:rsidR="004D6031" w:rsidRDefault="004D6031" w:rsidP="0069235B">
      <w:r>
        <w:separator/>
      </w:r>
    </w:p>
  </w:footnote>
  <w:footnote w:type="continuationSeparator" w:id="0">
    <w:p w14:paraId="7D07FDE9" w14:textId="77777777" w:rsidR="004D6031" w:rsidRDefault="004D6031" w:rsidP="00692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1B8D8" w14:textId="77777777" w:rsidR="00EF4626" w:rsidRDefault="00EF4626" w:rsidP="00EF462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5ECB"/>
    <w:multiLevelType w:val="hybridMultilevel"/>
    <w:tmpl w:val="9A0C458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136A6"/>
    <w:multiLevelType w:val="multilevel"/>
    <w:tmpl w:val="9E8E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301D2"/>
    <w:multiLevelType w:val="hybridMultilevel"/>
    <w:tmpl w:val="BC660B5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710CA"/>
    <w:multiLevelType w:val="hybridMultilevel"/>
    <w:tmpl w:val="3CD65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40D9D"/>
    <w:multiLevelType w:val="hybridMultilevel"/>
    <w:tmpl w:val="4FFA7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1NDczNTM1MjQysjRX0lEKTi0uzszPAykwrAUANkJb5SwAAAA="/>
  </w:docVars>
  <w:rsids>
    <w:rsidRoot w:val="00CE3E28"/>
    <w:rsid w:val="00017A72"/>
    <w:rsid w:val="00020406"/>
    <w:rsid w:val="000225E4"/>
    <w:rsid w:val="000379C4"/>
    <w:rsid w:val="000404EC"/>
    <w:rsid w:val="000418D8"/>
    <w:rsid w:val="000433BA"/>
    <w:rsid w:val="00051FC9"/>
    <w:rsid w:val="000731E6"/>
    <w:rsid w:val="000822ED"/>
    <w:rsid w:val="000A4CC3"/>
    <w:rsid w:val="000B3F2E"/>
    <w:rsid w:val="000C2501"/>
    <w:rsid w:val="000D277E"/>
    <w:rsid w:val="000E0338"/>
    <w:rsid w:val="0010175B"/>
    <w:rsid w:val="00120B20"/>
    <w:rsid w:val="00130C88"/>
    <w:rsid w:val="0014268E"/>
    <w:rsid w:val="0014657D"/>
    <w:rsid w:val="00151221"/>
    <w:rsid w:val="00162757"/>
    <w:rsid w:val="00163258"/>
    <w:rsid w:val="0016664F"/>
    <w:rsid w:val="00191397"/>
    <w:rsid w:val="001A05DC"/>
    <w:rsid w:val="001A329F"/>
    <w:rsid w:val="001B0FB5"/>
    <w:rsid w:val="001B120A"/>
    <w:rsid w:val="001C304C"/>
    <w:rsid w:val="001D315C"/>
    <w:rsid w:val="001E475C"/>
    <w:rsid w:val="002205C9"/>
    <w:rsid w:val="00225542"/>
    <w:rsid w:val="002307E0"/>
    <w:rsid w:val="00232A15"/>
    <w:rsid w:val="00267067"/>
    <w:rsid w:val="002670AF"/>
    <w:rsid w:val="00271601"/>
    <w:rsid w:val="002739B1"/>
    <w:rsid w:val="002865A1"/>
    <w:rsid w:val="00291BE0"/>
    <w:rsid w:val="00294793"/>
    <w:rsid w:val="002A33E2"/>
    <w:rsid w:val="002A75A9"/>
    <w:rsid w:val="002E5D70"/>
    <w:rsid w:val="00302573"/>
    <w:rsid w:val="00307A32"/>
    <w:rsid w:val="00314489"/>
    <w:rsid w:val="00314C82"/>
    <w:rsid w:val="0033226F"/>
    <w:rsid w:val="00332899"/>
    <w:rsid w:val="003630C7"/>
    <w:rsid w:val="00386F86"/>
    <w:rsid w:val="003B191B"/>
    <w:rsid w:val="003C6BF6"/>
    <w:rsid w:val="003D2F1F"/>
    <w:rsid w:val="003D326C"/>
    <w:rsid w:val="003D684D"/>
    <w:rsid w:val="003E5A44"/>
    <w:rsid w:val="003E6307"/>
    <w:rsid w:val="003F4DD7"/>
    <w:rsid w:val="00406164"/>
    <w:rsid w:val="004359CA"/>
    <w:rsid w:val="0043767E"/>
    <w:rsid w:val="00441291"/>
    <w:rsid w:val="00442768"/>
    <w:rsid w:val="00450D9F"/>
    <w:rsid w:val="00461C5C"/>
    <w:rsid w:val="00465213"/>
    <w:rsid w:val="00465832"/>
    <w:rsid w:val="00482974"/>
    <w:rsid w:val="0049277D"/>
    <w:rsid w:val="004967F3"/>
    <w:rsid w:val="004B08EE"/>
    <w:rsid w:val="004C0808"/>
    <w:rsid w:val="004D306E"/>
    <w:rsid w:val="004D6031"/>
    <w:rsid w:val="00503A96"/>
    <w:rsid w:val="00516B56"/>
    <w:rsid w:val="00554012"/>
    <w:rsid w:val="00554FFE"/>
    <w:rsid w:val="00556E37"/>
    <w:rsid w:val="00567B36"/>
    <w:rsid w:val="00574703"/>
    <w:rsid w:val="00574793"/>
    <w:rsid w:val="005748BC"/>
    <w:rsid w:val="00591D2B"/>
    <w:rsid w:val="005B1154"/>
    <w:rsid w:val="005B695C"/>
    <w:rsid w:val="005C52BF"/>
    <w:rsid w:val="005C7594"/>
    <w:rsid w:val="005E795C"/>
    <w:rsid w:val="005F3F9B"/>
    <w:rsid w:val="006121FD"/>
    <w:rsid w:val="00616BFD"/>
    <w:rsid w:val="00632086"/>
    <w:rsid w:val="0067324A"/>
    <w:rsid w:val="00673423"/>
    <w:rsid w:val="00675959"/>
    <w:rsid w:val="006761E4"/>
    <w:rsid w:val="0069235B"/>
    <w:rsid w:val="006A2065"/>
    <w:rsid w:val="006A402D"/>
    <w:rsid w:val="006A7A88"/>
    <w:rsid w:val="006B402E"/>
    <w:rsid w:val="006F2220"/>
    <w:rsid w:val="007077E4"/>
    <w:rsid w:val="00727D6C"/>
    <w:rsid w:val="00737B25"/>
    <w:rsid w:val="00750067"/>
    <w:rsid w:val="00772404"/>
    <w:rsid w:val="00783209"/>
    <w:rsid w:val="0078788B"/>
    <w:rsid w:val="007A14BB"/>
    <w:rsid w:val="007A39F1"/>
    <w:rsid w:val="007A413E"/>
    <w:rsid w:val="007D05C6"/>
    <w:rsid w:val="007D16A4"/>
    <w:rsid w:val="007D3981"/>
    <w:rsid w:val="007D6183"/>
    <w:rsid w:val="007E2E45"/>
    <w:rsid w:val="007F3B6A"/>
    <w:rsid w:val="007F7112"/>
    <w:rsid w:val="008309A7"/>
    <w:rsid w:val="008466FB"/>
    <w:rsid w:val="00857F80"/>
    <w:rsid w:val="008632F0"/>
    <w:rsid w:val="008D14B5"/>
    <w:rsid w:val="008D2B52"/>
    <w:rsid w:val="0090267F"/>
    <w:rsid w:val="00963F39"/>
    <w:rsid w:val="009A21C6"/>
    <w:rsid w:val="009B64D4"/>
    <w:rsid w:val="009F11D1"/>
    <w:rsid w:val="00A00DF4"/>
    <w:rsid w:val="00A06E55"/>
    <w:rsid w:val="00A13F0B"/>
    <w:rsid w:val="00A7000C"/>
    <w:rsid w:val="00A86B32"/>
    <w:rsid w:val="00AC4D7F"/>
    <w:rsid w:val="00AD1F7C"/>
    <w:rsid w:val="00AD5289"/>
    <w:rsid w:val="00B124E8"/>
    <w:rsid w:val="00B14061"/>
    <w:rsid w:val="00B1577A"/>
    <w:rsid w:val="00B360C2"/>
    <w:rsid w:val="00B41A5B"/>
    <w:rsid w:val="00B45C5E"/>
    <w:rsid w:val="00B702DA"/>
    <w:rsid w:val="00B77C63"/>
    <w:rsid w:val="00B80761"/>
    <w:rsid w:val="00B92D97"/>
    <w:rsid w:val="00BB1BDB"/>
    <w:rsid w:val="00BD66F9"/>
    <w:rsid w:val="00BE66F2"/>
    <w:rsid w:val="00BE7451"/>
    <w:rsid w:val="00C00422"/>
    <w:rsid w:val="00C265F7"/>
    <w:rsid w:val="00C4357E"/>
    <w:rsid w:val="00C520D2"/>
    <w:rsid w:val="00C55DE6"/>
    <w:rsid w:val="00C609B6"/>
    <w:rsid w:val="00C8217A"/>
    <w:rsid w:val="00CC6965"/>
    <w:rsid w:val="00CE0C96"/>
    <w:rsid w:val="00CE3E28"/>
    <w:rsid w:val="00D11364"/>
    <w:rsid w:val="00D11A75"/>
    <w:rsid w:val="00D43678"/>
    <w:rsid w:val="00D77DED"/>
    <w:rsid w:val="00DA48BA"/>
    <w:rsid w:val="00DC3350"/>
    <w:rsid w:val="00DE67C9"/>
    <w:rsid w:val="00DE7733"/>
    <w:rsid w:val="00E25478"/>
    <w:rsid w:val="00E255D6"/>
    <w:rsid w:val="00E25BF7"/>
    <w:rsid w:val="00E31107"/>
    <w:rsid w:val="00E415AE"/>
    <w:rsid w:val="00E42776"/>
    <w:rsid w:val="00E507F5"/>
    <w:rsid w:val="00E90507"/>
    <w:rsid w:val="00E94F5A"/>
    <w:rsid w:val="00EA5F9E"/>
    <w:rsid w:val="00EB0F33"/>
    <w:rsid w:val="00ED41E1"/>
    <w:rsid w:val="00ED4BDC"/>
    <w:rsid w:val="00EF4626"/>
    <w:rsid w:val="00F075AC"/>
    <w:rsid w:val="00F15B88"/>
    <w:rsid w:val="00F20181"/>
    <w:rsid w:val="00F33DBA"/>
    <w:rsid w:val="00F37B2F"/>
    <w:rsid w:val="00F7012D"/>
    <w:rsid w:val="00F92C1F"/>
    <w:rsid w:val="00FC51A0"/>
    <w:rsid w:val="00FC5FBE"/>
    <w:rsid w:val="00FE5CEB"/>
    <w:rsid w:val="00FE7981"/>
    <w:rsid w:val="00FF212B"/>
    <w:rsid w:val="00FF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0ACB7"/>
  <w15:docId w15:val="{A523D89F-85FD-4D0F-BB6E-FDB5FE74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E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E28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CE3E28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CE3E28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CE3E28"/>
    <w:pPr>
      <w:keepNext/>
      <w:jc w:val="right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CE3E2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CE3E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CE3E28"/>
    <w:pPr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CE3E28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rsid w:val="00CE3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E3E2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E3E28"/>
  </w:style>
  <w:style w:type="paragraph" w:styleId="NoSpacing">
    <w:name w:val="No Spacing"/>
    <w:uiPriority w:val="1"/>
    <w:qFormat/>
    <w:rsid w:val="00FF2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1D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62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6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62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42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ipcvostro</dc:creator>
  <cp:lastModifiedBy>BITS</cp:lastModifiedBy>
  <cp:revision>10</cp:revision>
  <cp:lastPrinted>2019-07-22T09:00:00Z</cp:lastPrinted>
  <dcterms:created xsi:type="dcterms:W3CDTF">2019-07-22T09:02:00Z</dcterms:created>
  <dcterms:modified xsi:type="dcterms:W3CDTF">2021-08-16T06:13:00Z</dcterms:modified>
</cp:coreProperties>
</file>