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372" w:rsidRDefault="003C7372">
      <w:pPr>
        <w:widowControl w:val="0"/>
        <w:pBdr>
          <w:top w:val="nil"/>
          <w:left w:val="nil"/>
          <w:bottom w:val="nil"/>
          <w:right w:val="nil"/>
          <w:between w:val="nil"/>
        </w:pBdr>
        <w:spacing w:after="0" w:line="276" w:lineRule="auto"/>
        <w:jc w:val="left"/>
      </w:pPr>
    </w:p>
    <w:p w:rsidR="003C7372" w:rsidRDefault="004D238A">
      <w:pPr>
        <w:jc w:val="center"/>
      </w:pPr>
      <w:r>
        <w:rPr>
          <w:noProof/>
          <w:lang w:val="en-IN"/>
        </w:rPr>
        <w:drawing>
          <wp:inline distT="0" distB="7620" distL="0" distR="0">
            <wp:extent cx="4922520" cy="1021080"/>
            <wp:effectExtent l="0" t="0" r="0" b="0"/>
            <wp:docPr id="4"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p>
    <w:p w:rsidR="003C7372" w:rsidRDefault="004D238A">
      <w:pPr>
        <w:spacing w:after="0" w:line="240" w:lineRule="auto"/>
        <w:jc w:val="center"/>
        <w:rPr>
          <w:b/>
        </w:rPr>
      </w:pPr>
      <w:bookmarkStart w:id="0" w:name="_heading=h.gjdgxs" w:colFirst="0" w:colLast="0"/>
      <w:bookmarkEnd w:id="0"/>
      <w:r>
        <w:rPr>
          <w:b/>
        </w:rPr>
        <w:t>FIRST SEMESTER: 2021-22</w:t>
      </w:r>
    </w:p>
    <w:p w:rsidR="003C7372" w:rsidRDefault="004D238A">
      <w:pPr>
        <w:spacing w:after="0" w:line="240" w:lineRule="auto"/>
        <w:jc w:val="center"/>
        <w:rPr>
          <w:b/>
        </w:rPr>
      </w:pPr>
      <w:r>
        <w:rPr>
          <w:b/>
        </w:rPr>
        <w:t>Course Handout (Part-II)</w:t>
      </w:r>
    </w:p>
    <w:p w:rsidR="003C7372" w:rsidRDefault="00FB042F">
      <w:pPr>
        <w:spacing w:after="0" w:line="240" w:lineRule="auto"/>
        <w:jc w:val="right"/>
      </w:pPr>
      <w:r>
        <w:t>Date: 20</w:t>
      </w:r>
      <w:r w:rsidR="004D238A">
        <w:t>/08/2021</w:t>
      </w:r>
    </w:p>
    <w:p w:rsidR="003C7372" w:rsidRDefault="003C7372">
      <w:pPr>
        <w:spacing w:after="0" w:line="240" w:lineRule="auto"/>
      </w:pPr>
    </w:p>
    <w:p w:rsidR="003C7372" w:rsidRDefault="004D238A">
      <w:pPr>
        <w:spacing w:after="0" w:line="240" w:lineRule="auto"/>
      </w:pPr>
      <w:r>
        <w:t>In addition to Part-I (General Handout for all courses appended to the Time Table) this portion gives further specific details regarding the course.</w:t>
      </w:r>
    </w:p>
    <w:p w:rsidR="003C7372" w:rsidRDefault="003C7372">
      <w:pPr>
        <w:spacing w:after="0" w:line="240" w:lineRule="auto"/>
      </w:pPr>
    </w:p>
    <w:p w:rsidR="003C7372" w:rsidRDefault="004D238A">
      <w:pPr>
        <w:spacing w:after="0" w:line="240" w:lineRule="auto"/>
      </w:pPr>
      <w:r>
        <w:rPr>
          <w:b/>
        </w:rPr>
        <w:t>Course No.</w:t>
      </w:r>
      <w:r>
        <w:rPr>
          <w:b/>
        </w:rPr>
        <w:tab/>
      </w:r>
      <w:r>
        <w:rPr>
          <w:b/>
        </w:rPr>
        <w:tab/>
        <w:t xml:space="preserve"> : </w:t>
      </w:r>
      <w:r>
        <w:t>CE F211</w:t>
      </w:r>
    </w:p>
    <w:p w:rsidR="003C7372" w:rsidRDefault="004D238A">
      <w:pPr>
        <w:spacing w:after="0" w:line="240" w:lineRule="auto"/>
        <w:rPr>
          <w:b/>
        </w:rPr>
      </w:pPr>
      <w:r>
        <w:rPr>
          <w:b/>
        </w:rPr>
        <w:t xml:space="preserve">Course Name              : </w:t>
      </w:r>
      <w:r>
        <w:t>Mechanics of Solids</w:t>
      </w:r>
      <w:r>
        <w:rPr>
          <w:b/>
        </w:rPr>
        <w:t xml:space="preserve"> </w:t>
      </w:r>
    </w:p>
    <w:p w:rsidR="003C7372" w:rsidRDefault="004D238A">
      <w:pPr>
        <w:spacing w:after="0" w:line="240" w:lineRule="auto"/>
      </w:pPr>
      <w:r>
        <w:rPr>
          <w:b/>
        </w:rPr>
        <w:t xml:space="preserve">Instructor-in-Charge : </w:t>
      </w:r>
      <w:r>
        <w:t>Dr.</w:t>
      </w:r>
      <w:r>
        <w:rPr>
          <w:b/>
        </w:rPr>
        <w:t xml:space="preserve"> </w:t>
      </w:r>
      <w:r>
        <w:t>Shivang Shekhar (shivangshekhar@hyderabad.bits-pilani.ac.in)</w:t>
      </w:r>
    </w:p>
    <w:p w:rsidR="003C7372" w:rsidRDefault="003C7372">
      <w:pPr>
        <w:spacing w:after="0" w:line="240" w:lineRule="auto"/>
      </w:pPr>
    </w:p>
    <w:p w:rsidR="003C7372" w:rsidRDefault="004D238A">
      <w:pPr>
        <w:pStyle w:val="Heading1"/>
        <w:numPr>
          <w:ilvl w:val="0"/>
          <w:numId w:val="1"/>
        </w:numPr>
        <w:spacing w:line="276" w:lineRule="auto"/>
        <w:ind w:left="357" w:hanging="357"/>
      </w:pPr>
      <w:r>
        <w:t>Course Description</w:t>
      </w:r>
    </w:p>
    <w:p w:rsidR="003C7372" w:rsidRDefault="004D238A">
      <w:pPr>
        <w:spacing w:after="0" w:line="276" w:lineRule="auto"/>
      </w:pPr>
      <w:r>
        <w:t>Introduction to mechanics of rigid bodies and deformable bodies, Thermal stresses, Equilibrium of forces, Bending moment and shear force diagrams for determinate beams and frames, Analysis of statically determinate trusses; Flexural and shear Stresses in beams, Combined stresses, Stresses and strains on inclined planes, Introduction to torsion, Torsion in shafts, Slope and deflection in beams due to bending, Introduction to Energy Methods, Stresses in thin cylindrical shells, Suspension cables, Failure theories, Buckling of columns using Euler’s Theory.</w:t>
      </w:r>
    </w:p>
    <w:p w:rsidR="003C7372" w:rsidRDefault="004D238A">
      <w:pPr>
        <w:pStyle w:val="Heading1"/>
        <w:numPr>
          <w:ilvl w:val="0"/>
          <w:numId w:val="1"/>
        </w:numPr>
        <w:ind w:left="357" w:hanging="357"/>
      </w:pPr>
      <w:r>
        <w:t>Scope and Objective</w:t>
      </w:r>
    </w:p>
    <w:p w:rsidR="003C7372" w:rsidRDefault="004D238A">
      <w:pPr>
        <w:spacing w:line="276" w:lineRule="auto"/>
      </w:pPr>
      <w:r>
        <w:t>This course is designed to study the mechanics of deformable solids under the action of different kinds of loads.  The main objective of the course is to understand the stress, strain, and deflection in determinate structures when subjected to different loads such as normal, shear, torsion, bending, and combined loads. Utilizing the state of stresses and strains in a structural element, the student will be able to evaluate the allowable loads and associated allowable stresses before structural failure. Understanding the adequacy of structural elements under different loads is essential for the design and safety evaluation of structure. Therefore, this course is a major subject in Civil Engineering curriculum. Upon successful completion of this course, students should be able to:</w:t>
      </w:r>
    </w:p>
    <w:p w:rsidR="003C7372" w:rsidRDefault="004D238A">
      <w:pPr>
        <w:numPr>
          <w:ilvl w:val="0"/>
          <w:numId w:val="2"/>
        </w:numPr>
        <w:spacing w:after="0" w:line="240" w:lineRule="auto"/>
      </w:pPr>
      <w:r>
        <w:t>Calculate and represent pictorially internal forces in statically determinate structures.</w:t>
      </w:r>
    </w:p>
    <w:p w:rsidR="003C7372" w:rsidRDefault="004D238A">
      <w:pPr>
        <w:numPr>
          <w:ilvl w:val="0"/>
          <w:numId w:val="2"/>
        </w:numPr>
        <w:spacing w:after="0" w:line="240" w:lineRule="auto"/>
      </w:pPr>
      <w:r>
        <w:t>Visualize the concept of stress and strain and calculate the variation based on the plane of action</w:t>
      </w:r>
    </w:p>
    <w:p w:rsidR="003C7372" w:rsidRDefault="004D238A">
      <w:pPr>
        <w:numPr>
          <w:ilvl w:val="0"/>
          <w:numId w:val="2"/>
        </w:numPr>
        <w:spacing w:after="0" w:line="240" w:lineRule="auto"/>
      </w:pPr>
      <w:r>
        <w:t xml:space="preserve">Calculate stresses caused due to axial, bending and torsional, and combined loading </w:t>
      </w:r>
    </w:p>
    <w:p w:rsidR="003C7372" w:rsidRDefault="004D238A">
      <w:pPr>
        <w:numPr>
          <w:ilvl w:val="0"/>
          <w:numId w:val="2"/>
        </w:numPr>
        <w:spacing w:after="0" w:line="240" w:lineRule="auto"/>
      </w:pPr>
      <w:r>
        <w:t xml:space="preserve">Calculate deflections in statically determinate structures </w:t>
      </w:r>
    </w:p>
    <w:p w:rsidR="003C7372" w:rsidRDefault="004D238A">
      <w:pPr>
        <w:pBdr>
          <w:top w:val="nil"/>
          <w:left w:val="nil"/>
          <w:bottom w:val="nil"/>
          <w:right w:val="nil"/>
          <w:between w:val="nil"/>
        </w:pBdr>
        <w:spacing w:before="12"/>
        <w:ind w:left="720"/>
        <w:rPr>
          <w:b/>
          <w:color w:val="000000"/>
        </w:rPr>
      </w:pPr>
      <w:r>
        <w:rPr>
          <w:i/>
          <w:color w:val="000000"/>
        </w:rPr>
        <w:lastRenderedPageBreak/>
        <w:t>Student Learning Outcomes (SLOs) assessed in this course</w:t>
      </w:r>
      <w:r>
        <w:rPr>
          <w:color w:val="000000"/>
        </w:rPr>
        <w:t xml:space="preserve"> –</w:t>
      </w:r>
      <w:r>
        <w:rPr>
          <w:b/>
          <w:color w:val="000000"/>
        </w:rPr>
        <w:t xml:space="preserve"> (a), (g), (e), and (k).</w:t>
      </w:r>
    </w:p>
    <w:p w:rsidR="003C7372" w:rsidRDefault="003C7372">
      <w:pPr>
        <w:spacing w:after="0" w:line="240" w:lineRule="auto"/>
        <w:ind w:left="720"/>
        <w:jc w:val="left"/>
      </w:pPr>
    </w:p>
    <w:p w:rsidR="003C7372" w:rsidRDefault="004D238A">
      <w:pPr>
        <w:pStyle w:val="Heading1"/>
        <w:numPr>
          <w:ilvl w:val="0"/>
          <w:numId w:val="1"/>
        </w:numPr>
      </w:pPr>
      <w:r>
        <w:t>Text Books</w:t>
      </w:r>
    </w:p>
    <w:p w:rsidR="003C7372" w:rsidRDefault="004D238A">
      <w:pPr>
        <w:spacing w:after="0" w:line="276" w:lineRule="auto"/>
        <w:ind w:left="450" w:hanging="450"/>
      </w:pPr>
      <w:r>
        <w:rPr>
          <w:b/>
        </w:rPr>
        <w:t>T1.</w:t>
      </w:r>
      <w:r>
        <w:t xml:space="preserve"> Mechanics of Materials by R.C. Hibbeler, 10th Edition, 10</w:t>
      </w:r>
      <w:r>
        <w:rPr>
          <w:vertAlign w:val="superscript"/>
        </w:rPr>
        <w:t>th</w:t>
      </w:r>
      <w:r>
        <w:t xml:space="preserve"> Edition, 2014, Pearson Education Inc.</w:t>
      </w:r>
    </w:p>
    <w:p w:rsidR="003C7372" w:rsidRDefault="004D238A">
      <w:pPr>
        <w:spacing w:after="0" w:line="276" w:lineRule="auto"/>
        <w:ind w:left="450" w:hanging="450"/>
      </w:pPr>
      <w:r>
        <w:rPr>
          <w:b/>
        </w:rPr>
        <w:t>T2.</w:t>
      </w:r>
      <w:r>
        <w:t xml:space="preserve"> Structural Analysis by R.C. Hibbeler, 9th Edition, 2017 Pearson Education Inc.</w:t>
      </w:r>
    </w:p>
    <w:p w:rsidR="003C7372" w:rsidRDefault="004D238A">
      <w:pPr>
        <w:pStyle w:val="Heading1"/>
        <w:numPr>
          <w:ilvl w:val="0"/>
          <w:numId w:val="1"/>
        </w:numPr>
      </w:pPr>
      <w:r>
        <w:t>Reference Books</w:t>
      </w:r>
    </w:p>
    <w:p w:rsidR="003C7372" w:rsidRDefault="004D238A">
      <w:pPr>
        <w:pBdr>
          <w:top w:val="nil"/>
          <w:left w:val="nil"/>
          <w:bottom w:val="nil"/>
          <w:right w:val="nil"/>
          <w:between w:val="nil"/>
        </w:pBdr>
        <w:spacing w:after="0" w:line="240" w:lineRule="auto"/>
        <w:rPr>
          <w:color w:val="000000"/>
        </w:rPr>
      </w:pPr>
      <w:r>
        <w:rPr>
          <w:b/>
          <w:color w:val="000000"/>
        </w:rPr>
        <w:t>R1.</w:t>
      </w:r>
      <w:r>
        <w:rPr>
          <w:color w:val="000000"/>
        </w:rPr>
        <w:t xml:space="preserve"> Mechanics of Materials; F. P. Beer, E. R. Johnston, J. T. DeWolf, and DF. Mazurek, Seventh Edition, 2002, McGraw-Hill International Edition.</w:t>
      </w:r>
    </w:p>
    <w:p w:rsidR="003C7372" w:rsidRDefault="004D238A">
      <w:pPr>
        <w:pBdr>
          <w:top w:val="nil"/>
          <w:left w:val="nil"/>
          <w:bottom w:val="nil"/>
          <w:right w:val="nil"/>
          <w:between w:val="nil"/>
        </w:pBdr>
        <w:spacing w:after="0" w:line="240" w:lineRule="auto"/>
        <w:rPr>
          <w:color w:val="000000"/>
        </w:rPr>
      </w:pPr>
      <w:r>
        <w:rPr>
          <w:b/>
          <w:color w:val="000000"/>
        </w:rPr>
        <w:t>R2.</w:t>
      </w:r>
      <w:r>
        <w:rPr>
          <w:color w:val="000000"/>
        </w:rPr>
        <w:t xml:space="preserve"> Engineering Mechanics of Solids by Egor P. Popov, 2</w:t>
      </w:r>
      <w:r>
        <w:rPr>
          <w:color w:val="000000"/>
          <w:vertAlign w:val="superscript"/>
        </w:rPr>
        <w:t>nd</w:t>
      </w:r>
      <w:r>
        <w:rPr>
          <w:color w:val="000000"/>
        </w:rPr>
        <w:t xml:space="preserve"> Edition Pearson Education Inc.</w:t>
      </w:r>
    </w:p>
    <w:p w:rsidR="003C7372" w:rsidRDefault="004D238A">
      <w:pPr>
        <w:pBdr>
          <w:top w:val="nil"/>
          <w:left w:val="nil"/>
          <w:bottom w:val="nil"/>
          <w:right w:val="nil"/>
          <w:between w:val="nil"/>
        </w:pBdr>
        <w:spacing w:after="0" w:line="240" w:lineRule="auto"/>
        <w:rPr>
          <w:color w:val="000000"/>
        </w:rPr>
      </w:pPr>
      <w:r>
        <w:rPr>
          <w:b/>
          <w:color w:val="000000"/>
        </w:rPr>
        <w:t>R3.</w:t>
      </w:r>
      <w:r>
        <w:rPr>
          <w:color w:val="000000"/>
        </w:rPr>
        <w:t xml:space="preserve"> Mechanics of Materials by Gere and Timoshenko, 2</w:t>
      </w:r>
      <w:r>
        <w:rPr>
          <w:color w:val="000000"/>
          <w:vertAlign w:val="superscript"/>
        </w:rPr>
        <w:t>nd</w:t>
      </w:r>
      <w:r>
        <w:rPr>
          <w:color w:val="000000"/>
        </w:rPr>
        <w:t xml:space="preserve"> Edition, CBS Publishers</w:t>
      </w:r>
    </w:p>
    <w:p w:rsidR="003C7372" w:rsidRDefault="004D238A">
      <w:pPr>
        <w:pStyle w:val="Heading1"/>
        <w:numPr>
          <w:ilvl w:val="0"/>
          <w:numId w:val="1"/>
        </w:numPr>
      </w:pPr>
      <w:r>
        <w:t>Course Plan</w:t>
      </w:r>
    </w:p>
    <w:tbl>
      <w:tblPr>
        <w:tblStyle w:val="a"/>
        <w:tblW w:w="108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451"/>
        <w:gridCol w:w="4394"/>
        <w:gridCol w:w="1701"/>
        <w:gridCol w:w="1178"/>
      </w:tblGrid>
      <w:tr w:rsidR="003C737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C7372" w:rsidRDefault="004D238A">
            <w:pPr>
              <w:spacing w:after="0" w:line="240" w:lineRule="auto"/>
              <w:jc w:val="center"/>
              <w:rPr>
                <w:b/>
                <w:sz w:val="22"/>
                <w:szCs w:val="22"/>
              </w:rPr>
            </w:pPr>
            <w:r>
              <w:rPr>
                <w:b/>
                <w:sz w:val="22"/>
                <w:szCs w:val="22"/>
              </w:rPr>
              <w:t>Lecture No.</w:t>
            </w:r>
          </w:p>
        </w:tc>
        <w:tc>
          <w:tcPr>
            <w:tcW w:w="245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C7372" w:rsidRDefault="004D238A">
            <w:pPr>
              <w:spacing w:after="0" w:line="240" w:lineRule="auto"/>
              <w:jc w:val="center"/>
              <w:rPr>
                <w:b/>
                <w:sz w:val="22"/>
                <w:szCs w:val="22"/>
              </w:rPr>
            </w:pPr>
            <w:r>
              <w:rPr>
                <w:b/>
                <w:sz w:val="22"/>
                <w:szCs w:val="22"/>
              </w:rPr>
              <w:t>Learning Objectives</w:t>
            </w:r>
          </w:p>
        </w:tc>
        <w:tc>
          <w:tcPr>
            <w:tcW w:w="439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C7372" w:rsidRDefault="004D238A">
            <w:pPr>
              <w:spacing w:after="0" w:line="240" w:lineRule="auto"/>
              <w:jc w:val="center"/>
              <w:rPr>
                <w:b/>
                <w:sz w:val="22"/>
                <w:szCs w:val="22"/>
              </w:rPr>
            </w:pPr>
            <w:r>
              <w:rPr>
                <w:b/>
                <w:sz w:val="22"/>
                <w:szCs w:val="22"/>
              </w:rPr>
              <w:t>Topics to be Covered</w:t>
            </w:r>
          </w:p>
        </w:tc>
        <w:tc>
          <w:tcPr>
            <w:tcW w:w="170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C7372" w:rsidRDefault="004D238A" w:rsidP="00976C0A">
            <w:pPr>
              <w:spacing w:after="0" w:line="240" w:lineRule="auto"/>
              <w:jc w:val="center"/>
              <w:rPr>
                <w:b/>
                <w:sz w:val="22"/>
                <w:szCs w:val="22"/>
              </w:rPr>
            </w:pPr>
            <w:r>
              <w:rPr>
                <w:b/>
                <w:sz w:val="22"/>
                <w:szCs w:val="22"/>
              </w:rPr>
              <w:t xml:space="preserve">Chapters in the </w:t>
            </w:r>
            <w:r w:rsidR="00511A7D">
              <w:rPr>
                <w:b/>
                <w:sz w:val="22"/>
                <w:szCs w:val="22"/>
              </w:rPr>
              <w:t>Text</w:t>
            </w:r>
            <w:r w:rsidR="00976C0A">
              <w:rPr>
                <w:b/>
                <w:sz w:val="22"/>
                <w:szCs w:val="22"/>
              </w:rPr>
              <w:t xml:space="preserve"> Book</w:t>
            </w:r>
          </w:p>
        </w:tc>
        <w:tc>
          <w:tcPr>
            <w:tcW w:w="1178"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C7372" w:rsidRDefault="004D238A">
            <w:pPr>
              <w:spacing w:after="0" w:line="240" w:lineRule="auto"/>
              <w:jc w:val="center"/>
              <w:rPr>
                <w:b/>
                <w:sz w:val="22"/>
                <w:szCs w:val="22"/>
              </w:rPr>
            </w:pPr>
            <w:r>
              <w:rPr>
                <w:b/>
                <w:sz w:val="22"/>
                <w:szCs w:val="22"/>
              </w:rPr>
              <w:t>SLO*</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 xml:space="preserve">1-2 </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understand the scope and objective of the course</w:t>
            </w:r>
          </w:p>
        </w:tc>
        <w:tc>
          <w:tcPr>
            <w:tcW w:w="4394"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left"/>
              <w:rPr>
                <w:b/>
                <w:sz w:val="22"/>
                <w:szCs w:val="22"/>
              </w:rPr>
            </w:pPr>
            <w:r>
              <w:rPr>
                <w:i/>
                <w:sz w:val="22"/>
                <w:szCs w:val="22"/>
              </w:rPr>
              <w:t>Topic 0</w:t>
            </w:r>
            <w:r>
              <w:rPr>
                <w:sz w:val="22"/>
                <w:szCs w:val="22"/>
              </w:rPr>
              <w:t xml:space="preserve"> - </w:t>
            </w:r>
            <w:r>
              <w:rPr>
                <w:i/>
                <w:sz w:val="22"/>
                <w:szCs w:val="22"/>
              </w:rPr>
              <w:t>Introduction to Solid Mechanics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Class notes</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(a)</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3-4</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understand type of bodies and possible deformation modes, the conditions of equilibrium</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Topic 1  - Review of Statics</w:t>
            </w:r>
          </w:p>
          <w:p w:rsidR="003C7372" w:rsidRDefault="004D238A">
            <w:pPr>
              <w:spacing w:after="0" w:line="240" w:lineRule="auto"/>
              <w:rPr>
                <w:sz w:val="22"/>
                <w:szCs w:val="22"/>
              </w:rPr>
            </w:pPr>
            <w:r>
              <w:rPr>
                <w:sz w:val="22"/>
                <w:szCs w:val="22"/>
              </w:rPr>
              <w:t>Introduction to mechanics of rigid bodies, Equilibrium of forces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Ch1</w:t>
            </w:r>
          </w:p>
          <w:p w:rsidR="003C7372" w:rsidRDefault="004D238A">
            <w:pPr>
              <w:spacing w:after="0" w:line="240" w:lineRule="auto"/>
              <w:jc w:val="center"/>
              <w:rPr>
                <w:sz w:val="22"/>
                <w:szCs w:val="22"/>
                <w:highlight w:val="yellow"/>
              </w:rPr>
            </w:pPr>
            <w:r>
              <w:rPr>
                <w:sz w:val="22"/>
                <w:szCs w:val="22"/>
              </w:rPr>
              <w:t>R1 – Ch 1</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5-8</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understand different type of stress and strain, and material properties</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 xml:space="preserve">Topic 2 - Concept of Stress and Strain </w:t>
            </w:r>
          </w:p>
          <w:p w:rsidR="003C7372" w:rsidRDefault="004D238A">
            <w:pPr>
              <w:spacing w:after="0" w:line="240" w:lineRule="auto"/>
              <w:rPr>
                <w:i/>
                <w:sz w:val="22"/>
                <w:szCs w:val="22"/>
              </w:rPr>
            </w:pPr>
            <w:r>
              <w:rPr>
                <w:sz w:val="22"/>
                <w:szCs w:val="22"/>
              </w:rPr>
              <w:t>Normal Stress (Tension, Compression), Shear Stress, Bearing Stress, Hooke’s law, Factor of safety, Material properties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 2, 3</w:t>
            </w:r>
          </w:p>
          <w:p w:rsidR="003C7372" w:rsidRDefault="004D238A">
            <w:pPr>
              <w:spacing w:after="0" w:line="240" w:lineRule="auto"/>
              <w:jc w:val="center"/>
              <w:rPr>
                <w:sz w:val="22"/>
                <w:szCs w:val="22"/>
                <w:highlight w:val="yellow"/>
              </w:rPr>
            </w:pPr>
            <w:r>
              <w:rPr>
                <w:sz w:val="22"/>
                <w:szCs w:val="22"/>
              </w:rPr>
              <w:t>R1 – Ch 1,2</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9-11</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visualize the concept of axially loaded members and calculate the stresses due to axial loads</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sz w:val="22"/>
                <w:szCs w:val="22"/>
              </w:rPr>
            </w:pPr>
            <w:r>
              <w:rPr>
                <w:i/>
                <w:sz w:val="22"/>
                <w:szCs w:val="22"/>
              </w:rPr>
              <w:t>Topic 3 - Axially loaded members</w:t>
            </w:r>
            <w:r>
              <w:rPr>
                <w:sz w:val="22"/>
                <w:szCs w:val="22"/>
              </w:rPr>
              <w:t xml:space="preserve"> </w:t>
            </w:r>
          </w:p>
          <w:p w:rsidR="003C7372" w:rsidRDefault="004D238A">
            <w:pPr>
              <w:spacing w:after="0" w:line="240" w:lineRule="auto"/>
              <w:rPr>
                <w:sz w:val="22"/>
                <w:szCs w:val="22"/>
              </w:rPr>
            </w:pPr>
            <w:r>
              <w:rPr>
                <w:sz w:val="22"/>
                <w:szCs w:val="22"/>
              </w:rPr>
              <w:t>Deformation under uniform axial loads, Deformation under non-uniform axial loads, Statically indeterminate axially loaded structures, Stresses on inclined planes, Generalized Hooke’s law, Plane stress and strain, Hydrostatic stress, Stress concentrations, Thermal Stress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 4</w:t>
            </w:r>
          </w:p>
          <w:p w:rsidR="003C7372" w:rsidRDefault="004D238A">
            <w:pPr>
              <w:spacing w:after="0" w:line="240" w:lineRule="auto"/>
              <w:jc w:val="center"/>
              <w:rPr>
                <w:sz w:val="22"/>
                <w:szCs w:val="22"/>
                <w:highlight w:val="yellow"/>
              </w:rPr>
            </w:pPr>
            <w:r>
              <w:rPr>
                <w:sz w:val="22"/>
                <w:szCs w:val="22"/>
              </w:rPr>
              <w:t>R1 – Ch 2</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12-16</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calculate the stresses caused due to torsional loads and combination of loadings</w:t>
            </w:r>
          </w:p>
          <w:p w:rsidR="003C7372" w:rsidRDefault="003C7372">
            <w:pPr>
              <w:spacing w:after="0" w:line="240" w:lineRule="auto"/>
              <w:jc w:val="left"/>
              <w:rPr>
                <w:sz w:val="22"/>
                <w:szCs w:val="22"/>
              </w:rPr>
            </w:pP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 xml:space="preserve">Topic 4 – Torsion </w:t>
            </w:r>
          </w:p>
          <w:p w:rsidR="003C7372" w:rsidRDefault="004D238A">
            <w:pPr>
              <w:spacing w:after="0" w:line="240" w:lineRule="auto"/>
              <w:rPr>
                <w:sz w:val="22"/>
                <w:szCs w:val="22"/>
              </w:rPr>
            </w:pPr>
            <w:r>
              <w:rPr>
                <w:sz w:val="22"/>
                <w:szCs w:val="22"/>
              </w:rPr>
              <w:t>Introduction to torsion, Torsion shearing stress and strain, Torsion formula, Torsional stresses in shafts, Torsional stresses under combined loading, Non-uniform and indeterminate problems, Thin-walled tubes, Introduction to torsion of non-circular sections.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 5</w:t>
            </w:r>
          </w:p>
          <w:p w:rsidR="003C7372" w:rsidRDefault="004D238A">
            <w:pPr>
              <w:spacing w:after="0" w:line="240" w:lineRule="auto"/>
              <w:jc w:val="center"/>
              <w:rPr>
                <w:sz w:val="22"/>
                <w:szCs w:val="22"/>
                <w:highlight w:val="yellow"/>
              </w:rPr>
            </w:pPr>
            <w:r>
              <w:rPr>
                <w:sz w:val="22"/>
                <w:szCs w:val="22"/>
              </w:rPr>
              <w:t>R1 – Ch 3</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17-21</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 xml:space="preserve">To calculate and represent pictorially internal forces in </w:t>
            </w:r>
            <w:r>
              <w:rPr>
                <w:sz w:val="22"/>
                <w:szCs w:val="22"/>
              </w:rPr>
              <w:lastRenderedPageBreak/>
              <w:t>statically determinate beams</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lastRenderedPageBreak/>
              <w:t>Topic 5 - Shear force and bending moment diagrams</w:t>
            </w:r>
          </w:p>
          <w:p w:rsidR="003C7372" w:rsidRDefault="004D238A">
            <w:pPr>
              <w:spacing w:after="0" w:line="240" w:lineRule="auto"/>
              <w:rPr>
                <w:sz w:val="22"/>
                <w:szCs w:val="22"/>
              </w:rPr>
            </w:pPr>
            <w:r>
              <w:rPr>
                <w:sz w:val="22"/>
                <w:szCs w:val="22"/>
              </w:rPr>
              <w:lastRenderedPageBreak/>
              <w:t>Type of beams and loadings, Internal forces on beams – shear force and bending moment diagram, Relationship between shear force, bending moment and external loads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lastRenderedPageBreak/>
              <w:t>T1 – Ch 6</w:t>
            </w:r>
          </w:p>
          <w:p w:rsidR="003C7372" w:rsidRDefault="004D238A">
            <w:pPr>
              <w:spacing w:after="0" w:line="240" w:lineRule="auto"/>
              <w:jc w:val="center"/>
              <w:rPr>
                <w:sz w:val="22"/>
                <w:szCs w:val="22"/>
                <w:highlight w:val="yellow"/>
              </w:rPr>
            </w:pPr>
            <w:r>
              <w:rPr>
                <w:sz w:val="22"/>
                <w:szCs w:val="22"/>
              </w:rPr>
              <w:t>R1 – Ch 5</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lastRenderedPageBreak/>
              <w:t>22-24</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understand and calculate normal stresses in beams due to pure bending</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Topic 6 - Stresses in Beams (Part A  - Pure Bending)</w:t>
            </w:r>
          </w:p>
          <w:p w:rsidR="003C7372" w:rsidRDefault="004D238A">
            <w:pPr>
              <w:spacing w:after="0" w:line="240" w:lineRule="auto"/>
              <w:rPr>
                <w:sz w:val="22"/>
                <w:szCs w:val="22"/>
              </w:rPr>
            </w:pPr>
            <w:r>
              <w:rPr>
                <w:sz w:val="22"/>
                <w:szCs w:val="22"/>
              </w:rPr>
              <w:t>Theory of pure bending, Flexural formula, Bending stresses, Composite beams, Pure bending with axial loading, Unsymmetrical bending</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 6, 7</w:t>
            </w:r>
          </w:p>
          <w:p w:rsidR="003C7372" w:rsidRDefault="004D238A">
            <w:pPr>
              <w:spacing w:after="0" w:line="240" w:lineRule="auto"/>
              <w:jc w:val="center"/>
              <w:rPr>
                <w:sz w:val="22"/>
                <w:szCs w:val="22"/>
                <w:highlight w:val="yellow"/>
              </w:rPr>
            </w:pPr>
            <w:r>
              <w:rPr>
                <w:sz w:val="22"/>
                <w:szCs w:val="22"/>
              </w:rPr>
              <w:t>R1 – Ch 5</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25-28</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understand the methods of calculating shear stresses in beams and built-up members</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Topic 7 – Stresses in Beams (Part B: Shear Stresses in Beams and Thin-walled Members)</w:t>
            </w:r>
          </w:p>
          <w:p w:rsidR="003C7372" w:rsidRDefault="004D238A">
            <w:pPr>
              <w:spacing w:after="0" w:line="240" w:lineRule="auto"/>
              <w:rPr>
                <w:sz w:val="22"/>
                <w:szCs w:val="22"/>
              </w:rPr>
            </w:pPr>
            <w:r>
              <w:rPr>
                <w:sz w:val="22"/>
                <w:szCs w:val="22"/>
              </w:rPr>
              <w:t>Shear stresses in beams, Shear formula, Shear stresses in built-up beams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 7</w:t>
            </w:r>
          </w:p>
          <w:p w:rsidR="003C7372" w:rsidRDefault="004D238A">
            <w:pPr>
              <w:spacing w:after="0" w:line="240" w:lineRule="auto"/>
              <w:jc w:val="center"/>
              <w:rPr>
                <w:b/>
                <w:sz w:val="22"/>
                <w:szCs w:val="22"/>
                <w:highlight w:val="yellow"/>
              </w:rPr>
            </w:pPr>
            <w:r>
              <w:rPr>
                <w:sz w:val="22"/>
                <w:szCs w:val="22"/>
              </w:rPr>
              <w:t>R1 – Ch 6</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29-32</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understand methods of stress transformation and calculate maximum normal and maximum shear stress</w:t>
            </w:r>
          </w:p>
          <w:p w:rsidR="003C7372" w:rsidRDefault="003C7372">
            <w:pPr>
              <w:spacing w:after="0" w:line="240" w:lineRule="auto"/>
              <w:jc w:val="left"/>
              <w:rPr>
                <w:sz w:val="22"/>
                <w:szCs w:val="22"/>
              </w:rPr>
            </w:pP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Topic 8 - Transformation of Stress and Strain</w:t>
            </w:r>
          </w:p>
          <w:p w:rsidR="003C7372" w:rsidRDefault="004D238A">
            <w:pPr>
              <w:spacing w:after="0" w:line="240" w:lineRule="auto"/>
              <w:rPr>
                <w:sz w:val="22"/>
                <w:szCs w:val="22"/>
              </w:rPr>
            </w:pPr>
            <w:r>
              <w:rPr>
                <w:sz w:val="22"/>
                <w:szCs w:val="22"/>
              </w:rPr>
              <w:t>Introduction, Principal stress and maximum in-plane shear, Graphical tool for stress transformation - Mohr’s circle, Principal stresses in beams, Failure theories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 9</w:t>
            </w:r>
          </w:p>
          <w:p w:rsidR="003C7372" w:rsidRDefault="004D238A">
            <w:pPr>
              <w:spacing w:after="0" w:line="240" w:lineRule="auto"/>
              <w:jc w:val="center"/>
              <w:rPr>
                <w:sz w:val="22"/>
                <w:szCs w:val="22"/>
                <w:highlight w:val="yellow"/>
              </w:rPr>
            </w:pPr>
            <w:r>
              <w:rPr>
                <w:sz w:val="22"/>
                <w:szCs w:val="22"/>
              </w:rPr>
              <w:t>R1 – Ch 7</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33-36</w:t>
            </w:r>
          </w:p>
        </w:tc>
        <w:tc>
          <w:tcPr>
            <w:tcW w:w="245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left"/>
              <w:rPr>
                <w:sz w:val="22"/>
                <w:szCs w:val="22"/>
              </w:rPr>
            </w:pPr>
            <w:r>
              <w:rPr>
                <w:sz w:val="22"/>
                <w:szCs w:val="22"/>
              </w:rPr>
              <w:t>To calculate deflections in statically determinate beams and structural members</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Topic 9 – Deflection of Beams</w:t>
            </w:r>
          </w:p>
          <w:p w:rsidR="003C7372" w:rsidRDefault="004D238A">
            <w:pPr>
              <w:spacing w:after="0" w:line="240" w:lineRule="auto"/>
              <w:rPr>
                <w:sz w:val="22"/>
                <w:szCs w:val="22"/>
              </w:rPr>
            </w:pPr>
            <w:r>
              <w:rPr>
                <w:sz w:val="22"/>
                <w:szCs w:val="22"/>
              </w:rPr>
              <w:t>Slope and deflection in beams due to bending, Method of superposition’s for indeterminate beams, Introduction to energy methods.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 12, 14, T2 – Ch 8</w:t>
            </w:r>
          </w:p>
          <w:p w:rsidR="003C7372" w:rsidRDefault="004D238A">
            <w:pPr>
              <w:spacing w:after="0" w:line="240" w:lineRule="auto"/>
              <w:jc w:val="center"/>
              <w:rPr>
                <w:b/>
                <w:sz w:val="22"/>
                <w:szCs w:val="22"/>
                <w:highlight w:val="yellow"/>
              </w:rPr>
            </w:pPr>
            <w:r>
              <w:rPr>
                <w:sz w:val="22"/>
                <w:szCs w:val="22"/>
              </w:rPr>
              <w:t>R1 – Ch 9</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37-40</w:t>
            </w:r>
          </w:p>
        </w:tc>
        <w:tc>
          <w:tcPr>
            <w:tcW w:w="2451"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jc w:val="left"/>
              <w:rPr>
                <w:sz w:val="22"/>
                <w:szCs w:val="22"/>
              </w:rPr>
            </w:pPr>
            <w:r>
              <w:rPr>
                <w:sz w:val="22"/>
                <w:szCs w:val="22"/>
              </w:rPr>
              <w:t>To understand the concept of stability and buckling of a columns</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Topic 10 – Columns</w:t>
            </w:r>
          </w:p>
          <w:p w:rsidR="003C7372" w:rsidRDefault="004D238A">
            <w:pPr>
              <w:spacing w:after="0" w:line="240" w:lineRule="auto"/>
              <w:rPr>
                <w:sz w:val="22"/>
                <w:szCs w:val="22"/>
              </w:rPr>
            </w:pPr>
            <w:r>
              <w:rPr>
                <w:sz w:val="22"/>
                <w:szCs w:val="22"/>
              </w:rPr>
              <w:t>Stability of columns, Buckling of columns using Euler’s theory, Concept of effective length of columns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T1 – Ch 13</w:t>
            </w:r>
          </w:p>
          <w:p w:rsidR="003C7372" w:rsidRDefault="004D238A">
            <w:pPr>
              <w:spacing w:after="0" w:line="240" w:lineRule="auto"/>
              <w:jc w:val="center"/>
              <w:rPr>
                <w:sz w:val="22"/>
                <w:szCs w:val="22"/>
                <w:highlight w:val="yellow"/>
              </w:rPr>
            </w:pPr>
            <w:r>
              <w:rPr>
                <w:sz w:val="22"/>
                <w:szCs w:val="22"/>
              </w:rPr>
              <w:t>R1 – Ch 10</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r w:rsidR="003C737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rPr>
            </w:pPr>
            <w:r>
              <w:rPr>
                <w:sz w:val="22"/>
                <w:szCs w:val="22"/>
              </w:rPr>
              <w:t>41-42</w:t>
            </w:r>
          </w:p>
        </w:tc>
        <w:tc>
          <w:tcPr>
            <w:tcW w:w="245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left"/>
              <w:rPr>
                <w:sz w:val="22"/>
                <w:szCs w:val="22"/>
              </w:rPr>
            </w:pPr>
            <w:r>
              <w:rPr>
                <w:sz w:val="22"/>
                <w:szCs w:val="22"/>
              </w:rPr>
              <w:t>To calculate and represent pictorially internal forces in statically determinate truss and cables</w:t>
            </w:r>
          </w:p>
        </w:tc>
        <w:tc>
          <w:tcPr>
            <w:tcW w:w="4394" w:type="dxa"/>
            <w:tcBorders>
              <w:top w:val="single" w:sz="6" w:space="0" w:color="000000"/>
              <w:left w:val="single" w:sz="6" w:space="0" w:color="000000"/>
              <w:bottom w:val="single" w:sz="6" w:space="0" w:color="000000"/>
              <w:right w:val="single" w:sz="6" w:space="0" w:color="000000"/>
            </w:tcBorders>
          </w:tcPr>
          <w:p w:rsidR="003C7372" w:rsidRDefault="004D238A">
            <w:pPr>
              <w:spacing w:after="0" w:line="240" w:lineRule="auto"/>
              <w:rPr>
                <w:i/>
                <w:sz w:val="22"/>
                <w:szCs w:val="22"/>
              </w:rPr>
            </w:pPr>
            <w:r>
              <w:rPr>
                <w:i/>
                <w:sz w:val="22"/>
                <w:szCs w:val="22"/>
              </w:rPr>
              <w:t>Topic 11 – Trusses and Suspension Cables</w:t>
            </w:r>
          </w:p>
          <w:p w:rsidR="003C7372" w:rsidRDefault="004D238A">
            <w:pPr>
              <w:spacing w:after="0" w:line="240" w:lineRule="auto"/>
              <w:rPr>
                <w:sz w:val="22"/>
                <w:szCs w:val="22"/>
              </w:rPr>
            </w:pPr>
            <w:r>
              <w:rPr>
                <w:sz w:val="22"/>
                <w:szCs w:val="22"/>
              </w:rPr>
              <w:t>Introduction to statically determinate trusses, Type of truss, forces on truss members, Suspension cables</w:t>
            </w:r>
          </w:p>
        </w:tc>
        <w:tc>
          <w:tcPr>
            <w:tcW w:w="1701"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sz w:val="22"/>
                <w:szCs w:val="22"/>
                <w:highlight w:val="yellow"/>
              </w:rPr>
            </w:pPr>
            <w:r>
              <w:rPr>
                <w:sz w:val="22"/>
                <w:szCs w:val="22"/>
              </w:rPr>
              <w:t>T2 – Ch 3, Ch 5</w:t>
            </w:r>
          </w:p>
        </w:tc>
        <w:tc>
          <w:tcPr>
            <w:tcW w:w="1178" w:type="dxa"/>
            <w:tcBorders>
              <w:top w:val="single" w:sz="6" w:space="0" w:color="000000"/>
              <w:left w:val="single" w:sz="6" w:space="0" w:color="000000"/>
              <w:bottom w:val="single" w:sz="6" w:space="0" w:color="000000"/>
              <w:right w:val="single" w:sz="6" w:space="0" w:color="000000"/>
            </w:tcBorders>
            <w:vAlign w:val="center"/>
          </w:tcPr>
          <w:p w:rsidR="003C7372" w:rsidRDefault="004D238A">
            <w:pPr>
              <w:spacing w:after="0" w:line="240" w:lineRule="auto"/>
              <w:jc w:val="center"/>
              <w:rPr>
                <w:b/>
                <w:sz w:val="22"/>
                <w:szCs w:val="22"/>
              </w:rPr>
            </w:pPr>
            <w:r>
              <w:rPr>
                <w:sz w:val="22"/>
                <w:szCs w:val="22"/>
              </w:rPr>
              <w:t>(a), (e), (k)</w:t>
            </w:r>
          </w:p>
        </w:tc>
      </w:tr>
    </w:tbl>
    <w:p w:rsidR="003C7372" w:rsidRDefault="003C7372">
      <w:pPr>
        <w:spacing w:after="0" w:line="276" w:lineRule="auto"/>
        <w:jc w:val="right"/>
      </w:pPr>
    </w:p>
    <w:p w:rsidR="003C7372" w:rsidRDefault="004D238A">
      <w:pPr>
        <w:spacing w:before="6" w:after="0" w:line="240" w:lineRule="auto"/>
        <w:jc w:val="left"/>
        <w:rPr>
          <w:b/>
          <w:sz w:val="20"/>
          <w:szCs w:val="20"/>
        </w:rPr>
      </w:pPr>
      <w:r>
        <w:rPr>
          <w:b/>
          <w:sz w:val="20"/>
          <w:szCs w:val="20"/>
        </w:rPr>
        <w:t>*Student Learning Outcomes (SLOs):</w:t>
      </w:r>
    </w:p>
    <w:p w:rsidR="003C7372" w:rsidRDefault="004D238A">
      <w:pPr>
        <w:spacing w:after="0" w:line="240" w:lineRule="auto"/>
        <w:jc w:val="left"/>
        <w:rPr>
          <w:sz w:val="20"/>
          <w:szCs w:val="20"/>
        </w:rPr>
      </w:pPr>
      <w:r>
        <w:rPr>
          <w:sz w:val="20"/>
          <w:szCs w:val="20"/>
        </w:rPr>
        <w:t>SLOs are outcomes (a) through (k) plus any additional outcomes that may be articulated by the program.</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an ability to apply knowledge of mathematics, science and engineering</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an ability to design and conduct experiments, as well as to analyze and interpret data</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an ability to design a system, component, or process to meet desired needs within realistic constraints such as economic, environmental, social, political, ethical, health and safety, manufacturability, and sustainability</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an ability to function on multidisciplinary teams</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an ability to identify, formulate, and solve engineering problems</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an understanding of professional and ethical responsibility</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 xml:space="preserve">an ability to communicate effectively </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the broad education necessary to understand the impact of engineering solutions in a global, economic, environmental, and societal context</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 recognition of the need for, and an ability to engage in life-long learning</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 knowledge of contemporary issues</w:t>
      </w:r>
    </w:p>
    <w:p w:rsidR="003C7372" w:rsidRDefault="004D238A">
      <w:pPr>
        <w:widowControl w:val="0"/>
        <w:numPr>
          <w:ilvl w:val="0"/>
          <w:numId w:val="3"/>
        </w:numPr>
        <w:pBdr>
          <w:top w:val="nil"/>
          <w:left w:val="nil"/>
          <w:bottom w:val="nil"/>
          <w:right w:val="nil"/>
          <w:between w:val="nil"/>
        </w:pBdr>
        <w:spacing w:after="0" w:line="240" w:lineRule="auto"/>
        <w:rPr>
          <w:sz w:val="20"/>
          <w:szCs w:val="20"/>
        </w:rPr>
      </w:pPr>
      <w:r>
        <w:rPr>
          <w:sz w:val="20"/>
          <w:szCs w:val="20"/>
        </w:rPr>
        <w:t>an ability to use the techniques, skills, and modern engineering tools necessary for engineering practice.</w:t>
      </w:r>
    </w:p>
    <w:p w:rsidR="003C7372" w:rsidRDefault="004D238A">
      <w:pPr>
        <w:pStyle w:val="Heading1"/>
        <w:numPr>
          <w:ilvl w:val="0"/>
          <w:numId w:val="1"/>
        </w:numPr>
      </w:pPr>
      <w:r>
        <w:lastRenderedPageBreak/>
        <w:t>Evaluation Scheme</w:t>
      </w:r>
    </w:p>
    <w:tbl>
      <w:tblPr>
        <w:tblStyle w:val="a0"/>
        <w:tblW w:w="10807" w:type="dxa"/>
        <w:tblInd w:w="-8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096"/>
        <w:gridCol w:w="2459"/>
        <w:gridCol w:w="1486"/>
        <w:gridCol w:w="1702"/>
        <w:gridCol w:w="2736"/>
        <w:gridCol w:w="1328"/>
      </w:tblGrid>
      <w:tr w:rsidR="003C7372">
        <w:trPr>
          <w:trHeight w:val="665"/>
        </w:trPr>
        <w:tc>
          <w:tcPr>
            <w:tcW w:w="1096"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vAlign w:val="center"/>
          </w:tcPr>
          <w:p w:rsidR="003C7372" w:rsidRDefault="004D238A">
            <w:pPr>
              <w:spacing w:after="0" w:line="240" w:lineRule="auto"/>
              <w:jc w:val="center"/>
              <w:rPr>
                <w:b/>
              </w:rPr>
            </w:pPr>
            <w:r>
              <w:rPr>
                <w:b/>
              </w:rPr>
              <w:t>SNo.</w:t>
            </w:r>
          </w:p>
        </w:tc>
        <w:tc>
          <w:tcPr>
            <w:tcW w:w="2459"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vAlign w:val="center"/>
          </w:tcPr>
          <w:p w:rsidR="003C7372" w:rsidRDefault="004D238A">
            <w:pPr>
              <w:spacing w:after="0" w:line="240" w:lineRule="auto"/>
              <w:jc w:val="center"/>
              <w:rPr>
                <w:b/>
              </w:rPr>
            </w:pPr>
            <w:r>
              <w:rPr>
                <w:b/>
              </w:rPr>
              <w:t>Evaluation Component</w:t>
            </w:r>
          </w:p>
        </w:tc>
        <w:tc>
          <w:tcPr>
            <w:tcW w:w="1486"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vAlign w:val="center"/>
          </w:tcPr>
          <w:p w:rsidR="003C7372" w:rsidRDefault="004D238A">
            <w:pPr>
              <w:spacing w:after="0" w:line="240" w:lineRule="auto"/>
              <w:jc w:val="center"/>
              <w:rPr>
                <w:b/>
              </w:rPr>
            </w:pPr>
            <w:r>
              <w:rPr>
                <w:b/>
              </w:rPr>
              <w:t>Duration (Minutes)</w:t>
            </w:r>
          </w:p>
        </w:tc>
        <w:tc>
          <w:tcPr>
            <w:tcW w:w="1702"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vAlign w:val="center"/>
          </w:tcPr>
          <w:p w:rsidR="003C7372" w:rsidRDefault="004D238A">
            <w:pPr>
              <w:spacing w:after="0" w:line="240" w:lineRule="auto"/>
              <w:jc w:val="center"/>
              <w:rPr>
                <w:b/>
              </w:rPr>
            </w:pPr>
            <w:r>
              <w:rPr>
                <w:b/>
              </w:rPr>
              <w:t>Weightage (%)</w:t>
            </w:r>
          </w:p>
        </w:tc>
        <w:tc>
          <w:tcPr>
            <w:tcW w:w="2736"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vAlign w:val="center"/>
          </w:tcPr>
          <w:p w:rsidR="003C7372" w:rsidRDefault="004D238A">
            <w:pPr>
              <w:spacing w:after="0" w:line="240" w:lineRule="auto"/>
              <w:jc w:val="center"/>
              <w:rPr>
                <w:b/>
              </w:rPr>
            </w:pPr>
            <w:r>
              <w:rPr>
                <w:b/>
              </w:rPr>
              <w:t>Date  &amp; Time</w:t>
            </w:r>
          </w:p>
        </w:tc>
        <w:tc>
          <w:tcPr>
            <w:tcW w:w="1328"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vAlign w:val="center"/>
          </w:tcPr>
          <w:p w:rsidR="003C7372" w:rsidRDefault="008B10C2">
            <w:pPr>
              <w:spacing w:after="0" w:line="240" w:lineRule="auto"/>
              <w:jc w:val="center"/>
              <w:rPr>
                <w:b/>
              </w:rPr>
            </w:pPr>
            <w:r>
              <w:rPr>
                <w:b/>
                <w:bCs/>
              </w:rPr>
              <w:t>Nature of Component</w:t>
            </w:r>
            <w:bookmarkStart w:id="1" w:name="_GoBack"/>
            <w:bookmarkEnd w:id="1"/>
          </w:p>
        </w:tc>
      </w:tr>
      <w:tr w:rsidR="003C7372">
        <w:trPr>
          <w:trHeight w:val="477"/>
        </w:trPr>
        <w:tc>
          <w:tcPr>
            <w:tcW w:w="1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1</w:t>
            </w:r>
          </w:p>
        </w:tc>
        <w:tc>
          <w:tcPr>
            <w:tcW w:w="2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Midsemester Exam</w:t>
            </w:r>
          </w:p>
        </w:tc>
        <w:tc>
          <w:tcPr>
            <w:tcW w:w="14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90</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30</w:t>
            </w:r>
          </w:p>
        </w:tc>
        <w:tc>
          <w:tcPr>
            <w:tcW w:w="2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Pr="001F60F5" w:rsidRDefault="001F60F5">
            <w:pPr>
              <w:spacing w:after="0" w:line="240" w:lineRule="auto"/>
              <w:jc w:val="center"/>
              <w:rPr>
                <w:sz w:val="22"/>
              </w:rPr>
            </w:pPr>
            <w:r w:rsidRPr="001F60F5">
              <w:rPr>
                <w:sz w:val="22"/>
              </w:rPr>
              <w:t>22/10/2021 9.00 - 10.30AM</w:t>
            </w:r>
          </w:p>
        </w:tc>
        <w:tc>
          <w:tcPr>
            <w:tcW w:w="1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OB</w:t>
            </w:r>
          </w:p>
        </w:tc>
      </w:tr>
      <w:tr w:rsidR="003C7372">
        <w:trPr>
          <w:trHeight w:val="269"/>
        </w:trPr>
        <w:tc>
          <w:tcPr>
            <w:tcW w:w="1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2</w:t>
            </w:r>
          </w:p>
        </w:tc>
        <w:tc>
          <w:tcPr>
            <w:tcW w:w="2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Assignment/Term Paper</w:t>
            </w:r>
          </w:p>
          <w:p w:rsidR="003C7372" w:rsidRDefault="004D238A">
            <w:pPr>
              <w:spacing w:after="0" w:line="240" w:lineRule="auto"/>
              <w:jc w:val="center"/>
            </w:pPr>
            <w:r>
              <w:t>(2-3 Nos.)</w:t>
            </w:r>
          </w:p>
        </w:tc>
        <w:tc>
          <w:tcPr>
            <w:tcW w:w="14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15</w:t>
            </w:r>
          </w:p>
        </w:tc>
        <w:tc>
          <w:tcPr>
            <w:tcW w:w="2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Pr="001F60F5" w:rsidRDefault="004D238A">
            <w:pPr>
              <w:spacing w:after="0" w:line="240" w:lineRule="auto"/>
              <w:jc w:val="center"/>
              <w:rPr>
                <w:sz w:val="22"/>
              </w:rPr>
            </w:pPr>
            <w:r w:rsidRPr="001F60F5">
              <w:rPr>
                <w:sz w:val="22"/>
              </w:rPr>
              <w:t>Continuous evaluation</w:t>
            </w:r>
          </w:p>
        </w:tc>
        <w:tc>
          <w:tcPr>
            <w:tcW w:w="1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OB</w:t>
            </w:r>
          </w:p>
        </w:tc>
      </w:tr>
      <w:tr w:rsidR="003C7372">
        <w:tc>
          <w:tcPr>
            <w:tcW w:w="1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3</w:t>
            </w:r>
          </w:p>
        </w:tc>
        <w:tc>
          <w:tcPr>
            <w:tcW w:w="2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bookmarkStart w:id="2" w:name="_heading=h.30j0zll" w:colFirst="0" w:colLast="0"/>
            <w:bookmarkEnd w:id="2"/>
            <w:r>
              <w:t>Surprise Quizzes*</w:t>
            </w:r>
          </w:p>
        </w:tc>
        <w:tc>
          <w:tcPr>
            <w:tcW w:w="14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15</w:t>
            </w:r>
          </w:p>
        </w:tc>
        <w:tc>
          <w:tcPr>
            <w:tcW w:w="2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Pr="001F60F5" w:rsidRDefault="004D238A">
            <w:pPr>
              <w:spacing w:after="0" w:line="240" w:lineRule="auto"/>
              <w:jc w:val="center"/>
              <w:rPr>
                <w:sz w:val="22"/>
              </w:rPr>
            </w:pPr>
            <w:r w:rsidRPr="001F60F5">
              <w:rPr>
                <w:sz w:val="22"/>
              </w:rPr>
              <w:t>Continuous evaluation</w:t>
            </w:r>
          </w:p>
        </w:tc>
        <w:tc>
          <w:tcPr>
            <w:tcW w:w="1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C7372" w:rsidRDefault="004D238A">
            <w:pPr>
              <w:spacing w:after="0" w:line="240" w:lineRule="auto"/>
              <w:jc w:val="center"/>
            </w:pPr>
            <w:r>
              <w:t>OB</w:t>
            </w:r>
          </w:p>
        </w:tc>
      </w:tr>
      <w:tr w:rsidR="003C7372">
        <w:trPr>
          <w:trHeight w:val="377"/>
        </w:trPr>
        <w:tc>
          <w:tcPr>
            <w:tcW w:w="1096" w:type="dxa"/>
            <w:tcBorders>
              <w:top w:val="single" w:sz="4" w:space="0" w:color="00000A"/>
              <w:left w:val="single" w:sz="4" w:space="0" w:color="00000A"/>
              <w:bottom w:val="single" w:sz="4" w:space="0" w:color="000000"/>
              <w:right w:val="single" w:sz="4" w:space="0" w:color="00000A"/>
            </w:tcBorders>
            <w:shd w:val="clear" w:color="auto" w:fill="auto"/>
            <w:tcMar>
              <w:left w:w="108" w:type="dxa"/>
            </w:tcMar>
            <w:vAlign w:val="center"/>
          </w:tcPr>
          <w:p w:rsidR="003C7372" w:rsidRDefault="004D238A">
            <w:pPr>
              <w:spacing w:after="0" w:line="240" w:lineRule="auto"/>
              <w:jc w:val="center"/>
            </w:pPr>
            <w:r>
              <w:t>4</w:t>
            </w:r>
          </w:p>
        </w:tc>
        <w:tc>
          <w:tcPr>
            <w:tcW w:w="2459" w:type="dxa"/>
            <w:tcBorders>
              <w:top w:val="single" w:sz="4" w:space="0" w:color="00000A"/>
              <w:left w:val="single" w:sz="4" w:space="0" w:color="00000A"/>
              <w:bottom w:val="single" w:sz="4" w:space="0" w:color="000000"/>
              <w:right w:val="single" w:sz="4" w:space="0" w:color="00000A"/>
            </w:tcBorders>
            <w:shd w:val="clear" w:color="auto" w:fill="auto"/>
            <w:tcMar>
              <w:left w:w="108" w:type="dxa"/>
            </w:tcMar>
            <w:vAlign w:val="center"/>
          </w:tcPr>
          <w:p w:rsidR="003C7372" w:rsidRDefault="004D238A">
            <w:pPr>
              <w:spacing w:after="0" w:line="240" w:lineRule="auto"/>
              <w:jc w:val="center"/>
            </w:pPr>
            <w:r>
              <w:t>Comprehensive Exam</w:t>
            </w:r>
          </w:p>
        </w:tc>
        <w:tc>
          <w:tcPr>
            <w:tcW w:w="1486" w:type="dxa"/>
            <w:tcBorders>
              <w:top w:val="single" w:sz="4" w:space="0" w:color="00000A"/>
              <w:left w:val="single" w:sz="4" w:space="0" w:color="00000A"/>
              <w:bottom w:val="single" w:sz="4" w:space="0" w:color="000000"/>
              <w:right w:val="single" w:sz="4" w:space="0" w:color="00000A"/>
            </w:tcBorders>
            <w:shd w:val="clear" w:color="auto" w:fill="auto"/>
            <w:tcMar>
              <w:left w:w="108" w:type="dxa"/>
            </w:tcMar>
            <w:vAlign w:val="center"/>
          </w:tcPr>
          <w:p w:rsidR="003C7372" w:rsidRDefault="004D238A">
            <w:pPr>
              <w:spacing w:after="0" w:line="240" w:lineRule="auto"/>
              <w:jc w:val="center"/>
            </w:pPr>
            <w:r>
              <w:t>120</w:t>
            </w:r>
          </w:p>
        </w:tc>
        <w:tc>
          <w:tcPr>
            <w:tcW w:w="1702" w:type="dxa"/>
            <w:tcBorders>
              <w:top w:val="single" w:sz="4" w:space="0" w:color="00000A"/>
              <w:left w:val="single" w:sz="4" w:space="0" w:color="00000A"/>
              <w:bottom w:val="single" w:sz="4" w:space="0" w:color="000000"/>
              <w:right w:val="single" w:sz="4" w:space="0" w:color="00000A"/>
            </w:tcBorders>
            <w:shd w:val="clear" w:color="auto" w:fill="auto"/>
            <w:tcMar>
              <w:left w:w="108" w:type="dxa"/>
            </w:tcMar>
            <w:vAlign w:val="center"/>
          </w:tcPr>
          <w:p w:rsidR="003C7372" w:rsidRDefault="004D238A">
            <w:pPr>
              <w:spacing w:after="0" w:line="240" w:lineRule="auto"/>
              <w:jc w:val="center"/>
            </w:pPr>
            <w:r>
              <w:t>40</w:t>
            </w:r>
          </w:p>
        </w:tc>
        <w:tc>
          <w:tcPr>
            <w:tcW w:w="2736" w:type="dxa"/>
            <w:tcBorders>
              <w:top w:val="single" w:sz="4" w:space="0" w:color="00000A"/>
              <w:left w:val="single" w:sz="4" w:space="0" w:color="00000A"/>
              <w:bottom w:val="single" w:sz="4" w:space="0" w:color="000000"/>
              <w:right w:val="single" w:sz="4" w:space="0" w:color="00000A"/>
            </w:tcBorders>
            <w:shd w:val="clear" w:color="auto" w:fill="auto"/>
            <w:tcMar>
              <w:left w:w="108" w:type="dxa"/>
            </w:tcMar>
            <w:vAlign w:val="center"/>
          </w:tcPr>
          <w:p w:rsidR="003C7372" w:rsidRPr="001F60F5" w:rsidRDefault="001F60F5">
            <w:pPr>
              <w:spacing w:after="0" w:line="240" w:lineRule="auto"/>
              <w:jc w:val="center"/>
              <w:rPr>
                <w:sz w:val="22"/>
              </w:rPr>
            </w:pPr>
            <w:r w:rsidRPr="001F60F5">
              <w:rPr>
                <w:sz w:val="22"/>
              </w:rPr>
              <w:t>22/12 AN</w:t>
            </w:r>
          </w:p>
        </w:tc>
        <w:tc>
          <w:tcPr>
            <w:tcW w:w="1328" w:type="dxa"/>
            <w:tcBorders>
              <w:top w:val="single" w:sz="4" w:space="0" w:color="00000A"/>
              <w:left w:val="single" w:sz="4" w:space="0" w:color="00000A"/>
              <w:bottom w:val="single" w:sz="4" w:space="0" w:color="000000"/>
              <w:right w:val="single" w:sz="4" w:space="0" w:color="00000A"/>
            </w:tcBorders>
            <w:shd w:val="clear" w:color="auto" w:fill="auto"/>
            <w:tcMar>
              <w:left w:w="108" w:type="dxa"/>
            </w:tcMar>
            <w:vAlign w:val="center"/>
          </w:tcPr>
          <w:p w:rsidR="003C7372" w:rsidRDefault="004D238A">
            <w:pPr>
              <w:spacing w:after="0" w:line="240" w:lineRule="auto"/>
              <w:jc w:val="center"/>
            </w:pPr>
            <w:r>
              <w:t>OB</w:t>
            </w:r>
          </w:p>
        </w:tc>
      </w:tr>
      <w:tr w:rsidR="003C7372">
        <w:trPr>
          <w:trHeight w:val="377"/>
        </w:trPr>
        <w:tc>
          <w:tcPr>
            <w:tcW w:w="10807" w:type="dxa"/>
            <w:gridSpan w:val="6"/>
            <w:tcBorders>
              <w:top w:val="single" w:sz="4" w:space="0" w:color="000000"/>
              <w:left w:val="nil"/>
              <w:bottom w:val="nil"/>
              <w:right w:val="nil"/>
            </w:tcBorders>
            <w:shd w:val="clear" w:color="auto" w:fill="auto"/>
            <w:tcMar>
              <w:left w:w="108" w:type="dxa"/>
            </w:tcMar>
            <w:vAlign w:val="center"/>
          </w:tcPr>
          <w:p w:rsidR="003C7372" w:rsidRDefault="004D238A">
            <w:pPr>
              <w:spacing w:after="0" w:line="240" w:lineRule="auto"/>
              <w:rPr>
                <w:color w:val="000000"/>
              </w:rPr>
            </w:pPr>
            <w:r>
              <w:rPr>
                <w:color w:val="000000"/>
                <w:sz w:val="20"/>
                <w:szCs w:val="20"/>
              </w:rPr>
              <w:t xml:space="preserve">* Surprise quizzes will be conducted during tutorial/lecture hours. A minimum of </w:t>
            </w:r>
            <w:r>
              <w:rPr>
                <w:i/>
                <w:color w:val="000000"/>
                <w:sz w:val="20"/>
                <w:szCs w:val="20"/>
              </w:rPr>
              <w:t>n</w:t>
            </w:r>
            <w:r>
              <w:rPr>
                <w:color w:val="000000"/>
                <w:sz w:val="20"/>
                <w:szCs w:val="20"/>
              </w:rPr>
              <w:t xml:space="preserve">+1 (typically 4) quizzes are planned. The best marks of </w:t>
            </w:r>
            <w:r>
              <w:rPr>
                <w:i/>
                <w:color w:val="000000"/>
                <w:sz w:val="20"/>
                <w:szCs w:val="20"/>
              </w:rPr>
              <w:t>n</w:t>
            </w:r>
            <w:r>
              <w:rPr>
                <w:color w:val="000000"/>
                <w:sz w:val="20"/>
                <w:szCs w:val="20"/>
              </w:rPr>
              <w:t xml:space="preserve"> quizzes will be considered</w:t>
            </w:r>
            <w:r>
              <w:rPr>
                <w:color w:val="000000"/>
              </w:rPr>
              <w:t>.</w:t>
            </w:r>
          </w:p>
        </w:tc>
      </w:tr>
    </w:tbl>
    <w:p w:rsidR="003C7372" w:rsidRDefault="004D238A">
      <w:pPr>
        <w:pStyle w:val="Heading1"/>
        <w:numPr>
          <w:ilvl w:val="0"/>
          <w:numId w:val="1"/>
        </w:numPr>
      </w:pPr>
      <w:r>
        <w:t xml:space="preserve">Chamber/Online Consultation Hour </w:t>
      </w:r>
    </w:p>
    <w:p w:rsidR="003C7372" w:rsidRDefault="004D238A">
      <w:pPr>
        <w:spacing w:line="276" w:lineRule="auto"/>
      </w:pPr>
      <w:r>
        <w:t>Doubt/clarifications should be raised using BITS official email ID. Specific time for online consultation will be announced in the first week of the semester.</w:t>
      </w:r>
    </w:p>
    <w:p w:rsidR="003C7372" w:rsidRDefault="004D238A">
      <w:pPr>
        <w:pStyle w:val="Heading1"/>
        <w:numPr>
          <w:ilvl w:val="0"/>
          <w:numId w:val="1"/>
        </w:numPr>
      </w:pPr>
      <w:r>
        <w:t>Notices</w:t>
      </w:r>
    </w:p>
    <w:p w:rsidR="003C7372" w:rsidRDefault="004D238A">
      <w:r>
        <w:t xml:space="preserve">Notices concerning this course will be displayed on Google Classroom (Class code – </w:t>
      </w:r>
      <w:r>
        <w:rPr>
          <w:i/>
        </w:rPr>
        <w:t>qhmxlvu</w:t>
      </w:r>
      <w:r>
        <w:t>)</w:t>
      </w:r>
    </w:p>
    <w:p w:rsidR="003C7372" w:rsidRDefault="004D238A">
      <w:pPr>
        <w:pStyle w:val="Heading1"/>
        <w:numPr>
          <w:ilvl w:val="0"/>
          <w:numId w:val="1"/>
        </w:numPr>
      </w:pPr>
      <w:r>
        <w:t>Make up policies</w:t>
      </w:r>
    </w:p>
    <w:p w:rsidR="003C7372" w:rsidRDefault="004D238A">
      <w:r>
        <w:t xml:space="preserve">Make-up would be granted only for genuine cases with </w:t>
      </w:r>
      <w:r>
        <w:rPr>
          <w:b/>
        </w:rPr>
        <w:t>prior permission</w:t>
      </w:r>
      <w:r>
        <w:t>.</w:t>
      </w:r>
    </w:p>
    <w:p w:rsidR="003C7372" w:rsidRDefault="004D238A">
      <w:pPr>
        <w:pStyle w:val="Heading1"/>
        <w:numPr>
          <w:ilvl w:val="0"/>
          <w:numId w:val="1"/>
        </w:numPr>
      </w:pPr>
      <w:r>
        <w:t>Academic Honesty and Integrity Policy</w:t>
      </w:r>
    </w:p>
    <w:p w:rsidR="003C7372" w:rsidRDefault="004D238A">
      <w:pPr>
        <w:spacing w:after="0" w:line="276" w:lineRule="auto"/>
      </w:pPr>
      <w:r>
        <w:t>Academic honesty and integrity are to be maintained by all the students throughout the semester and no type of academic dishonesty is acceptable.</w:t>
      </w:r>
    </w:p>
    <w:p w:rsidR="003C7372" w:rsidRDefault="003C7372">
      <w:pPr>
        <w:spacing w:after="0" w:line="276" w:lineRule="auto"/>
        <w:rPr>
          <w:b/>
        </w:rPr>
      </w:pPr>
    </w:p>
    <w:p w:rsidR="003C7372" w:rsidRDefault="004D238A">
      <w:pPr>
        <w:spacing w:after="0" w:line="276" w:lineRule="auto"/>
        <w:jc w:val="right"/>
        <w:rPr>
          <w:b/>
        </w:rPr>
      </w:pPr>
      <w:r>
        <w:rPr>
          <w:b/>
        </w:rPr>
        <w:t>(SHIVANG SHEKHAR)</w:t>
      </w:r>
    </w:p>
    <w:p w:rsidR="003C7372" w:rsidRDefault="004D238A">
      <w:pPr>
        <w:spacing w:after="0" w:line="276" w:lineRule="auto"/>
        <w:jc w:val="right"/>
        <w:rPr>
          <w:b/>
        </w:rPr>
      </w:pPr>
      <w:r>
        <w:rPr>
          <w:b/>
        </w:rPr>
        <w:t>Instructor-in-charge</w:t>
      </w:r>
    </w:p>
    <w:p w:rsidR="003C7372" w:rsidRDefault="004D238A">
      <w:pPr>
        <w:spacing w:after="0" w:line="276" w:lineRule="auto"/>
        <w:jc w:val="right"/>
        <w:rPr>
          <w:b/>
        </w:rPr>
      </w:pPr>
      <w:r>
        <w:rPr>
          <w:b/>
        </w:rPr>
        <w:t>CE F211</w:t>
      </w:r>
    </w:p>
    <w:sectPr w:rsidR="003C7372">
      <w:headerReference w:type="default" r:id="rId9"/>
      <w:footerReference w:type="default" r:id="rId10"/>
      <w:head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906" w:rsidRDefault="00A60906">
      <w:pPr>
        <w:spacing w:after="0" w:line="240" w:lineRule="auto"/>
      </w:pPr>
      <w:r>
        <w:separator/>
      </w:r>
    </w:p>
  </w:endnote>
  <w:endnote w:type="continuationSeparator" w:id="0">
    <w:p w:rsidR="00A60906" w:rsidRDefault="00A6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nionPro-Regular">
    <w:panose1 w:val="00000000000000000000"/>
    <w:charset w:val="00"/>
    <w:family w:val="roman"/>
    <w:notTrueType/>
    <w:pitch w:val="default"/>
  </w:font>
  <w:font w:name="MinionPro-I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372" w:rsidRDefault="004D238A">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B10C2">
      <w:rPr>
        <w:b/>
        <w:noProof/>
        <w:color w:val="000000"/>
      </w:rPr>
      <w:t>4</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B10C2">
      <w:rPr>
        <w:b/>
        <w:noProof/>
        <w:color w:val="000000"/>
      </w:rPr>
      <w:t>4</w:t>
    </w:r>
    <w:r>
      <w:rPr>
        <w:b/>
        <w:color w:val="000000"/>
      </w:rPr>
      <w:fldChar w:fldCharType="end"/>
    </w:r>
  </w:p>
  <w:p w:rsidR="003C7372" w:rsidRDefault="003C737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906" w:rsidRDefault="00A60906">
      <w:pPr>
        <w:spacing w:after="0" w:line="240" w:lineRule="auto"/>
      </w:pPr>
      <w:r>
        <w:separator/>
      </w:r>
    </w:p>
  </w:footnote>
  <w:footnote w:type="continuationSeparator" w:id="0">
    <w:p w:rsidR="00A60906" w:rsidRDefault="00A60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372" w:rsidRDefault="004D238A">
    <w:pPr>
      <w:pBdr>
        <w:top w:val="nil"/>
        <w:left w:val="nil"/>
        <w:bottom w:val="nil"/>
        <w:right w:val="nil"/>
        <w:between w:val="nil"/>
      </w:pBdr>
      <w:tabs>
        <w:tab w:val="center" w:pos="4513"/>
        <w:tab w:val="right" w:pos="9026"/>
      </w:tabs>
      <w:spacing w:after="0" w:line="240" w:lineRule="auto"/>
      <w:jc w:val="right"/>
      <w:rPr>
        <w:color w:val="000000"/>
      </w:rPr>
    </w:pPr>
    <w:r>
      <w:rPr>
        <w:noProof/>
        <w:color w:val="000000"/>
        <w:lang w:val="en-IN"/>
      </w:rPr>
      <w:drawing>
        <wp:inline distT="0" distB="0" distL="0" distR="3810">
          <wp:extent cx="2034540" cy="746760"/>
          <wp:effectExtent l="0" t="0" r="0" b="0"/>
          <wp:docPr id="5"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372" w:rsidRDefault="004D238A">
    <w:pPr>
      <w:pBdr>
        <w:top w:val="nil"/>
        <w:left w:val="nil"/>
        <w:bottom w:val="nil"/>
        <w:right w:val="nil"/>
        <w:between w:val="nil"/>
      </w:pBdr>
      <w:tabs>
        <w:tab w:val="center" w:pos="4513"/>
        <w:tab w:val="right" w:pos="9026"/>
      </w:tabs>
      <w:spacing w:after="0" w:line="240" w:lineRule="auto"/>
      <w:jc w:val="right"/>
      <w:rPr>
        <w:color w:val="000000"/>
      </w:rPr>
    </w:pPr>
    <w:r>
      <w:rPr>
        <w:noProof/>
        <w:color w:val="000000"/>
        <w:lang w:val="en-IN"/>
      </w:rPr>
      <w:drawing>
        <wp:inline distT="0" distB="0" distL="0" distR="3810">
          <wp:extent cx="2034540" cy="746760"/>
          <wp:effectExtent l="0" t="0" r="0" b="0"/>
          <wp:docPr id="6" name="image3.jpg" descr="Tagline_colored"/>
          <wp:cNvGraphicFramePr/>
          <a:graphic xmlns:a="http://schemas.openxmlformats.org/drawingml/2006/main">
            <a:graphicData uri="http://schemas.openxmlformats.org/drawingml/2006/picture">
              <pic:pic xmlns:pic="http://schemas.openxmlformats.org/drawingml/2006/picture">
                <pic:nvPicPr>
                  <pic:cNvPr id="0" name="image3.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33D"/>
    <w:multiLevelType w:val="multilevel"/>
    <w:tmpl w:val="941801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1FDA1388"/>
    <w:multiLevelType w:val="multilevel"/>
    <w:tmpl w:val="F5C04E0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6041575"/>
    <w:multiLevelType w:val="multilevel"/>
    <w:tmpl w:val="DC02B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234A74"/>
    <w:multiLevelType w:val="multilevel"/>
    <w:tmpl w:val="18A0F21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72"/>
    <w:rsid w:val="001F60F5"/>
    <w:rsid w:val="003C7372"/>
    <w:rsid w:val="004D238A"/>
    <w:rsid w:val="00511A7D"/>
    <w:rsid w:val="008B10C2"/>
    <w:rsid w:val="00976C0A"/>
    <w:rsid w:val="00A60906"/>
    <w:rsid w:val="00FB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62EF"/>
  <w15:docId w15:val="{E3BED64F-DBA4-412F-9363-30468794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D52"/>
  </w:style>
  <w:style w:type="paragraph" w:styleId="Heading1">
    <w:name w:val="heading 1"/>
    <w:basedOn w:val="Normal"/>
    <w:next w:val="Normal"/>
    <w:link w:val="Heading1Char"/>
    <w:uiPriority w:val="9"/>
    <w:qFormat/>
    <w:rsid w:val="00315CC9"/>
    <w:pPr>
      <w:keepNext/>
      <w:keepLines/>
      <w:numPr>
        <w:numId w:val="4"/>
      </w:numPr>
      <w:spacing w:before="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93B03"/>
    <w:pPr>
      <w:keepNext/>
      <w:keepLines/>
      <w:numPr>
        <w:ilvl w:val="1"/>
        <w:numId w:val="4"/>
      </w:numPr>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C3623"/>
    <w:pPr>
      <w:keepNext/>
      <w:keepLines/>
      <w:numPr>
        <w:ilvl w:val="2"/>
        <w:numId w:val="4"/>
      </w:numPr>
      <w:spacing w:before="240" w:after="240"/>
      <w:outlineLvl w:val="2"/>
    </w:pPr>
    <w:rPr>
      <w:rFonts w:eastAsiaTheme="majorEastAsia" w:cstheme="majorBidi"/>
      <w:b/>
      <w:i/>
    </w:rPr>
  </w:style>
  <w:style w:type="paragraph" w:styleId="Heading4">
    <w:name w:val="heading 4"/>
    <w:basedOn w:val="Normal"/>
    <w:next w:val="Normal"/>
    <w:link w:val="Heading4Char"/>
    <w:uiPriority w:val="9"/>
    <w:unhideWhenUsed/>
    <w:qFormat/>
    <w:rsid w:val="001C32F2"/>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32F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32F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32F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32F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32F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FDC"/>
    <w:pPr>
      <w:spacing w:before="120" w:after="120"/>
      <w:contextualSpacing/>
      <w:jc w:val="center"/>
    </w:pPr>
    <w:rPr>
      <w:rFonts w:eastAsiaTheme="majorEastAsia" w:cstheme="majorBidi"/>
      <w:b/>
      <w:spacing w:val="-10"/>
      <w:kern w:val="28"/>
      <w:sz w:val="28"/>
      <w:szCs w:val="56"/>
    </w:rPr>
  </w:style>
  <w:style w:type="paragraph" w:styleId="ListParagraph">
    <w:name w:val="List Paragraph"/>
    <w:basedOn w:val="Normal"/>
    <w:uiPriority w:val="34"/>
    <w:qFormat/>
    <w:rsid w:val="00317045"/>
    <w:pPr>
      <w:ind w:left="720"/>
      <w:contextualSpacing/>
    </w:pPr>
  </w:style>
  <w:style w:type="paragraph" w:customStyle="1" w:styleId="Heading-Level1">
    <w:name w:val="Heading - Level 1"/>
    <w:basedOn w:val="Normal"/>
    <w:link w:val="Heading-Level1Char"/>
    <w:qFormat/>
    <w:rsid w:val="0009209D"/>
    <w:pPr>
      <w:spacing w:before="240" w:line="240" w:lineRule="auto"/>
    </w:pPr>
    <w:rPr>
      <w:b/>
    </w:rPr>
  </w:style>
  <w:style w:type="character" w:customStyle="1" w:styleId="Heading1Char">
    <w:name w:val="Heading 1 Char"/>
    <w:basedOn w:val="DefaultParagraphFont"/>
    <w:link w:val="Heading1"/>
    <w:uiPriority w:val="9"/>
    <w:rsid w:val="007646F3"/>
    <w:rPr>
      <w:rFonts w:ascii="Times New Roman" w:eastAsiaTheme="majorEastAsia" w:hAnsi="Times New Roman" w:cstheme="majorBidi"/>
      <w:b/>
      <w:sz w:val="24"/>
      <w:szCs w:val="32"/>
      <w:lang w:val="en-US"/>
    </w:rPr>
  </w:style>
  <w:style w:type="character" w:customStyle="1" w:styleId="Heading-Level1Char">
    <w:name w:val="Heading - Level 1 Char"/>
    <w:basedOn w:val="DefaultParagraphFont"/>
    <w:link w:val="Heading-Level1"/>
    <w:rsid w:val="0009209D"/>
    <w:rPr>
      <w:rFonts w:ascii="Times New Roman" w:hAnsi="Times New Roman" w:cs="Times New Roman"/>
      <w:b/>
      <w:sz w:val="24"/>
    </w:rPr>
  </w:style>
  <w:style w:type="character" w:customStyle="1" w:styleId="TitleChar">
    <w:name w:val="Title Char"/>
    <w:basedOn w:val="DefaultParagraphFont"/>
    <w:link w:val="Title"/>
    <w:uiPriority w:val="10"/>
    <w:rsid w:val="00131FDC"/>
    <w:rPr>
      <w:rFonts w:ascii="Times New Roman" w:eastAsiaTheme="majorEastAsia" w:hAnsi="Times New Roman" w:cstheme="majorBidi"/>
      <w:b/>
      <w:spacing w:val="-10"/>
      <w:kern w:val="28"/>
      <w:sz w:val="28"/>
      <w:szCs w:val="56"/>
    </w:rPr>
  </w:style>
  <w:style w:type="paragraph" w:styleId="BalloonText">
    <w:name w:val="Balloon Text"/>
    <w:basedOn w:val="Normal"/>
    <w:link w:val="BalloonTextChar"/>
    <w:uiPriority w:val="99"/>
    <w:semiHidden/>
    <w:unhideWhenUsed/>
    <w:rsid w:val="00103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5F4"/>
    <w:rPr>
      <w:rFonts w:ascii="Segoe UI" w:hAnsi="Segoe UI" w:cs="Segoe UI"/>
      <w:sz w:val="18"/>
      <w:szCs w:val="18"/>
    </w:rPr>
  </w:style>
  <w:style w:type="character" w:customStyle="1" w:styleId="Heading2Char">
    <w:name w:val="Heading 2 Char"/>
    <w:basedOn w:val="DefaultParagraphFont"/>
    <w:link w:val="Heading2"/>
    <w:uiPriority w:val="9"/>
    <w:rsid w:val="00D93B03"/>
    <w:rPr>
      <w:rFonts w:ascii="Times New Roman" w:eastAsiaTheme="majorEastAsia" w:hAnsi="Times New Roman" w:cstheme="majorBidi"/>
      <w:b/>
      <w:sz w:val="24"/>
      <w:szCs w:val="26"/>
    </w:rPr>
  </w:style>
  <w:style w:type="character" w:customStyle="1" w:styleId="MTEquationSection">
    <w:name w:val="MTEquationSection"/>
    <w:basedOn w:val="DefaultParagraphFont"/>
    <w:rsid w:val="003A10B4"/>
    <w:rPr>
      <w:vanish/>
      <w:color w:val="FF0000"/>
    </w:rPr>
  </w:style>
  <w:style w:type="paragraph" w:customStyle="1" w:styleId="MTDisplayEquation">
    <w:name w:val="MTDisplayEquation"/>
    <w:basedOn w:val="Normal"/>
    <w:next w:val="Normal"/>
    <w:link w:val="MTDisplayEquationChar"/>
    <w:rsid w:val="003A10B4"/>
    <w:pPr>
      <w:tabs>
        <w:tab w:val="center" w:pos="4520"/>
        <w:tab w:val="right" w:pos="9020"/>
      </w:tabs>
    </w:pPr>
  </w:style>
  <w:style w:type="character" w:customStyle="1" w:styleId="MTDisplayEquationChar">
    <w:name w:val="MTDisplayEquation Char"/>
    <w:basedOn w:val="DefaultParagraphFont"/>
    <w:link w:val="MTDisplayEquation"/>
    <w:rsid w:val="003A10B4"/>
    <w:rPr>
      <w:rFonts w:ascii="Times New Roman" w:hAnsi="Times New Roman"/>
      <w:sz w:val="24"/>
    </w:rPr>
  </w:style>
  <w:style w:type="character" w:styleId="PlaceholderText">
    <w:name w:val="Placeholder Text"/>
    <w:basedOn w:val="DefaultParagraphFont"/>
    <w:uiPriority w:val="99"/>
    <w:semiHidden/>
    <w:rsid w:val="00A82385"/>
    <w:rPr>
      <w:color w:val="808080"/>
    </w:rPr>
  </w:style>
  <w:style w:type="character" w:customStyle="1" w:styleId="Heading3Char">
    <w:name w:val="Heading 3 Char"/>
    <w:basedOn w:val="DefaultParagraphFont"/>
    <w:link w:val="Heading3"/>
    <w:uiPriority w:val="9"/>
    <w:rsid w:val="00FC3623"/>
    <w:rPr>
      <w:rFonts w:ascii="Times New Roman" w:eastAsiaTheme="majorEastAsia" w:hAnsi="Times New Roman" w:cstheme="majorBidi"/>
      <w:b/>
      <w:i/>
      <w:sz w:val="24"/>
      <w:szCs w:val="24"/>
      <w:lang w:val="en-US"/>
    </w:rPr>
  </w:style>
  <w:style w:type="table" w:styleId="TableGrid">
    <w:name w:val="Table Grid"/>
    <w:basedOn w:val="TableNormal"/>
    <w:uiPriority w:val="59"/>
    <w:rsid w:val="008E0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871"/>
    <w:pPr>
      <w:spacing w:before="100" w:beforeAutospacing="1" w:after="100" w:afterAutospacing="1" w:line="240" w:lineRule="auto"/>
    </w:pPr>
    <w:rPr>
      <w:rFonts w:eastAsiaTheme="minorEastAsia"/>
    </w:rPr>
  </w:style>
  <w:style w:type="paragraph" w:styleId="Caption">
    <w:name w:val="caption"/>
    <w:basedOn w:val="Normal"/>
    <w:next w:val="Normal"/>
    <w:link w:val="CaptionChar"/>
    <w:uiPriority w:val="35"/>
    <w:unhideWhenUsed/>
    <w:qFormat/>
    <w:rsid w:val="00366DF7"/>
    <w:pPr>
      <w:spacing w:after="200" w:line="240" w:lineRule="auto"/>
    </w:pPr>
    <w:rPr>
      <w:b/>
      <w:iCs/>
      <w:sz w:val="20"/>
      <w:szCs w:val="18"/>
    </w:rPr>
  </w:style>
  <w:style w:type="character" w:customStyle="1" w:styleId="Heading4Char">
    <w:name w:val="Heading 4 Char"/>
    <w:basedOn w:val="DefaultParagraphFont"/>
    <w:link w:val="Heading4"/>
    <w:uiPriority w:val="9"/>
    <w:semiHidden/>
    <w:rsid w:val="001C32F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C32F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C32F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C32F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C32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32F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C2175"/>
    <w:rPr>
      <w:sz w:val="16"/>
      <w:szCs w:val="16"/>
    </w:rPr>
  </w:style>
  <w:style w:type="paragraph" w:styleId="CommentText">
    <w:name w:val="annotation text"/>
    <w:basedOn w:val="Normal"/>
    <w:link w:val="CommentTextChar"/>
    <w:uiPriority w:val="99"/>
    <w:unhideWhenUsed/>
    <w:rsid w:val="005C2175"/>
    <w:pPr>
      <w:spacing w:line="240" w:lineRule="auto"/>
    </w:pPr>
    <w:rPr>
      <w:sz w:val="20"/>
      <w:szCs w:val="20"/>
    </w:rPr>
  </w:style>
  <w:style w:type="character" w:customStyle="1" w:styleId="CommentTextChar">
    <w:name w:val="Comment Text Char"/>
    <w:basedOn w:val="DefaultParagraphFont"/>
    <w:link w:val="CommentText"/>
    <w:uiPriority w:val="99"/>
    <w:rsid w:val="005C217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2175"/>
    <w:rPr>
      <w:b/>
      <w:bCs/>
    </w:rPr>
  </w:style>
  <w:style w:type="character" w:customStyle="1" w:styleId="CommentSubjectChar">
    <w:name w:val="Comment Subject Char"/>
    <w:basedOn w:val="CommentTextChar"/>
    <w:link w:val="CommentSubject"/>
    <w:uiPriority w:val="99"/>
    <w:semiHidden/>
    <w:rsid w:val="005C2175"/>
    <w:rPr>
      <w:rFonts w:ascii="Times New Roman" w:hAnsi="Times New Roman"/>
      <w:b/>
      <w:bCs/>
      <w:sz w:val="20"/>
      <w:szCs w:val="20"/>
    </w:rPr>
  </w:style>
  <w:style w:type="paragraph" w:styleId="Header">
    <w:name w:val="header"/>
    <w:basedOn w:val="Normal"/>
    <w:link w:val="HeaderChar"/>
    <w:uiPriority w:val="99"/>
    <w:unhideWhenUsed/>
    <w:rsid w:val="0071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1D8"/>
    <w:rPr>
      <w:rFonts w:ascii="Times New Roman" w:hAnsi="Times New Roman"/>
      <w:sz w:val="24"/>
    </w:rPr>
  </w:style>
  <w:style w:type="paragraph" w:styleId="Footer">
    <w:name w:val="footer"/>
    <w:basedOn w:val="Normal"/>
    <w:link w:val="FooterChar"/>
    <w:uiPriority w:val="99"/>
    <w:unhideWhenUsed/>
    <w:rsid w:val="0071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1D8"/>
    <w:rPr>
      <w:rFonts w:ascii="Times New Roman" w:hAnsi="Times New Roman"/>
      <w:sz w:val="24"/>
    </w:rPr>
  </w:style>
  <w:style w:type="paragraph" w:styleId="FootnoteText">
    <w:name w:val="footnote text"/>
    <w:basedOn w:val="Normal"/>
    <w:link w:val="FootnoteTextChar"/>
    <w:unhideWhenUsed/>
    <w:rsid w:val="007161D8"/>
    <w:pPr>
      <w:spacing w:after="0" w:line="240" w:lineRule="auto"/>
    </w:pPr>
    <w:rPr>
      <w:sz w:val="16"/>
      <w:szCs w:val="20"/>
      <w:lang w:eastAsia="pt-BR"/>
    </w:rPr>
  </w:style>
  <w:style w:type="character" w:customStyle="1" w:styleId="FootnoteTextChar">
    <w:name w:val="Footnote Text Char"/>
    <w:basedOn w:val="DefaultParagraphFont"/>
    <w:link w:val="FootnoteText"/>
    <w:rsid w:val="007161D8"/>
    <w:rPr>
      <w:rFonts w:ascii="Times New Roman" w:eastAsia="Times New Roman" w:hAnsi="Times New Roman" w:cs="Times New Roman"/>
      <w:sz w:val="16"/>
      <w:szCs w:val="20"/>
      <w:lang w:val="en-US" w:eastAsia="pt-BR"/>
    </w:rPr>
  </w:style>
  <w:style w:type="character" w:styleId="FootnoteReference">
    <w:name w:val="footnote reference"/>
    <w:basedOn w:val="DefaultParagraphFont"/>
    <w:semiHidden/>
    <w:unhideWhenUsed/>
    <w:rsid w:val="007161D8"/>
    <w:rPr>
      <w:vertAlign w:val="superscript"/>
    </w:rPr>
  </w:style>
  <w:style w:type="character" w:styleId="Hyperlink">
    <w:name w:val="Hyperlink"/>
    <w:basedOn w:val="DefaultParagraphFont"/>
    <w:uiPriority w:val="99"/>
    <w:unhideWhenUsed/>
    <w:rsid w:val="007161D8"/>
    <w:rPr>
      <w:color w:val="0563C1" w:themeColor="hyperlink"/>
      <w:u w:val="single"/>
    </w:rPr>
  </w:style>
  <w:style w:type="paragraph" w:styleId="Revision">
    <w:name w:val="Revision"/>
    <w:hidden/>
    <w:uiPriority w:val="99"/>
    <w:semiHidden/>
    <w:rsid w:val="00DE6333"/>
    <w:pPr>
      <w:spacing w:after="0" w:line="240" w:lineRule="auto"/>
    </w:pPr>
  </w:style>
  <w:style w:type="character" w:customStyle="1" w:styleId="apple-converted-space">
    <w:name w:val="apple-converted-space"/>
    <w:basedOn w:val="DefaultParagraphFont"/>
    <w:rsid w:val="00352C1F"/>
  </w:style>
  <w:style w:type="paragraph" w:styleId="Bibliography">
    <w:name w:val="Bibliography"/>
    <w:basedOn w:val="Normal"/>
    <w:next w:val="Normal"/>
    <w:uiPriority w:val="37"/>
    <w:semiHidden/>
    <w:unhideWhenUsed/>
    <w:rsid w:val="00D709E1"/>
    <w:rPr>
      <w:lang w:val="en-IN"/>
    </w:rPr>
  </w:style>
  <w:style w:type="paragraph" w:customStyle="1" w:styleId="Firstparagraph">
    <w:name w:val="First paragraph"/>
    <w:basedOn w:val="Normal"/>
    <w:next w:val="Normal"/>
    <w:rsid w:val="005727A8"/>
    <w:pPr>
      <w:overflowPunct w:val="0"/>
      <w:autoSpaceDE w:val="0"/>
      <w:autoSpaceDN w:val="0"/>
      <w:adjustRightInd w:val="0"/>
      <w:spacing w:after="0" w:line="260" w:lineRule="exact"/>
      <w:textAlignment w:val="baseline"/>
    </w:pPr>
    <w:rPr>
      <w:szCs w:val="20"/>
    </w:rPr>
  </w:style>
  <w:style w:type="character" w:customStyle="1" w:styleId="CaptionChar">
    <w:name w:val="Caption Char"/>
    <w:basedOn w:val="DefaultParagraphFont"/>
    <w:link w:val="Caption"/>
    <w:uiPriority w:val="35"/>
    <w:rsid w:val="00366DF7"/>
    <w:rPr>
      <w:rFonts w:ascii="Times New Roman" w:hAnsi="Times New Roman"/>
      <w:b/>
      <w:iCs/>
      <w:sz w:val="20"/>
      <w:szCs w:val="18"/>
      <w:lang w:val="en-US"/>
    </w:rPr>
  </w:style>
  <w:style w:type="paragraph" w:styleId="BodyText">
    <w:name w:val="Body Text"/>
    <w:basedOn w:val="Normal"/>
    <w:link w:val="BodyTextChar"/>
    <w:rsid w:val="006D3A63"/>
    <w:pPr>
      <w:tabs>
        <w:tab w:val="left" w:pos="360"/>
      </w:tabs>
      <w:suppressAutoHyphens/>
      <w:spacing w:after="120"/>
      <w:ind w:firstLine="360"/>
    </w:pPr>
    <w:rPr>
      <w:rFonts w:ascii="Liberation Serif" w:eastAsia="WenQuanYi Micro Hei" w:hAnsi="Liberation Serif" w:cs="Lohit Hindi"/>
      <w:color w:val="00000A"/>
      <w:lang w:eastAsia="zh-CN" w:bidi="hi-IN"/>
    </w:rPr>
  </w:style>
  <w:style w:type="character" w:customStyle="1" w:styleId="BodyTextChar">
    <w:name w:val="Body Text Char"/>
    <w:basedOn w:val="DefaultParagraphFont"/>
    <w:link w:val="BodyText"/>
    <w:rsid w:val="006D3A63"/>
    <w:rPr>
      <w:rFonts w:ascii="Liberation Serif" w:eastAsia="WenQuanYi Micro Hei" w:hAnsi="Liberation Serif" w:cs="Lohit Hindi"/>
      <w:color w:val="00000A"/>
      <w:sz w:val="24"/>
      <w:szCs w:val="24"/>
      <w:lang w:val="en-US" w:eastAsia="zh-CN" w:bidi="hi-IN"/>
    </w:rPr>
  </w:style>
  <w:style w:type="paragraph" w:styleId="HTMLPreformatted">
    <w:name w:val="HTML Preformatted"/>
    <w:basedOn w:val="Normal"/>
    <w:link w:val="HTMLPreformattedChar"/>
    <w:uiPriority w:val="99"/>
    <w:unhideWhenUsed/>
    <w:rsid w:val="00DD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DD37FE"/>
    <w:rPr>
      <w:rFonts w:ascii="Courier New" w:eastAsia="Times New Roman" w:hAnsi="Courier New" w:cs="Courier New"/>
      <w:sz w:val="20"/>
      <w:szCs w:val="20"/>
      <w:lang w:eastAsia="en-IN"/>
    </w:rPr>
  </w:style>
  <w:style w:type="character" w:customStyle="1" w:styleId="fontstyle01">
    <w:name w:val="fontstyle01"/>
    <w:basedOn w:val="DefaultParagraphFont"/>
    <w:rsid w:val="000D4F88"/>
    <w:rPr>
      <w:rFonts w:ascii="MinionPro-Regular" w:hAnsi="MinionPro-Regular" w:hint="default"/>
      <w:b w:val="0"/>
      <w:bCs w:val="0"/>
      <w:i w:val="0"/>
      <w:iCs w:val="0"/>
      <w:color w:val="242021"/>
      <w:sz w:val="20"/>
      <w:szCs w:val="20"/>
    </w:rPr>
  </w:style>
  <w:style w:type="character" w:customStyle="1" w:styleId="fontstyle21">
    <w:name w:val="fontstyle21"/>
    <w:basedOn w:val="DefaultParagraphFont"/>
    <w:rsid w:val="000D4F88"/>
    <w:rPr>
      <w:rFonts w:ascii="MinionPro-It" w:hAnsi="MinionPro-It" w:hint="default"/>
      <w:b w:val="0"/>
      <w:bCs w:val="0"/>
      <w:i/>
      <w:iCs/>
      <w:color w:val="242021"/>
      <w:sz w:val="20"/>
      <w:szCs w:val="20"/>
    </w:rPr>
  </w:style>
  <w:style w:type="paragraph" w:styleId="NoSpacing">
    <w:name w:val="No Spacing"/>
    <w:uiPriority w:val="1"/>
    <w:qFormat/>
    <w:rsid w:val="00882077"/>
    <w:pPr>
      <w:spacing w:after="0" w:line="240" w:lineRule="auto"/>
    </w:pPr>
  </w:style>
  <w:style w:type="paragraph" w:styleId="BodyTextIndent">
    <w:name w:val="Body Text Indent"/>
    <w:basedOn w:val="Normal"/>
    <w:link w:val="BodyTextIndentChar"/>
    <w:uiPriority w:val="99"/>
    <w:unhideWhenUsed/>
    <w:rsid w:val="00415D93"/>
    <w:pPr>
      <w:spacing w:after="120"/>
      <w:ind w:left="283"/>
    </w:pPr>
  </w:style>
  <w:style w:type="character" w:customStyle="1" w:styleId="BodyTextIndentChar">
    <w:name w:val="Body Text Indent Char"/>
    <w:basedOn w:val="DefaultParagraphFont"/>
    <w:link w:val="BodyTextIndent"/>
    <w:uiPriority w:val="99"/>
    <w:rsid w:val="00415D93"/>
    <w:rPr>
      <w:rFonts w:ascii="Times New Roman" w:hAnsi="Times New Roman"/>
      <w:sz w:val="24"/>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4TwWlOc9csMKbDVRUFiVPoc9Cg==">AMUW2mVgirb8IAqhUTOHyDibOy8VGLcLN0/GEIHR8MMe6wPh4zw1HOCHUW9dsCZOsRBUNMkRVJVRaaDAmRzBAjzS2hvh4rRrkfK11DqXhPiuAcu4KGjbT/jSa0VGv93sN7KYYWrYeJFjrBBSnYUnl6Ju8d1FrKefUg==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1277</Words>
  <Characters>7281</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 Shekhar</dc:creator>
  <cp:lastModifiedBy>Administrator</cp:lastModifiedBy>
  <cp:revision>6</cp:revision>
  <dcterms:created xsi:type="dcterms:W3CDTF">2021-08-04T05:15:00Z</dcterms:created>
  <dcterms:modified xsi:type="dcterms:W3CDTF">2021-08-17T10:34:00Z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y fmtid="{D5CDD505-2E9C-101B-9397-08002B2CF9AE}" pid="5" name="ZOTERO_PREF_1">
    <vt:lpwstr>&lt;data data-version="3" zotero-version="4.0.29.16"&gt;&lt;session id="ou1L1TZ4"/&gt;&lt;style id="http://www.zotero.org/styles/asce" locale="en-US" hasBibliography="1" bibliographyStyleHasBeenSet="0"/&gt;&lt;prefs&gt;&lt;pref name="fieldType" value="Field"/&gt;&lt;pref name="storeRefer</vt:lpwstr>
  </property>
  <property fmtid="{D5CDD505-2E9C-101B-9397-08002B2CF9AE}" pid="6" name="ZOTERO_PREF_2">
    <vt:lpwstr>ences" value="true"/&gt;&lt;pref name="automaticJournalAbbreviations" value="true"/&gt;&lt;pref name="noteType" value=""/&gt;&lt;/prefs&gt;&lt;/data&gt;</vt:lpwstr>
  </property>
  <property fmtid="{D5CDD505-2E9C-101B-9397-08002B2CF9AE}" pid="7" name="Mendeley Document_1">
    <vt:lpwstr>True</vt:lpwstr>
  </property>
  <property fmtid="{D5CDD505-2E9C-101B-9397-08002B2CF9AE}" pid="8" name="Mendeley User Name_1">
    <vt:lpwstr>shivang12287@gmail.com@www.mendeley.com</vt:lpwstr>
  </property>
  <property fmtid="{D5CDD505-2E9C-101B-9397-08002B2CF9AE}" pid="9" name="Mendeley Citation Style_1">
    <vt:lpwstr>http://www.zotero.org/styles/probabilistic-engineering-mechanics</vt:lpwstr>
  </property>
  <property fmtid="{D5CDD505-2E9C-101B-9397-08002B2CF9AE}" pid="10" name="Mendeley Recent Style Id 0_1">
    <vt:lpwstr>http://www.zotero.org/styles/american-society-of-civil-engineers</vt:lpwstr>
  </property>
  <property fmtid="{D5CDD505-2E9C-101B-9397-08002B2CF9AE}" pid="11" name="Mendeley Recent Style Name 0_1">
    <vt:lpwstr>American Society of Civil Engineers</vt:lpwstr>
  </property>
  <property fmtid="{D5CDD505-2E9C-101B-9397-08002B2CF9AE}" pid="12" name="Mendeley Recent Style Id 1_1">
    <vt:lpwstr>http://www.zotero.org/styles/chicago-author-date</vt:lpwstr>
  </property>
  <property fmtid="{D5CDD505-2E9C-101B-9397-08002B2CF9AE}" pid="13" name="Mendeley Recent Style Name 1_1">
    <vt:lpwstr>Chicago Manual of Style 17th edition (author-date)</vt:lpwstr>
  </property>
  <property fmtid="{D5CDD505-2E9C-101B-9397-08002B2CF9AE}" pid="14" name="Mendeley Recent Style Id 2_1">
    <vt:lpwstr>http://www.zotero.org/styles/harvard1</vt:lpwstr>
  </property>
  <property fmtid="{D5CDD505-2E9C-101B-9397-08002B2CF9AE}" pid="15" name="Mendeley Recent Style Name 2_1">
    <vt:lpwstr>Harvard reference format 1 (deprecated)</vt:lpwstr>
  </property>
  <property fmtid="{D5CDD505-2E9C-101B-9397-08002B2CF9AE}" pid="16" name="Mendeley Recent Style Id 3_1">
    <vt:lpwstr>http://www.zotero.org/styles/ieee</vt:lpwstr>
  </property>
  <property fmtid="{D5CDD505-2E9C-101B-9397-08002B2CF9AE}" pid="17" name="Mendeley Recent Style Name 3_1">
    <vt:lpwstr>IEEE</vt:lpwstr>
  </property>
  <property fmtid="{D5CDD505-2E9C-101B-9397-08002B2CF9AE}" pid="18" name="Mendeley Recent Style Id 4_1">
    <vt:lpwstr>http://www.zotero.org/styles/modern-humanities-research-association</vt:lpwstr>
  </property>
  <property fmtid="{D5CDD505-2E9C-101B-9397-08002B2CF9AE}" pid="19" name="Mendeley Recent Style Name 4_1">
    <vt:lpwstr>Modern Humanities Research Association 3rd edition (note with bibliography)</vt:lpwstr>
  </property>
  <property fmtid="{D5CDD505-2E9C-101B-9397-08002B2CF9AE}" pid="20" name="Mendeley Recent Style Id 5_1">
    <vt:lpwstr>http://www.zotero.org/styles/probabilistic-engineering-mechanics</vt:lpwstr>
  </property>
  <property fmtid="{D5CDD505-2E9C-101B-9397-08002B2CF9AE}" pid="21" name="Mendeley Recent Style Name 5_1">
    <vt:lpwstr>Probabilistic Engineering Mechanics</vt:lpwstr>
  </property>
  <property fmtid="{D5CDD505-2E9C-101B-9397-08002B2CF9AE}" pid="22" name="Mendeley Recent Style Id 6_1">
    <vt:lpwstr>http://www.zotero.org/styles/taylor-and-francis-apa</vt:lpwstr>
  </property>
  <property fmtid="{D5CDD505-2E9C-101B-9397-08002B2CF9AE}" pid="23" name="Mendeley Recent Style Name 6_1">
    <vt:lpwstr>Taylor &amp; Francis - APA</vt:lpwstr>
  </property>
  <property fmtid="{D5CDD505-2E9C-101B-9397-08002B2CF9AE}" pid="24" name="Mendeley Recent Style Id 7_1">
    <vt:lpwstr>http://www.zotero.org/styles/taylor-and-francis-chicago-f</vt:lpwstr>
  </property>
  <property fmtid="{D5CDD505-2E9C-101B-9397-08002B2CF9AE}" pid="25" name="Mendeley Recent Style Name 7_1">
    <vt:lpwstr>Taylor &amp; Francis - Chicago F</vt:lpwstr>
  </property>
  <property fmtid="{D5CDD505-2E9C-101B-9397-08002B2CF9AE}" pid="26" name="Mendeley Recent Style Id 8_1">
    <vt:lpwstr>http://www.zotero.org/styles/taylor-and-francis-chicago-author-date</vt:lpwstr>
  </property>
  <property fmtid="{D5CDD505-2E9C-101B-9397-08002B2CF9AE}" pid="27" name="Mendeley Recent Style Name 8_1">
    <vt:lpwstr>Taylor &amp; Francis - Chicago Manual of Style (author-date)</vt:lpwstr>
  </property>
  <property fmtid="{D5CDD505-2E9C-101B-9397-08002B2CF9AE}" pid="28" name="Mendeley Recent Style Id 9_1">
    <vt:lpwstr>http://www.zotero.org/styles/taylor-and-francis-national-library-of-medicine</vt:lpwstr>
  </property>
  <property fmtid="{D5CDD505-2E9C-101B-9397-08002B2CF9AE}" pid="29" name="Mendeley Recent Style Name 9_1">
    <vt:lpwstr>Taylor &amp; Francis - National Library of Medicine</vt:lpwstr>
  </property>
</Properties>
</file>