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55" w:rsidRDefault="00B17BF0">
      <w:pPr>
        <w:ind w:left="1170"/>
        <w:jc w:val="center"/>
        <w:rPr>
          <w:rFonts w:ascii="Times New Roman" w:eastAsia="Times New Roman" w:hAnsi="Times New Roman" w:cs="Times New Roman"/>
          <w:b/>
          <w:sz w:val="24"/>
          <w:szCs w:val="24"/>
        </w:rPr>
      </w:pPr>
      <w:bookmarkStart w:id="0" w:name="bookmark=id.gjdgxs" w:colFirst="0" w:colLast="0"/>
      <w:bookmarkEnd w:id="0"/>
      <w:r>
        <w:rPr>
          <w:noProof/>
          <w:lang w:val="en-IN"/>
        </w:rPr>
        <w:drawing>
          <wp:anchor distT="0" distB="0" distL="114300" distR="114300" simplePos="0" relativeHeight="251658240" behindDoc="0" locked="0" layoutInCell="1" hidden="0" allowOverlap="1">
            <wp:simplePos x="0" y="0"/>
            <wp:positionH relativeFrom="column">
              <wp:posOffset>1073150</wp:posOffset>
            </wp:positionH>
            <wp:positionV relativeFrom="paragraph">
              <wp:posOffset>-228599</wp:posOffset>
            </wp:positionV>
            <wp:extent cx="4924425" cy="10191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4425" cy="1019175"/>
                    </a:xfrm>
                    <a:prstGeom prst="rect">
                      <a:avLst/>
                    </a:prstGeom>
                    <a:ln/>
                  </pic:spPr>
                </pic:pic>
              </a:graphicData>
            </a:graphic>
          </wp:anchor>
        </w:drawing>
      </w:r>
    </w:p>
    <w:p w:rsidR="00A61E55" w:rsidRDefault="00A61E55">
      <w:pPr>
        <w:ind w:left="1170"/>
        <w:jc w:val="center"/>
        <w:rPr>
          <w:rFonts w:ascii="Times New Roman" w:eastAsia="Times New Roman" w:hAnsi="Times New Roman" w:cs="Times New Roman"/>
          <w:b/>
          <w:sz w:val="24"/>
          <w:szCs w:val="24"/>
        </w:rPr>
      </w:pPr>
    </w:p>
    <w:p w:rsidR="00A61E55" w:rsidRDefault="00A61E55">
      <w:pPr>
        <w:ind w:left="1170"/>
        <w:jc w:val="center"/>
        <w:rPr>
          <w:rFonts w:ascii="Times New Roman" w:eastAsia="Times New Roman" w:hAnsi="Times New Roman" w:cs="Times New Roman"/>
          <w:b/>
          <w:sz w:val="24"/>
          <w:szCs w:val="24"/>
        </w:rPr>
      </w:pPr>
    </w:p>
    <w:p w:rsidR="00A61E55" w:rsidRDefault="00A61E55">
      <w:pPr>
        <w:ind w:left="1170"/>
        <w:jc w:val="center"/>
        <w:rPr>
          <w:rFonts w:ascii="Times New Roman" w:eastAsia="Times New Roman" w:hAnsi="Times New Roman" w:cs="Times New Roman"/>
          <w:b/>
          <w:sz w:val="24"/>
          <w:szCs w:val="24"/>
        </w:rPr>
      </w:pPr>
    </w:p>
    <w:p w:rsidR="00A61E55" w:rsidRDefault="00A61E55">
      <w:pPr>
        <w:ind w:left="1170"/>
        <w:jc w:val="center"/>
        <w:rPr>
          <w:rFonts w:ascii="Times New Roman" w:eastAsia="Times New Roman" w:hAnsi="Times New Roman" w:cs="Times New Roman"/>
          <w:b/>
          <w:sz w:val="24"/>
          <w:szCs w:val="24"/>
        </w:rPr>
      </w:pPr>
    </w:p>
    <w:p w:rsidR="00A61E55" w:rsidRDefault="00B17BF0">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A61E55" w:rsidRDefault="00B17BF0">
      <w:pPr>
        <w:widowControl/>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BIRLA INSTITUTE OF TECHNOLOGY AND SCIENCE, PILANI-HYDERABAD CAMPUS</w:t>
      </w:r>
      <w:r>
        <w:rPr>
          <w:rFonts w:ascii="Times New Roman" w:eastAsia="Times New Roman" w:hAnsi="Times New Roman" w:cs="Times New Roman"/>
          <w:b/>
          <w:sz w:val="20"/>
          <w:szCs w:val="20"/>
        </w:rPr>
        <w:t xml:space="preserve">                   </w:t>
      </w:r>
    </w:p>
    <w:p w:rsidR="00A61E55" w:rsidRDefault="00B17BF0">
      <w:pPr>
        <w:widowControl/>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FIRST SEMESTER 2021-2022</w:t>
      </w:r>
    </w:p>
    <w:p w:rsidR="00A61E55" w:rsidRDefault="00B17BF0">
      <w:pPr>
        <w:widowControl/>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Course Handout Part II</w:t>
      </w:r>
    </w:p>
    <w:p w:rsidR="00A61E55" w:rsidRDefault="00B17BF0">
      <w:pPr>
        <w:widowControl/>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12/08/2021</w:t>
      </w:r>
    </w:p>
    <w:p w:rsidR="00A61E55" w:rsidRDefault="00A61E55">
      <w:pPr>
        <w:ind w:left="8520" w:firstLine="120"/>
        <w:rPr>
          <w:rFonts w:ascii="Times New Roman" w:eastAsia="Times New Roman" w:hAnsi="Times New Roman" w:cs="Times New Roman"/>
          <w:b/>
          <w:sz w:val="24"/>
          <w:szCs w:val="24"/>
        </w:rPr>
      </w:pPr>
    </w:p>
    <w:p w:rsidR="00A61E55" w:rsidRDefault="00A61E55">
      <w:pPr>
        <w:spacing w:line="289" w:lineRule="auto"/>
        <w:rPr>
          <w:rFonts w:ascii="Times New Roman" w:eastAsia="Times New Roman" w:hAnsi="Times New Roman" w:cs="Times New Roman"/>
          <w:sz w:val="24"/>
          <w:szCs w:val="24"/>
        </w:rPr>
      </w:pPr>
      <w:bookmarkStart w:id="1" w:name="_heading=h.30j0zll" w:colFirst="0" w:colLast="0"/>
      <w:bookmarkEnd w:id="1"/>
    </w:p>
    <w:p w:rsidR="00A61E55" w:rsidRDefault="00B17BF0">
      <w:pPr>
        <w:spacing w:line="215" w:lineRule="auto"/>
        <w:ind w:left="1080" w:right="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rsidR="00A61E55" w:rsidRDefault="00A61E55">
      <w:pPr>
        <w:spacing w:line="237" w:lineRule="auto"/>
        <w:ind w:left="1170" w:hanging="90"/>
        <w:rPr>
          <w:rFonts w:ascii="Times New Roman" w:eastAsia="Times New Roman" w:hAnsi="Times New Roman" w:cs="Times New Roman"/>
          <w:sz w:val="24"/>
          <w:szCs w:val="24"/>
        </w:rPr>
      </w:pPr>
    </w:p>
    <w:p w:rsidR="00A61E55" w:rsidRDefault="00B17BF0">
      <w:pPr>
        <w:ind w:left="1170" w:hanging="90"/>
        <w:rPr>
          <w:rFonts w:ascii="Times New Roman" w:eastAsia="Times New Roman" w:hAnsi="Times New Roman" w:cs="Times New Roman"/>
          <w:i/>
        </w:rPr>
      </w:pPr>
      <w:r>
        <w:rPr>
          <w:rFonts w:ascii="Times New Roman" w:eastAsia="Times New Roman" w:hAnsi="Times New Roman" w:cs="Times New Roman"/>
          <w:i/>
        </w:rPr>
        <w:t xml:space="preserve">Course </w:t>
      </w:r>
      <w:proofErr w:type="gramStart"/>
      <w:r>
        <w:rPr>
          <w:rFonts w:ascii="Times New Roman" w:eastAsia="Times New Roman" w:hAnsi="Times New Roman" w:cs="Times New Roman"/>
          <w:i/>
        </w:rPr>
        <w:t>No. :</w:t>
      </w:r>
      <w:proofErr w:type="gramEnd"/>
      <w:r>
        <w:rPr>
          <w:rFonts w:ascii="Times New Roman" w:eastAsia="Times New Roman" w:hAnsi="Times New Roman" w:cs="Times New Roman"/>
          <w:i/>
        </w:rPr>
        <w:t xml:space="preserve"> </w:t>
      </w:r>
      <w:r>
        <w:rPr>
          <w:rFonts w:ascii="Times New Roman" w:eastAsia="Times New Roman" w:hAnsi="Times New Roman" w:cs="Times New Roman"/>
          <w:i/>
        </w:rPr>
        <w:tab/>
        <w:t xml:space="preserve">    CE G617</w:t>
      </w:r>
    </w:p>
    <w:p w:rsidR="00A61E55" w:rsidRDefault="00B17BF0">
      <w:pPr>
        <w:ind w:left="1170" w:hanging="90"/>
        <w:rPr>
          <w:rFonts w:ascii="Times New Roman" w:eastAsia="Times New Roman" w:hAnsi="Times New Roman" w:cs="Times New Roman"/>
          <w:i/>
        </w:rPr>
      </w:pPr>
      <w:r>
        <w:rPr>
          <w:rFonts w:ascii="Times New Roman" w:eastAsia="Times New Roman" w:hAnsi="Times New Roman" w:cs="Times New Roman"/>
          <w:i/>
        </w:rPr>
        <w:t xml:space="preserve">Course Title: </w:t>
      </w:r>
      <w:r>
        <w:rPr>
          <w:rFonts w:ascii="Times New Roman" w:eastAsia="Times New Roman" w:hAnsi="Times New Roman" w:cs="Times New Roman"/>
          <w:i/>
        </w:rPr>
        <w:tab/>
        <w:t xml:space="preserve">    </w:t>
      </w:r>
      <w:r>
        <w:rPr>
          <w:rFonts w:ascii="Times New Roman" w:eastAsia="Times New Roman" w:hAnsi="Times New Roman" w:cs="Times New Roman"/>
        </w:rPr>
        <w:t>Advanced Structural Analysis</w:t>
      </w:r>
    </w:p>
    <w:p w:rsidR="00A61E55" w:rsidRDefault="00B17BF0">
      <w:pPr>
        <w:spacing w:before="9"/>
        <w:ind w:left="1170" w:hanging="90"/>
        <w:rPr>
          <w:rFonts w:ascii="Times New Roman" w:eastAsia="Times New Roman" w:hAnsi="Times New Roman" w:cs="Times New Roman"/>
          <w:i/>
        </w:rPr>
      </w:pPr>
      <w:r>
        <w:rPr>
          <w:rFonts w:ascii="Times New Roman" w:eastAsia="Times New Roman" w:hAnsi="Times New Roman" w:cs="Times New Roman"/>
          <w:i/>
        </w:rPr>
        <w:t xml:space="preserve">Instructor-in-charge: </w:t>
      </w:r>
      <w:r>
        <w:rPr>
          <w:rFonts w:ascii="Times New Roman" w:eastAsia="Times New Roman" w:hAnsi="Times New Roman" w:cs="Times New Roman"/>
        </w:rPr>
        <w:t>Prof. P N Rao</w:t>
      </w:r>
    </w:p>
    <w:p w:rsidR="00A61E55" w:rsidRDefault="00B1108A">
      <w:p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1108A" w:rsidRDefault="00B1108A" w:rsidP="00B1108A">
      <w:pPr>
        <w:spacing w:before="9"/>
        <w:ind w:left="1080"/>
        <w:jc w:val="both"/>
        <w:rPr>
          <w:rFonts w:ascii="Times New Roman" w:eastAsia="Times New Roman" w:hAnsi="Times New Roman" w:cs="Times New Roman"/>
          <w:sz w:val="24"/>
          <w:szCs w:val="24"/>
        </w:rPr>
      </w:pPr>
      <w:r w:rsidRPr="00B1108A">
        <w:rPr>
          <w:rFonts w:ascii="Times New Roman" w:eastAsia="Times New Roman" w:hAnsi="Times New Roman" w:cs="Times New Roman"/>
          <w:b/>
          <w:sz w:val="24"/>
          <w:szCs w:val="24"/>
        </w:rPr>
        <w:t xml:space="preserve">Description : </w:t>
      </w:r>
      <w:r>
        <w:t xml:space="preserve">Flexibility Method; stiffness method; beam curved in plan; two dimensional and </w:t>
      </w:r>
      <w:r>
        <w:t xml:space="preserve">           </w:t>
      </w:r>
      <w:r>
        <w:t>three dimensional analysis of structures; shear deformations, shear wall analysis; interactive software develop</w:t>
      </w:r>
      <w:r>
        <w:t/>
      </w:r>
      <w:proofErr w:type="spellStart"/>
      <w:r>
        <w:t>ment</w:t>
      </w:r>
      <w:proofErr w:type="spellEnd"/>
      <w:r>
        <w:t xml:space="preserve"> for analysis of structures</w:t>
      </w:r>
    </w:p>
    <w:p w:rsidR="00A61E55" w:rsidRDefault="00A61E55">
      <w:pPr>
        <w:spacing w:before="5"/>
        <w:rPr>
          <w:rFonts w:ascii="Times New Roman" w:eastAsia="Times New Roman" w:hAnsi="Times New Roman" w:cs="Times New Roman"/>
          <w:sz w:val="24"/>
          <w:szCs w:val="24"/>
        </w:rPr>
      </w:pPr>
    </w:p>
    <w:p w:rsidR="00A61E55" w:rsidRDefault="00B17BF0">
      <w:pPr>
        <w:numPr>
          <w:ilvl w:val="0"/>
          <w:numId w:val="4"/>
        </w:numPr>
        <w:tabs>
          <w:tab w:val="left" w:pos="1541"/>
        </w:tabs>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objectives of the course:</w:t>
      </w:r>
    </w:p>
    <w:p w:rsidR="00A61E55" w:rsidRDefault="00A61E55">
      <w:pPr>
        <w:rPr>
          <w:rFonts w:ascii="Times New Roman" w:eastAsia="Times New Roman" w:hAnsi="Times New Roman" w:cs="Times New Roman"/>
          <w:sz w:val="24"/>
          <w:szCs w:val="24"/>
        </w:rPr>
      </w:pPr>
    </w:p>
    <w:p w:rsidR="00A61E55" w:rsidRDefault="00B17BF0">
      <w:pPr>
        <w:tabs>
          <w:tab w:val="left" w:pos="1170"/>
        </w:tabs>
        <w:ind w:left="1170" w:right="580"/>
        <w:jc w:val="both"/>
        <w:rPr>
          <w:rFonts w:ascii="Times New Roman" w:eastAsia="Times New Roman" w:hAnsi="Times New Roman" w:cs="Times New Roman"/>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r>
        <w:rPr>
          <w:rFonts w:ascii="Times New Roman" w:eastAsia="Times New Roman" w:hAnsi="Times New Roman" w:cs="Times New Roman"/>
        </w:rPr>
        <w:t>This course aims to demonstrate some efficient techniques and tools for analysis and design of framed structures with primary focus on using matrix methods. The basic objective of this course is to impart the fundamental concepts of matrix methods of struc</w:t>
      </w:r>
      <w:r>
        <w:rPr>
          <w:rFonts w:ascii="Times New Roman" w:eastAsia="Times New Roman" w:hAnsi="Times New Roman" w:cs="Times New Roman"/>
        </w:rPr>
        <w:t>tural analysis and their implementation in development of computer programs for computer aided structural analysis of structures. This course will also demonstrate the analysis of advanced structures like curved beams, shear walls, and infinite beams and b</w:t>
      </w:r>
      <w:r>
        <w:rPr>
          <w:rFonts w:ascii="Times New Roman" w:eastAsia="Times New Roman" w:hAnsi="Times New Roman" w:cs="Times New Roman"/>
        </w:rPr>
        <w:t xml:space="preserve">eams on elastic foundations. </w:t>
      </w:r>
    </w:p>
    <w:p w:rsidR="00A61E55" w:rsidRDefault="00B17BF0">
      <w:pPr>
        <w:tabs>
          <w:tab w:val="left" w:pos="1170"/>
        </w:tabs>
        <w:ind w:left="1170"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rPr>
        <w:t xml:space="preserve"> At the end of this course, the students will develop an ability to:</w:t>
      </w:r>
    </w:p>
    <w:p w:rsidR="00A61E55" w:rsidRDefault="00A61E55">
      <w:pPr>
        <w:tabs>
          <w:tab w:val="left" w:pos="1170"/>
        </w:tabs>
        <w:ind w:left="1170" w:right="580"/>
        <w:jc w:val="both"/>
        <w:rPr>
          <w:rFonts w:ascii="Times New Roman" w:eastAsia="Times New Roman" w:hAnsi="Times New Roman" w:cs="Times New Roman"/>
          <w:sz w:val="24"/>
          <w:szCs w:val="24"/>
        </w:rPr>
      </w:pPr>
    </w:p>
    <w:p w:rsidR="00A61E55" w:rsidRDefault="00B17BF0">
      <w:pPr>
        <w:numPr>
          <w:ilvl w:val="0"/>
          <w:numId w:val="3"/>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matrix methods and computer aided analysis techniques to design framed structures. </w:t>
      </w:r>
    </w:p>
    <w:p w:rsidR="00A61E55" w:rsidRDefault="00B17BF0">
      <w:pPr>
        <w:numPr>
          <w:ilvl w:val="0"/>
          <w:numId w:val="3"/>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Analyse</w:t>
      </w:r>
      <w:proofErr w:type="spellEnd"/>
      <w:r>
        <w:rPr>
          <w:rFonts w:ascii="Times New Roman" w:eastAsia="Times New Roman" w:hAnsi="Times New Roman" w:cs="Times New Roman"/>
          <w:color w:val="000000"/>
        </w:rPr>
        <w:t xml:space="preserve"> the force components and deformation compone</w:t>
      </w:r>
      <w:r>
        <w:rPr>
          <w:rFonts w:ascii="Times New Roman" w:eastAsia="Times New Roman" w:hAnsi="Times New Roman" w:cs="Times New Roman"/>
          <w:color w:val="000000"/>
        </w:rPr>
        <w:t xml:space="preserve">nts of curved beams. </w:t>
      </w:r>
    </w:p>
    <w:p w:rsidR="00A61E55" w:rsidRDefault="00B17BF0">
      <w:pPr>
        <w:numPr>
          <w:ilvl w:val="0"/>
          <w:numId w:val="3"/>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Analyse</w:t>
      </w:r>
      <w:proofErr w:type="spellEnd"/>
      <w:r>
        <w:rPr>
          <w:rFonts w:ascii="Times New Roman" w:eastAsia="Times New Roman" w:hAnsi="Times New Roman" w:cs="Times New Roman"/>
          <w:color w:val="000000"/>
        </w:rPr>
        <w:t xml:space="preserve"> the force components and deformation components of shear walls. </w:t>
      </w:r>
    </w:p>
    <w:p w:rsidR="00A61E55" w:rsidRDefault="00B17BF0">
      <w:pPr>
        <w:numPr>
          <w:ilvl w:val="0"/>
          <w:numId w:val="3"/>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Analyse</w:t>
      </w:r>
      <w:proofErr w:type="spellEnd"/>
      <w:r>
        <w:rPr>
          <w:rFonts w:ascii="Times New Roman" w:eastAsia="Times New Roman" w:hAnsi="Times New Roman" w:cs="Times New Roman"/>
          <w:color w:val="000000"/>
        </w:rPr>
        <w:t xml:space="preserve"> the force components and deformation components of infinite beams and beams on elastic foundations. </w:t>
      </w:r>
    </w:p>
    <w:p w:rsidR="00A61E55" w:rsidRDefault="00A61E55">
      <w:pPr>
        <w:spacing w:before="12"/>
        <w:rPr>
          <w:rFonts w:ascii="Times New Roman" w:eastAsia="Times New Roman" w:hAnsi="Times New Roman" w:cs="Times New Roman"/>
          <w:color w:val="FF0000"/>
          <w:sz w:val="24"/>
          <w:szCs w:val="24"/>
        </w:rPr>
      </w:pPr>
    </w:p>
    <w:p w:rsidR="00A61E55" w:rsidRDefault="00B17BF0">
      <w:pPr>
        <w:spacing w:before="12"/>
        <w:ind w:left="1170"/>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Student Learning Outcomes (SLOs) assessed in this c</w:t>
      </w:r>
      <w:r>
        <w:rPr>
          <w:rFonts w:ascii="Times New Roman" w:eastAsia="Times New Roman" w:hAnsi="Times New Roman" w:cs="Times New Roman"/>
          <w:color w:val="000000"/>
          <w:sz w:val="24"/>
          <w:szCs w:val="24"/>
        </w:rPr>
        <w:t>ourse –</w:t>
      </w:r>
      <w:r>
        <w:rPr>
          <w:rFonts w:ascii="Times New Roman" w:eastAsia="Times New Roman" w:hAnsi="Times New Roman" w:cs="Times New Roman"/>
          <w:b/>
          <w:color w:val="000000"/>
          <w:sz w:val="24"/>
          <w:szCs w:val="24"/>
        </w:rPr>
        <w:t xml:space="preserve"> (a), (b), (c), (e), (f), (j),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(k).</w:t>
      </w:r>
    </w:p>
    <w:p w:rsidR="00A61E55" w:rsidRDefault="00B17BF0">
      <w:pPr>
        <w:numPr>
          <w:ilvl w:val="0"/>
          <w:numId w:val="4"/>
        </w:numPr>
        <w:tabs>
          <w:tab w:val="left" w:pos="1541"/>
        </w:tabs>
        <w:spacing w:before="56"/>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Textbook(s):</w:t>
      </w:r>
    </w:p>
    <w:p w:rsidR="00A61E55" w:rsidRDefault="00A61E55">
      <w:pPr>
        <w:spacing w:before="6"/>
        <w:rPr>
          <w:rFonts w:ascii="Times New Roman" w:eastAsia="Times New Roman" w:hAnsi="Times New Roman" w:cs="Times New Roman"/>
          <w:sz w:val="24"/>
          <w:szCs w:val="24"/>
        </w:rPr>
      </w:pPr>
    </w:p>
    <w:p w:rsidR="00A61E55" w:rsidRDefault="00B17BF0">
      <w:pPr>
        <w:pStyle w:val="Heading1"/>
        <w:spacing w:line="267" w:lineRule="auto"/>
        <w:ind w:left="1440" w:hanging="27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Text Book (TB)</w:t>
      </w:r>
    </w:p>
    <w:p w:rsidR="00A61E55" w:rsidRDefault="00B17BF0">
      <w:pPr>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Weaver, W., Jr.  &amp; Gere, J.M., “Matrix Analysis of Framed Structures”,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 Springer </w:t>
      </w:r>
      <w:r>
        <w:rPr>
          <w:rFonts w:ascii="Times New Roman" w:eastAsia="Times New Roman" w:hAnsi="Times New Roman" w:cs="Times New Roman"/>
          <w:sz w:val="24"/>
          <w:szCs w:val="24"/>
        </w:rPr>
        <w:lastRenderedPageBreak/>
        <w:t>Science &amp; Business Media, 2012.</w:t>
      </w:r>
    </w:p>
    <w:p w:rsidR="00A61E55" w:rsidRDefault="00A61E55">
      <w:pPr>
        <w:ind w:left="1440" w:right="490" w:hanging="270"/>
        <w:jc w:val="both"/>
        <w:rPr>
          <w:rFonts w:ascii="Times New Roman" w:eastAsia="Times New Roman" w:hAnsi="Times New Roman" w:cs="Times New Roman"/>
          <w:sz w:val="24"/>
          <w:szCs w:val="24"/>
        </w:rPr>
      </w:pPr>
    </w:p>
    <w:p w:rsidR="00A61E55" w:rsidRDefault="00B17BF0">
      <w:pPr>
        <w:pStyle w:val="Heading1"/>
        <w:spacing w:before="56"/>
        <w:ind w:left="1440" w:right="490" w:hanging="270"/>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Reference Books (RB)</w:t>
      </w:r>
    </w:p>
    <w:p w:rsidR="00A61E55" w:rsidRDefault="00B17BF0">
      <w:pPr>
        <w:numPr>
          <w:ilvl w:val="0"/>
          <w:numId w:val="2"/>
        </w:numPr>
        <w:pBdr>
          <w:top w:val="nil"/>
          <w:left w:val="nil"/>
          <w:bottom w:val="nil"/>
          <w:right w:val="nil"/>
          <w:between w:val="nil"/>
        </w:pBdr>
        <w:spacing w:line="276" w:lineRule="auto"/>
        <w:ind w:right="11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Ghali</w:t>
      </w:r>
      <w:proofErr w:type="spellEnd"/>
      <w:r>
        <w:rPr>
          <w:rFonts w:ascii="Times New Roman" w:eastAsia="Times New Roman" w:hAnsi="Times New Roman" w:cs="Times New Roman"/>
          <w:color w:val="000000"/>
          <w:sz w:val="24"/>
          <w:szCs w:val="24"/>
        </w:rPr>
        <w:t xml:space="preserve"> A. and Neville A.M. Structural Analysis, A unified classical and Matrix approach. Chapman and </w:t>
      </w:r>
      <w:r>
        <w:rPr>
          <w:rFonts w:ascii="Times New Roman" w:eastAsia="Times New Roman" w:hAnsi="Times New Roman" w:cs="Times New Roman"/>
          <w:sz w:val="24"/>
          <w:szCs w:val="24"/>
        </w:rPr>
        <w:t>Hall</w:t>
      </w:r>
      <w:r>
        <w:rPr>
          <w:rFonts w:ascii="Times New Roman" w:eastAsia="Times New Roman" w:hAnsi="Times New Roman" w:cs="Times New Roman"/>
          <w:color w:val="000000"/>
          <w:sz w:val="24"/>
          <w:szCs w:val="24"/>
        </w:rPr>
        <w:t>, London 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2009 </w:t>
      </w:r>
    </w:p>
    <w:p w:rsidR="00A61E55" w:rsidRDefault="00B17BF0">
      <w:pPr>
        <w:numPr>
          <w:ilvl w:val="0"/>
          <w:numId w:val="2"/>
        </w:numPr>
        <w:pBdr>
          <w:top w:val="nil"/>
          <w:left w:val="nil"/>
          <w:bottom w:val="nil"/>
          <w:right w:val="nil"/>
          <w:between w:val="nil"/>
        </w:pBdr>
        <w:spacing w:line="276" w:lineRule="auto"/>
        <w:ind w:right="11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Stavridis</w:t>
      </w:r>
      <w:proofErr w:type="spellEnd"/>
      <w:r>
        <w:rPr>
          <w:rFonts w:ascii="Times New Roman" w:eastAsia="Times New Roman" w:hAnsi="Times New Roman" w:cs="Times New Roman"/>
          <w:color w:val="000000"/>
          <w:sz w:val="24"/>
          <w:szCs w:val="24"/>
        </w:rPr>
        <w:t xml:space="preserve">, L.T., Structural systems: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and design, 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Edition, Thomas Telford 2010. </w:t>
      </w:r>
    </w:p>
    <w:p w:rsidR="00A61E55" w:rsidRDefault="00B17BF0">
      <w:pPr>
        <w:numPr>
          <w:ilvl w:val="0"/>
          <w:numId w:val="2"/>
        </w:numPr>
        <w:pBdr>
          <w:top w:val="nil"/>
          <w:left w:val="nil"/>
          <w:bottom w:val="nil"/>
          <w:right w:val="nil"/>
          <w:between w:val="nil"/>
        </w:pBdr>
        <w:spacing w:line="276" w:lineRule="auto"/>
        <w:ind w:right="11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Vazirani</w:t>
      </w:r>
      <w:proofErr w:type="spellEnd"/>
      <w:r>
        <w:rPr>
          <w:rFonts w:ascii="Times New Roman" w:eastAsia="Times New Roman" w:hAnsi="Times New Roman" w:cs="Times New Roman"/>
          <w:color w:val="000000"/>
          <w:sz w:val="24"/>
          <w:szCs w:val="24"/>
        </w:rPr>
        <w:t xml:space="preserve">, V. N., </w:t>
      </w:r>
      <w:proofErr w:type="spellStart"/>
      <w:r>
        <w:rPr>
          <w:rFonts w:ascii="Times New Roman" w:eastAsia="Times New Roman" w:hAnsi="Times New Roman" w:cs="Times New Roman"/>
          <w:color w:val="000000"/>
          <w:sz w:val="24"/>
          <w:szCs w:val="24"/>
        </w:rPr>
        <w:t>Ratwani</w:t>
      </w:r>
      <w:proofErr w:type="spellEnd"/>
      <w:r>
        <w:rPr>
          <w:rFonts w:ascii="Times New Roman" w:eastAsia="Times New Roman" w:hAnsi="Times New Roman" w:cs="Times New Roman"/>
          <w:color w:val="000000"/>
          <w:sz w:val="24"/>
          <w:szCs w:val="24"/>
        </w:rPr>
        <w:t>, M. M., and Duggal, S. K., “Analysis of Structures”, Vol. II, Khanna Publishers, 13</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Reprint, 2016.</w:t>
      </w:r>
    </w:p>
    <w:p w:rsidR="00A61E55" w:rsidRDefault="00B17BF0">
      <w:pPr>
        <w:numPr>
          <w:ilvl w:val="0"/>
          <w:numId w:val="2"/>
        </w:numPr>
        <w:pBdr>
          <w:top w:val="nil"/>
          <w:left w:val="nil"/>
          <w:bottom w:val="nil"/>
          <w:right w:val="nil"/>
          <w:between w:val="nil"/>
        </w:pBdr>
        <w:spacing w:line="276" w:lineRule="auto"/>
        <w:ind w:right="11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Boresi</w:t>
      </w:r>
      <w:proofErr w:type="spellEnd"/>
      <w:r>
        <w:rPr>
          <w:rFonts w:ascii="Times New Roman" w:eastAsia="Times New Roman" w:hAnsi="Times New Roman" w:cs="Times New Roman"/>
          <w:color w:val="000000"/>
          <w:sz w:val="24"/>
          <w:szCs w:val="24"/>
        </w:rPr>
        <w:t>, A.P., Schmidt, R.J. and Sidebottom, O.M., 2009, “Advanced mechanics of materials” (Vol. 6). New York: Wiley.</w:t>
      </w:r>
    </w:p>
    <w:p w:rsidR="00A61E55" w:rsidRDefault="00A61E55">
      <w:pPr>
        <w:spacing w:line="276" w:lineRule="auto"/>
        <w:ind w:right="116"/>
        <w:jc w:val="both"/>
        <w:rPr>
          <w:rFonts w:ascii="Times New Roman" w:eastAsia="Times New Roman" w:hAnsi="Times New Roman" w:cs="Times New Roman"/>
          <w:color w:val="FF0000"/>
        </w:rPr>
        <w:sectPr w:rsidR="00A61E55">
          <w:headerReference w:type="even" r:id="rId9"/>
          <w:headerReference w:type="default" r:id="rId10"/>
          <w:footerReference w:type="even" r:id="rId11"/>
          <w:footerReference w:type="default" r:id="rId12"/>
          <w:headerReference w:type="first" r:id="rId13"/>
          <w:footerReference w:type="first" r:id="rId14"/>
          <w:pgSz w:w="12240" w:h="15840"/>
          <w:pgMar w:top="1800" w:right="1160" w:bottom="280" w:left="620" w:header="0" w:footer="720" w:gutter="0"/>
          <w:pgNumType w:start="1"/>
          <w:cols w:space="720"/>
        </w:sectPr>
      </w:pPr>
    </w:p>
    <w:p w:rsidR="00A61E55" w:rsidRDefault="00B17BF0">
      <w:pPr>
        <w:pStyle w:val="Heading1"/>
        <w:ind w:left="450" w:firstLine="720"/>
        <w:rPr>
          <w:rFonts w:ascii="Times New Roman" w:eastAsia="Times New Roman" w:hAnsi="Times New Roman" w:cs="Times New Roman"/>
          <w:b w:val="0"/>
        </w:rPr>
      </w:pPr>
      <w:r>
        <w:rPr>
          <w:rFonts w:ascii="Times New Roman" w:eastAsia="Times New Roman" w:hAnsi="Times New Roman" w:cs="Times New Roman"/>
        </w:rPr>
        <w:lastRenderedPageBreak/>
        <w:t>Lecture wise Course Plan</w:t>
      </w:r>
    </w:p>
    <w:p w:rsidR="00A61E55" w:rsidRDefault="00A61E55">
      <w:pPr>
        <w:spacing w:before="10"/>
        <w:rPr>
          <w:rFonts w:ascii="Times New Roman" w:eastAsia="Times New Roman" w:hAnsi="Times New Roman" w:cs="Times New Roman"/>
          <w:b/>
          <w:sz w:val="19"/>
          <w:szCs w:val="19"/>
        </w:rPr>
      </w:pPr>
    </w:p>
    <w:tbl>
      <w:tblPr>
        <w:tblStyle w:val="a1"/>
        <w:tblW w:w="10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
        <w:gridCol w:w="950"/>
        <w:gridCol w:w="1620"/>
        <w:gridCol w:w="4590"/>
        <w:gridCol w:w="1170"/>
        <w:gridCol w:w="1260"/>
      </w:tblGrid>
      <w:tr w:rsidR="00A61E55">
        <w:trPr>
          <w:trHeight w:val="642"/>
        </w:trPr>
        <w:tc>
          <w:tcPr>
            <w:tcW w:w="950" w:type="dxa"/>
            <w:tcBorders>
              <w:top w:val="single" w:sz="4" w:space="0" w:color="000000"/>
              <w:left w:val="single" w:sz="4" w:space="0" w:color="000000"/>
              <w:bottom w:val="single" w:sz="4" w:space="0" w:color="000000"/>
              <w:right w:val="single" w:sz="4" w:space="0" w:color="000000"/>
            </w:tcBorders>
          </w:tcPr>
          <w:p w:rsidR="00A61E55" w:rsidRDefault="00B17BF0">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CO</w:t>
            </w:r>
          </w:p>
        </w:tc>
        <w:tc>
          <w:tcPr>
            <w:tcW w:w="950" w:type="dxa"/>
            <w:tcBorders>
              <w:top w:val="single" w:sz="4" w:space="0" w:color="000000"/>
              <w:left w:val="single" w:sz="4" w:space="0" w:color="000000"/>
              <w:bottom w:val="single" w:sz="4" w:space="0" w:color="000000"/>
              <w:right w:val="single" w:sz="4" w:space="0" w:color="000000"/>
            </w:tcBorders>
          </w:tcPr>
          <w:p w:rsidR="00A61E55" w:rsidRDefault="00B17BF0">
            <w:pPr>
              <w:ind w:left="180" w:right="188" w:firstLine="11"/>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Lec</w:t>
            </w:r>
            <w:proofErr w:type="spellEnd"/>
            <w:r>
              <w:rPr>
                <w:rFonts w:ascii="Times New Roman" w:eastAsia="Times New Roman" w:hAnsi="Times New Roman" w:cs="Times New Roman"/>
                <w:b/>
                <w:sz w:val="20"/>
                <w:szCs w:val="20"/>
              </w:rPr>
              <w:t>. No.</w:t>
            </w:r>
          </w:p>
        </w:tc>
        <w:tc>
          <w:tcPr>
            <w:tcW w:w="1620" w:type="dxa"/>
            <w:tcBorders>
              <w:top w:val="single" w:sz="4" w:space="0" w:color="000000"/>
              <w:left w:val="single" w:sz="4" w:space="0" w:color="000000"/>
              <w:bottom w:val="single" w:sz="4" w:space="0" w:color="000000"/>
              <w:right w:val="single" w:sz="4" w:space="0" w:color="000000"/>
            </w:tcBorders>
          </w:tcPr>
          <w:p w:rsidR="00A61E55" w:rsidRDefault="00B17BF0">
            <w:pPr>
              <w:spacing w:before="13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Topics Covered</w:t>
            </w:r>
          </w:p>
        </w:tc>
        <w:tc>
          <w:tcPr>
            <w:tcW w:w="4590" w:type="dxa"/>
            <w:tcBorders>
              <w:top w:val="single" w:sz="4" w:space="0" w:color="000000"/>
              <w:left w:val="single" w:sz="4" w:space="0" w:color="000000"/>
              <w:bottom w:val="single" w:sz="4" w:space="0" w:color="000000"/>
              <w:right w:val="single" w:sz="4" w:space="0" w:color="000000"/>
            </w:tcBorders>
          </w:tcPr>
          <w:p w:rsidR="00A61E55" w:rsidRDefault="00B17BF0">
            <w:pPr>
              <w:spacing w:before="131"/>
              <w:ind w:left="161" w:right="1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Learning Objectives</w:t>
            </w:r>
          </w:p>
        </w:tc>
        <w:tc>
          <w:tcPr>
            <w:tcW w:w="1170" w:type="dxa"/>
            <w:tcBorders>
              <w:top w:val="single" w:sz="4" w:space="0" w:color="000000"/>
              <w:left w:val="single" w:sz="4" w:space="0" w:color="000000"/>
              <w:bottom w:val="single" w:sz="4" w:space="0" w:color="000000"/>
              <w:right w:val="single" w:sz="4" w:space="0" w:color="000000"/>
            </w:tcBorders>
          </w:tcPr>
          <w:p w:rsidR="00A61E55" w:rsidRDefault="00B17BF0">
            <w:pPr>
              <w:ind w:left="134" w:right="90"/>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 to TB, RB</w:t>
            </w:r>
          </w:p>
        </w:tc>
        <w:tc>
          <w:tcPr>
            <w:tcW w:w="1260" w:type="dxa"/>
            <w:tcBorders>
              <w:top w:val="single" w:sz="4" w:space="0" w:color="000000"/>
              <w:left w:val="single" w:sz="4" w:space="0" w:color="000000"/>
              <w:bottom w:val="single" w:sz="4" w:space="0" w:color="000000"/>
              <w:right w:val="single" w:sz="4" w:space="0" w:color="000000"/>
            </w:tcBorders>
          </w:tcPr>
          <w:p w:rsidR="00A61E55" w:rsidRDefault="00B17BF0">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A61E55">
        <w:trPr>
          <w:trHeight w:val="827"/>
        </w:trPr>
        <w:tc>
          <w:tcPr>
            <w:tcW w:w="950" w:type="dxa"/>
            <w:vMerge w:val="restart"/>
            <w:tcBorders>
              <w:top w:val="single" w:sz="4" w:space="0" w:color="000000"/>
              <w:left w:val="single" w:sz="4" w:space="0" w:color="000000"/>
              <w:right w:val="single" w:sz="4" w:space="0" w:color="000000"/>
            </w:tcBorders>
          </w:tcPr>
          <w:p w:rsidR="00A61E55" w:rsidRDefault="00B17BF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5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62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Flexibility Matrix</w:t>
            </w:r>
          </w:p>
        </w:tc>
        <w:tc>
          <w:tcPr>
            <w:tcW w:w="459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3"/>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fundamentals of flexibility matrix method of analysis of structures; Analyze beams, trusses, 2-D and 3-D plane frames using this technique.</w:t>
            </w:r>
          </w:p>
        </w:tc>
        <w:tc>
          <w:tcPr>
            <w:tcW w:w="1170" w:type="dxa"/>
            <w:tcBorders>
              <w:top w:val="single" w:sz="4" w:space="0" w:color="000000"/>
              <w:left w:val="single" w:sz="4" w:space="0" w:color="000000"/>
              <w:bottom w:val="single" w:sz="4" w:space="0" w:color="000000"/>
              <w:right w:val="single" w:sz="4" w:space="0" w:color="000000"/>
            </w:tcBorders>
            <w:vAlign w:val="center"/>
          </w:tcPr>
          <w:p w:rsidR="00A61E55" w:rsidRDefault="00A61E55">
            <w:pPr>
              <w:spacing w:before="12"/>
              <w:ind w:left="180" w:right="90"/>
              <w:jc w:val="center"/>
              <w:rPr>
                <w:rFonts w:ascii="Times New Roman" w:eastAsia="Times New Roman" w:hAnsi="Times New Roman" w:cs="Times New Roman"/>
                <w:b/>
                <w:sz w:val="20"/>
                <w:szCs w:val="20"/>
              </w:rPr>
            </w:pP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 2 </w:t>
            </w:r>
            <w:r>
              <w:rPr>
                <w:rFonts w:ascii="Times New Roman" w:eastAsia="Times New Roman" w:hAnsi="Times New Roman" w:cs="Times New Roman"/>
                <w:sz w:val="20"/>
                <w:szCs w:val="20"/>
              </w:rPr>
              <w:br/>
              <w:t>(TB 1)</w:t>
            </w:r>
          </w:p>
        </w:tc>
        <w:tc>
          <w:tcPr>
            <w:tcW w:w="126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(b), (k)</w:t>
            </w:r>
          </w:p>
        </w:tc>
      </w:tr>
      <w:tr w:rsidR="00A61E55">
        <w:trPr>
          <w:trHeight w:val="1163"/>
        </w:trPr>
        <w:tc>
          <w:tcPr>
            <w:tcW w:w="950" w:type="dxa"/>
            <w:vMerge/>
            <w:tcBorders>
              <w:top w:val="single" w:sz="4" w:space="0" w:color="000000"/>
              <w:left w:val="single" w:sz="4" w:space="0" w:color="000000"/>
              <w:right w:val="single" w:sz="4" w:space="0" w:color="000000"/>
            </w:tcBorders>
          </w:tcPr>
          <w:p w:rsidR="00A61E55" w:rsidRDefault="00A61E55">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5 - 15</w:t>
            </w:r>
          </w:p>
        </w:tc>
        <w:tc>
          <w:tcPr>
            <w:tcW w:w="162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Stiffness Matrix: Fundamentals</w:t>
            </w:r>
          </w:p>
        </w:tc>
        <w:tc>
          <w:tcPr>
            <w:tcW w:w="459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31"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fundamentals of stiffness matrix method of analysis of structures; Analyze beams, trusses, 2-D and 3-D plane frames using this technique; Analyze and interpret the modifications in stiffness matrix of structural elements due to thermal stresses, </w:t>
            </w:r>
            <w:r>
              <w:rPr>
                <w:rFonts w:ascii="Times New Roman" w:eastAsia="Times New Roman" w:hAnsi="Times New Roman" w:cs="Times New Roman"/>
                <w:sz w:val="20"/>
                <w:szCs w:val="20"/>
              </w:rPr>
              <w:t>axial stresses, oblique supports, and non-prismatic members</w:t>
            </w:r>
          </w:p>
        </w:tc>
        <w:tc>
          <w:tcPr>
            <w:tcW w:w="1170" w:type="dxa"/>
            <w:tcBorders>
              <w:top w:val="single" w:sz="4" w:space="0" w:color="000000"/>
              <w:left w:val="single" w:sz="4" w:space="0" w:color="000000"/>
              <w:bottom w:val="single" w:sz="4" w:space="0" w:color="000000"/>
              <w:right w:val="single" w:sz="4" w:space="0" w:color="000000"/>
            </w:tcBorders>
            <w:vAlign w:val="center"/>
          </w:tcPr>
          <w:p w:rsidR="00A61E55" w:rsidRDefault="00A61E55">
            <w:pPr>
              <w:spacing w:before="5"/>
              <w:ind w:left="180" w:right="90"/>
              <w:jc w:val="center"/>
              <w:rPr>
                <w:rFonts w:ascii="Times New Roman" w:eastAsia="Times New Roman" w:hAnsi="Times New Roman" w:cs="Times New Roman"/>
                <w:b/>
                <w:sz w:val="20"/>
                <w:szCs w:val="20"/>
              </w:rPr>
            </w:pP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 3 - 5 </w:t>
            </w:r>
            <w:r>
              <w:rPr>
                <w:rFonts w:ascii="Times New Roman" w:eastAsia="Times New Roman" w:hAnsi="Times New Roman" w:cs="Times New Roman"/>
                <w:sz w:val="20"/>
                <w:szCs w:val="20"/>
              </w:rPr>
              <w:br/>
              <w:t>(TB 1)</w:t>
            </w:r>
          </w:p>
        </w:tc>
        <w:tc>
          <w:tcPr>
            <w:tcW w:w="126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(b), (k)</w:t>
            </w:r>
          </w:p>
        </w:tc>
      </w:tr>
      <w:tr w:rsidR="00A61E55">
        <w:trPr>
          <w:trHeight w:val="638"/>
        </w:trPr>
        <w:tc>
          <w:tcPr>
            <w:tcW w:w="950" w:type="dxa"/>
            <w:tcBorders>
              <w:top w:val="single" w:sz="4" w:space="0" w:color="000000"/>
              <w:left w:val="single" w:sz="4" w:space="0" w:color="000000"/>
              <w:bottom w:val="single" w:sz="4" w:space="0" w:color="000000"/>
              <w:right w:val="single" w:sz="4" w:space="0" w:color="000000"/>
            </w:tcBorders>
          </w:tcPr>
          <w:p w:rsidR="00A61E55" w:rsidRDefault="00B17BF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5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16 - 21</w:t>
            </w:r>
          </w:p>
        </w:tc>
        <w:tc>
          <w:tcPr>
            <w:tcW w:w="162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Curved Beams</w:t>
            </w:r>
          </w:p>
        </w:tc>
        <w:tc>
          <w:tcPr>
            <w:tcW w:w="459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Analyze the various forces, moments, deflections, and slopes in beams curved in the longitudinal plane.</w:t>
            </w:r>
          </w:p>
        </w:tc>
        <w:tc>
          <w:tcPr>
            <w:tcW w:w="117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 9 </w:t>
            </w:r>
            <w:r>
              <w:rPr>
                <w:rFonts w:ascii="Times New Roman" w:eastAsia="Times New Roman" w:hAnsi="Times New Roman" w:cs="Times New Roman"/>
                <w:sz w:val="20"/>
                <w:szCs w:val="20"/>
              </w:rPr>
              <w:br/>
              <w:t xml:space="preserve">(RB 4), </w:t>
            </w: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 20</w:t>
            </w: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3)</w:t>
            </w:r>
          </w:p>
        </w:tc>
        <w:tc>
          <w:tcPr>
            <w:tcW w:w="126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(b), (k)</w:t>
            </w:r>
          </w:p>
        </w:tc>
      </w:tr>
      <w:tr w:rsidR="00A61E55">
        <w:trPr>
          <w:trHeight w:val="548"/>
        </w:trPr>
        <w:tc>
          <w:tcPr>
            <w:tcW w:w="950" w:type="dxa"/>
            <w:tcBorders>
              <w:top w:val="single" w:sz="4" w:space="0" w:color="000000"/>
              <w:left w:val="single" w:sz="4" w:space="0" w:color="000000"/>
              <w:bottom w:val="single" w:sz="4" w:space="0" w:color="000000"/>
              <w:right w:val="single" w:sz="4" w:space="0" w:color="000000"/>
            </w:tcBorders>
          </w:tcPr>
          <w:p w:rsidR="00A61E55" w:rsidRDefault="00B17BF0">
            <w:pPr>
              <w:spacing w:before="12"/>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50" w:type="dxa"/>
            <w:tcBorders>
              <w:top w:val="single" w:sz="4" w:space="0" w:color="000000"/>
              <w:left w:val="single" w:sz="4" w:space="0" w:color="000000"/>
              <w:bottom w:val="single" w:sz="4" w:space="0" w:color="000000"/>
              <w:right w:val="single" w:sz="4" w:space="0" w:color="000000"/>
            </w:tcBorders>
            <w:vAlign w:val="center"/>
          </w:tcPr>
          <w:p w:rsidR="00A61E55" w:rsidRDefault="00A61E55">
            <w:pPr>
              <w:spacing w:before="12"/>
              <w:ind w:left="130"/>
              <w:jc w:val="center"/>
              <w:rPr>
                <w:rFonts w:ascii="Times New Roman" w:eastAsia="Times New Roman" w:hAnsi="Times New Roman" w:cs="Times New Roman"/>
                <w:b/>
                <w:sz w:val="20"/>
                <w:szCs w:val="20"/>
              </w:rPr>
            </w:pPr>
          </w:p>
          <w:p w:rsidR="00A61E55" w:rsidRDefault="00B17BF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22 - 25</w:t>
            </w:r>
          </w:p>
        </w:tc>
        <w:tc>
          <w:tcPr>
            <w:tcW w:w="162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30"/>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Shear Walls</w:t>
            </w:r>
          </w:p>
        </w:tc>
        <w:tc>
          <w:tcPr>
            <w:tcW w:w="459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Analyze the various forces, moments, deflections, and slopes in shear walls using the stiffness matrix method.</w:t>
            </w:r>
          </w:p>
        </w:tc>
        <w:tc>
          <w:tcPr>
            <w:tcW w:w="1170" w:type="dxa"/>
            <w:tcBorders>
              <w:top w:val="single" w:sz="4" w:space="0" w:color="000000"/>
              <w:left w:val="single" w:sz="4" w:space="0" w:color="000000"/>
              <w:bottom w:val="single" w:sz="4" w:space="0" w:color="000000"/>
              <w:right w:val="single" w:sz="4" w:space="0" w:color="000000"/>
            </w:tcBorders>
            <w:vAlign w:val="center"/>
          </w:tcPr>
          <w:p w:rsidR="00A61E55" w:rsidRDefault="00A61E55">
            <w:pPr>
              <w:spacing w:before="12"/>
              <w:ind w:left="180" w:right="90"/>
              <w:jc w:val="center"/>
              <w:rPr>
                <w:rFonts w:ascii="Times New Roman" w:eastAsia="Times New Roman" w:hAnsi="Times New Roman" w:cs="Times New Roman"/>
                <w:b/>
                <w:sz w:val="20"/>
                <w:szCs w:val="20"/>
              </w:rPr>
            </w:pP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 14 </w:t>
            </w:r>
            <w:r>
              <w:rPr>
                <w:rFonts w:ascii="Times New Roman" w:eastAsia="Times New Roman" w:hAnsi="Times New Roman" w:cs="Times New Roman"/>
                <w:sz w:val="20"/>
                <w:szCs w:val="20"/>
              </w:rPr>
              <w:br/>
              <w:t>(RB 1)</w:t>
            </w:r>
          </w:p>
        </w:tc>
        <w:tc>
          <w:tcPr>
            <w:tcW w:w="126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(b), (k)</w:t>
            </w:r>
          </w:p>
        </w:tc>
      </w:tr>
      <w:tr w:rsidR="00A61E55">
        <w:trPr>
          <w:trHeight w:val="647"/>
        </w:trPr>
        <w:tc>
          <w:tcPr>
            <w:tcW w:w="950" w:type="dxa"/>
            <w:vMerge w:val="restart"/>
            <w:tcBorders>
              <w:top w:val="single" w:sz="4" w:space="0" w:color="000000"/>
              <w:left w:val="single" w:sz="4" w:space="0" w:color="000000"/>
              <w:right w:val="single" w:sz="4" w:space="0" w:color="000000"/>
            </w:tcBorders>
          </w:tcPr>
          <w:p w:rsidR="00A61E55" w:rsidRDefault="00B17BF0">
            <w:pPr>
              <w:spacing w:before="12"/>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5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2"/>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26 - 33</w:t>
            </w:r>
          </w:p>
        </w:tc>
        <w:tc>
          <w:tcPr>
            <w:tcW w:w="162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30"/>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Infinite Beams &amp; beams on elastic foundations</w:t>
            </w:r>
          </w:p>
        </w:tc>
        <w:tc>
          <w:tcPr>
            <w:tcW w:w="4590" w:type="dxa"/>
            <w:tcBorders>
              <w:top w:val="single" w:sz="4" w:space="0" w:color="000000"/>
              <w:left w:val="single" w:sz="4" w:space="0" w:color="000000"/>
              <w:bottom w:val="single" w:sz="4" w:space="0" w:color="000000"/>
              <w:right w:val="single" w:sz="4" w:space="0" w:color="000000"/>
            </w:tcBorders>
            <w:vAlign w:val="center"/>
          </w:tcPr>
          <w:p w:rsidR="00A61E55" w:rsidRDefault="00B17BF0">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Analyze the various forces, moments, deflections, and slopes in infinite beams, beams on elastic foundations, and semi-finite beams.</w:t>
            </w:r>
          </w:p>
        </w:tc>
        <w:tc>
          <w:tcPr>
            <w:tcW w:w="117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2"/>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 11</w:t>
            </w:r>
            <w:r>
              <w:rPr>
                <w:rFonts w:ascii="Times New Roman" w:eastAsia="Times New Roman" w:hAnsi="Times New Roman" w:cs="Times New Roman"/>
                <w:sz w:val="20"/>
                <w:szCs w:val="20"/>
              </w:rPr>
              <w:br/>
              <w:t>(RB 4)</w:t>
            </w:r>
          </w:p>
        </w:tc>
        <w:tc>
          <w:tcPr>
            <w:tcW w:w="126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(b), (k)</w:t>
            </w:r>
          </w:p>
        </w:tc>
      </w:tr>
      <w:tr w:rsidR="00A61E55">
        <w:trPr>
          <w:trHeight w:val="983"/>
        </w:trPr>
        <w:tc>
          <w:tcPr>
            <w:tcW w:w="950" w:type="dxa"/>
            <w:vMerge/>
            <w:tcBorders>
              <w:top w:val="single" w:sz="4" w:space="0" w:color="000000"/>
              <w:left w:val="single" w:sz="4" w:space="0" w:color="000000"/>
              <w:right w:val="single" w:sz="4" w:space="0" w:color="000000"/>
            </w:tcBorders>
          </w:tcPr>
          <w:p w:rsidR="00A61E55" w:rsidRDefault="00A61E55">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A61E55" w:rsidRDefault="00A61E55">
            <w:pPr>
              <w:spacing w:before="7"/>
              <w:ind w:left="130"/>
              <w:jc w:val="center"/>
              <w:rPr>
                <w:rFonts w:ascii="Times New Roman" w:eastAsia="Times New Roman" w:hAnsi="Times New Roman" w:cs="Times New Roman"/>
                <w:b/>
                <w:sz w:val="20"/>
                <w:szCs w:val="20"/>
              </w:rPr>
            </w:pPr>
          </w:p>
          <w:p w:rsidR="00A61E55" w:rsidRDefault="00B17BF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34 - 42</w:t>
            </w:r>
          </w:p>
        </w:tc>
        <w:tc>
          <w:tcPr>
            <w:tcW w:w="162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5"/>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Aided Analysis and Design</w:t>
            </w:r>
          </w:p>
        </w:tc>
        <w:tc>
          <w:tcPr>
            <w:tcW w:w="459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and recommend engineering analyses and designs based on the type of structures and applied loads, while adhering to a professional and ethical code.</w:t>
            </w:r>
          </w:p>
        </w:tc>
        <w:tc>
          <w:tcPr>
            <w:tcW w:w="117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26"/>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 5</w:t>
            </w: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 1),</w:t>
            </w: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Appendix</w:t>
            </w:r>
          </w:p>
          <w:p w:rsidR="00A61E55" w:rsidRDefault="00B17BF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2)</w:t>
            </w:r>
          </w:p>
        </w:tc>
        <w:tc>
          <w:tcPr>
            <w:tcW w:w="1260" w:type="dxa"/>
            <w:tcBorders>
              <w:top w:val="single" w:sz="4" w:space="0" w:color="000000"/>
              <w:left w:val="single" w:sz="4" w:space="0" w:color="000000"/>
              <w:bottom w:val="single" w:sz="4" w:space="0" w:color="000000"/>
              <w:right w:val="single" w:sz="4" w:space="0" w:color="000000"/>
            </w:tcBorders>
            <w:vAlign w:val="center"/>
          </w:tcPr>
          <w:p w:rsidR="00A61E55" w:rsidRDefault="00B17BF0">
            <w:pPr>
              <w:spacing w:before="126"/>
              <w:ind w:left="110" w:right="1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 (e), (f), (j)</w:t>
            </w:r>
          </w:p>
        </w:tc>
      </w:tr>
    </w:tbl>
    <w:p w:rsidR="00A61E55" w:rsidRDefault="00A61E55">
      <w:pPr>
        <w:rPr>
          <w:rFonts w:ascii="Times New Roman" w:eastAsia="Times New Roman" w:hAnsi="Times New Roman" w:cs="Times New Roman"/>
          <w:b/>
          <w:sz w:val="20"/>
          <w:szCs w:val="20"/>
        </w:rPr>
      </w:pPr>
    </w:p>
    <w:p w:rsidR="00A61E55" w:rsidRDefault="00A61E55">
      <w:pPr>
        <w:rPr>
          <w:rFonts w:ascii="Times New Roman" w:eastAsia="Times New Roman" w:hAnsi="Times New Roman" w:cs="Times New Roman"/>
          <w:b/>
          <w:sz w:val="20"/>
          <w:szCs w:val="20"/>
        </w:rPr>
      </w:pPr>
    </w:p>
    <w:p w:rsidR="00A61E55" w:rsidRDefault="00A61E55">
      <w:pPr>
        <w:rPr>
          <w:rFonts w:ascii="Times New Roman" w:eastAsia="Times New Roman" w:hAnsi="Times New Roman" w:cs="Times New Roman"/>
          <w:b/>
          <w:sz w:val="20"/>
          <w:szCs w:val="20"/>
        </w:rPr>
      </w:pPr>
    </w:p>
    <w:p w:rsidR="00A61E55" w:rsidRDefault="00A61E55">
      <w:pPr>
        <w:rPr>
          <w:rFonts w:ascii="Times New Roman" w:eastAsia="Times New Roman" w:hAnsi="Times New Roman" w:cs="Times New Roman"/>
          <w:b/>
          <w:sz w:val="20"/>
          <w:szCs w:val="20"/>
        </w:rPr>
      </w:pPr>
    </w:p>
    <w:p w:rsidR="00A61E55" w:rsidRDefault="00A61E55">
      <w:pPr>
        <w:rPr>
          <w:rFonts w:ascii="Times New Roman" w:eastAsia="Times New Roman" w:hAnsi="Times New Roman" w:cs="Times New Roman"/>
          <w:b/>
          <w:sz w:val="20"/>
          <w:szCs w:val="20"/>
        </w:rPr>
      </w:pPr>
    </w:p>
    <w:p w:rsidR="00A61E55" w:rsidRDefault="00A61E55">
      <w:pPr>
        <w:rPr>
          <w:rFonts w:ascii="Times New Roman" w:eastAsia="Times New Roman" w:hAnsi="Times New Roman" w:cs="Times New Roman"/>
          <w:b/>
          <w:sz w:val="20"/>
          <w:szCs w:val="20"/>
        </w:rPr>
      </w:pPr>
    </w:p>
    <w:p w:rsidR="00A61E55" w:rsidRDefault="00B17BF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*Student Learning Outcomes (SLOs):</w:t>
      </w:r>
    </w:p>
    <w:p w:rsidR="00A61E55" w:rsidRDefault="00A61E55">
      <w:pPr>
        <w:spacing w:before="6"/>
        <w:rPr>
          <w:rFonts w:ascii="Times New Roman" w:eastAsia="Times New Roman" w:hAnsi="Times New Roman" w:cs="Times New Roman"/>
          <w:b/>
          <w:sz w:val="20"/>
          <w:szCs w:val="20"/>
        </w:rPr>
      </w:pPr>
    </w:p>
    <w:p w:rsidR="00A61E55" w:rsidRDefault="00B17BF0">
      <w:pPr>
        <w:rPr>
          <w:rFonts w:ascii="Times New Roman" w:eastAsia="Times New Roman" w:hAnsi="Times New Roman" w:cs="Times New Roman"/>
          <w:sz w:val="20"/>
          <w:szCs w:val="20"/>
        </w:rPr>
      </w:pPr>
      <w:r>
        <w:rPr>
          <w:rFonts w:ascii="Times New Roman" w:eastAsia="Times New Roman" w:hAnsi="Times New Roman" w:cs="Times New Roman"/>
          <w:sz w:val="20"/>
          <w:szCs w:val="20"/>
        </w:rPr>
        <w:t>SLOs are outcomes (a) through (k) plus any additional outcomes that may be articulated by the program.</w:t>
      </w:r>
    </w:p>
    <w:p w:rsidR="00A61E55" w:rsidRDefault="00A61E55">
      <w:pPr>
        <w:rPr>
          <w:rFonts w:ascii="Times New Roman" w:eastAsia="Times New Roman" w:hAnsi="Times New Roman" w:cs="Times New Roman"/>
          <w:sz w:val="20"/>
          <w:szCs w:val="20"/>
        </w:rPr>
      </w:pP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apply knowledge of mathematics, science and engineering</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ability to design and conduct experiments, as well as to analyze and interpret </w:t>
      </w:r>
      <w:r>
        <w:rPr>
          <w:rFonts w:ascii="Times New Roman" w:eastAsia="Times New Roman" w:hAnsi="Times New Roman" w:cs="Times New Roman"/>
          <w:sz w:val="20"/>
          <w:szCs w:val="20"/>
        </w:rPr>
        <w:t>data</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design a system, component, or process to meet desired needs within realistic constraints such as economic, environmental, social, political, ethical, health and safety, manufacturability, and sustainability</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function on mul</w:t>
      </w:r>
      <w:r>
        <w:rPr>
          <w:rFonts w:ascii="Times New Roman" w:eastAsia="Times New Roman" w:hAnsi="Times New Roman" w:cs="Times New Roman"/>
          <w:sz w:val="20"/>
          <w:szCs w:val="20"/>
        </w:rPr>
        <w:t>tidisciplinary teams</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identify, formulate, and solve engineering problems</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understanding of professional and ethical responsibility</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ability to communicate effectively </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broad education necessary to understand the impact of engineering solutions in a global, economic, environmental, and societal context</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recognition of the need for, and an ability to engage in life-long learning</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knowledge of contemporary issues</w:t>
      </w:r>
    </w:p>
    <w:p w:rsidR="00A61E55" w:rsidRDefault="00B17BF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w:t>
      </w:r>
      <w:r>
        <w:rPr>
          <w:rFonts w:ascii="Times New Roman" w:eastAsia="Times New Roman" w:hAnsi="Times New Roman" w:cs="Times New Roman"/>
          <w:sz w:val="20"/>
          <w:szCs w:val="20"/>
        </w:rPr>
        <w:t>bility to use the techniques, skills, and modern engineering tools necessary for engineering practice.</w:t>
      </w:r>
    </w:p>
    <w:p w:rsidR="00A61E55" w:rsidRDefault="00A61E55">
      <w:pPr>
        <w:spacing w:before="56"/>
        <w:ind w:left="820"/>
        <w:rPr>
          <w:rFonts w:ascii="Times New Roman" w:eastAsia="Times New Roman" w:hAnsi="Times New Roman" w:cs="Times New Roman"/>
          <w:b/>
        </w:rPr>
      </w:pPr>
      <w:bookmarkStart w:id="2" w:name="_heading=h.1fob9te" w:colFirst="0" w:colLast="0"/>
      <w:bookmarkEnd w:id="2"/>
    </w:p>
    <w:p w:rsidR="00A61E55" w:rsidRDefault="00B17B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Scheme</w:t>
      </w:r>
    </w:p>
    <w:tbl>
      <w:tblPr>
        <w:tblStyle w:val="a2"/>
        <w:tblW w:w="103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2693"/>
        <w:gridCol w:w="1559"/>
        <w:gridCol w:w="1647"/>
        <w:gridCol w:w="1980"/>
        <w:gridCol w:w="1533"/>
      </w:tblGrid>
      <w:tr w:rsidR="00A61E55">
        <w:trPr>
          <w:trHeight w:val="278"/>
          <w:jc w:val="center"/>
        </w:trPr>
        <w:tc>
          <w:tcPr>
            <w:tcW w:w="959"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 No.</w:t>
            </w:r>
          </w:p>
        </w:tc>
        <w:tc>
          <w:tcPr>
            <w:tcW w:w="2693" w:type="dxa"/>
            <w:vAlign w:val="center"/>
          </w:tcPr>
          <w:p w:rsidR="00A61E55" w:rsidRDefault="00B17BF0">
            <w:pPr>
              <w:ind w:left="1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component</w:t>
            </w:r>
          </w:p>
        </w:tc>
        <w:tc>
          <w:tcPr>
            <w:tcW w:w="1559"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p>
        </w:tc>
        <w:tc>
          <w:tcPr>
            <w:tcW w:w="1647"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w:t>
            </w:r>
          </w:p>
        </w:tc>
        <w:tc>
          <w:tcPr>
            <w:tcW w:w="1980" w:type="dxa"/>
            <w:vAlign w:val="center"/>
          </w:tcPr>
          <w:p w:rsidR="00A61E55" w:rsidRDefault="00B17BF0">
            <w:pPr>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and Time</w:t>
            </w:r>
          </w:p>
        </w:tc>
        <w:tc>
          <w:tcPr>
            <w:tcW w:w="1533" w:type="dxa"/>
            <w:vAlign w:val="center"/>
          </w:tcPr>
          <w:p w:rsidR="00A61E55" w:rsidRDefault="00B17B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CB/OB</w:t>
            </w:r>
          </w:p>
        </w:tc>
        <w:bookmarkStart w:id="3" w:name="_GoBack"/>
        <w:bookmarkEnd w:id="3"/>
      </w:tr>
      <w:tr w:rsidR="00A61E55">
        <w:trPr>
          <w:trHeight w:val="350"/>
          <w:jc w:val="center"/>
        </w:trPr>
        <w:tc>
          <w:tcPr>
            <w:tcW w:w="959" w:type="dxa"/>
            <w:vAlign w:val="center"/>
          </w:tcPr>
          <w:p w:rsidR="00A61E55" w:rsidRDefault="00B17BF0">
            <w:pPr>
              <w:spacing w:line="25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3" w:type="dxa"/>
            <w:vAlign w:val="center"/>
          </w:tcPr>
          <w:p w:rsidR="00A61E55" w:rsidRDefault="00B17BF0">
            <w:pPr>
              <w:spacing w:line="258"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w:t>
            </w:r>
          </w:p>
        </w:tc>
        <w:tc>
          <w:tcPr>
            <w:tcW w:w="1559" w:type="dxa"/>
            <w:vAlign w:val="center"/>
          </w:tcPr>
          <w:p w:rsidR="00A61E55" w:rsidRDefault="00B17BF0">
            <w:pPr>
              <w:spacing w:line="25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1647" w:type="dxa"/>
            <w:vAlign w:val="center"/>
          </w:tcPr>
          <w:p w:rsidR="00A61E55" w:rsidRDefault="00B17BF0">
            <w:pPr>
              <w:spacing w:line="25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980"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533" w:type="dxa"/>
            <w:vAlign w:val="center"/>
          </w:tcPr>
          <w:p w:rsidR="00A61E55" w:rsidRDefault="00B17BF0">
            <w:pPr>
              <w:spacing w:line="2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A61E55">
        <w:trPr>
          <w:jc w:val="center"/>
        </w:trPr>
        <w:tc>
          <w:tcPr>
            <w:tcW w:w="959"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93"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tc>
        <w:tc>
          <w:tcPr>
            <w:tcW w:w="1559"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47" w:type="dxa"/>
            <w:vAlign w:val="center"/>
          </w:tcPr>
          <w:p w:rsidR="00A61E55" w:rsidRDefault="007C33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7BF0">
              <w:rPr>
                <w:rFonts w:ascii="Times New Roman" w:eastAsia="Times New Roman" w:hAnsi="Times New Roman" w:cs="Times New Roman"/>
                <w:sz w:val="24"/>
                <w:szCs w:val="24"/>
              </w:rPr>
              <w:t>5%</w:t>
            </w:r>
          </w:p>
        </w:tc>
        <w:tc>
          <w:tcPr>
            <w:tcW w:w="1980"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1533"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A61E55">
        <w:trPr>
          <w:jc w:val="center"/>
        </w:trPr>
        <w:tc>
          <w:tcPr>
            <w:tcW w:w="959"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93"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tc>
        <w:tc>
          <w:tcPr>
            <w:tcW w:w="1559" w:type="dxa"/>
            <w:vAlign w:val="center"/>
          </w:tcPr>
          <w:p w:rsidR="00A61E55" w:rsidRDefault="00A61E55">
            <w:pPr>
              <w:jc w:val="center"/>
              <w:rPr>
                <w:rFonts w:ascii="Times New Roman" w:eastAsia="Times New Roman" w:hAnsi="Times New Roman" w:cs="Times New Roman"/>
                <w:sz w:val="24"/>
                <w:szCs w:val="24"/>
              </w:rPr>
            </w:pPr>
          </w:p>
        </w:tc>
        <w:tc>
          <w:tcPr>
            <w:tcW w:w="1647"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80"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1533" w:type="dxa"/>
            <w:vAlign w:val="center"/>
          </w:tcPr>
          <w:p w:rsidR="00A61E55" w:rsidRDefault="00B17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A61E55">
        <w:trPr>
          <w:jc w:val="center"/>
        </w:trPr>
        <w:tc>
          <w:tcPr>
            <w:tcW w:w="959" w:type="dxa"/>
            <w:vAlign w:val="center"/>
          </w:tcPr>
          <w:p w:rsidR="00A61E55" w:rsidRDefault="00B17BF0">
            <w:pPr>
              <w:spacing w:line="25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93" w:type="dxa"/>
            <w:vAlign w:val="center"/>
          </w:tcPr>
          <w:p w:rsidR="00A61E55" w:rsidRDefault="00B17BF0">
            <w:pPr>
              <w:spacing w:line="255"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559" w:type="dxa"/>
            <w:vAlign w:val="center"/>
          </w:tcPr>
          <w:p w:rsidR="00A61E55" w:rsidRDefault="00B17BF0">
            <w:pPr>
              <w:spacing w:line="25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647" w:type="dxa"/>
            <w:vAlign w:val="center"/>
          </w:tcPr>
          <w:p w:rsidR="00A61E55" w:rsidRDefault="00B17BF0">
            <w:pPr>
              <w:spacing w:line="25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980" w:type="dxa"/>
            <w:vAlign w:val="center"/>
          </w:tcPr>
          <w:p w:rsidR="00A61E55" w:rsidRDefault="00B17BF0">
            <w:pPr>
              <w:spacing w:line="25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533" w:type="dxa"/>
            <w:vAlign w:val="center"/>
          </w:tcPr>
          <w:p w:rsidR="00A61E55" w:rsidRDefault="00B17BF0">
            <w:pPr>
              <w:spacing w:line="25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A61E55" w:rsidRDefault="00A61E55">
      <w:pPr>
        <w:rPr>
          <w:rFonts w:ascii="Times New Roman" w:eastAsia="Times New Roman" w:hAnsi="Times New Roman" w:cs="Times New Roman"/>
          <w:b/>
          <w:sz w:val="24"/>
          <w:szCs w:val="24"/>
        </w:rPr>
      </w:pPr>
    </w:p>
    <w:p w:rsidR="00A61E55" w:rsidRDefault="00B17BF0">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Chamber Consultation Hour: </w:t>
      </w:r>
      <w:r>
        <w:rPr>
          <w:rFonts w:ascii="Times New Roman" w:eastAsia="Times New Roman" w:hAnsi="Times New Roman" w:cs="Times New Roman"/>
          <w:sz w:val="24"/>
          <w:szCs w:val="24"/>
        </w:rPr>
        <w:t>will be announced later.</w:t>
      </w:r>
    </w:p>
    <w:p w:rsidR="00A61E55" w:rsidRDefault="00A61E55">
      <w:pPr>
        <w:ind w:left="120"/>
        <w:rPr>
          <w:rFonts w:ascii="Times New Roman" w:eastAsia="Times New Roman" w:hAnsi="Times New Roman" w:cs="Times New Roman"/>
          <w:color w:val="FF0000"/>
          <w:sz w:val="24"/>
          <w:szCs w:val="24"/>
          <w:u w:val="single"/>
        </w:rPr>
      </w:pPr>
    </w:p>
    <w:p w:rsidR="00A61E55" w:rsidRDefault="00B17BF0">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 xml:space="preserve">All Notice concerning the course will be displayed </w:t>
      </w:r>
      <w:proofErr w:type="spellStart"/>
      <w:r>
        <w:rPr>
          <w:rFonts w:ascii="Times New Roman" w:eastAsia="Times New Roman" w:hAnsi="Times New Roman" w:cs="Times New Roman"/>
          <w:sz w:val="24"/>
          <w:szCs w:val="24"/>
        </w:rPr>
        <w:t>throughGoogle</w:t>
      </w:r>
      <w:proofErr w:type="spellEnd"/>
      <w:r>
        <w:rPr>
          <w:rFonts w:ascii="Times New Roman" w:eastAsia="Times New Roman" w:hAnsi="Times New Roman" w:cs="Times New Roman"/>
          <w:sz w:val="24"/>
          <w:szCs w:val="24"/>
        </w:rPr>
        <w:t xml:space="preserve"> classroom.</w:t>
      </w:r>
    </w:p>
    <w:p w:rsidR="00A61E55" w:rsidRDefault="00A61E55">
      <w:pPr>
        <w:ind w:left="120"/>
        <w:rPr>
          <w:rFonts w:ascii="Times New Roman" w:eastAsia="Times New Roman" w:hAnsi="Times New Roman" w:cs="Times New Roman"/>
          <w:b/>
          <w:sz w:val="24"/>
          <w:szCs w:val="24"/>
        </w:rPr>
      </w:pPr>
    </w:p>
    <w:p w:rsidR="00A61E55" w:rsidRDefault="00B17BF0">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Make up policy: </w:t>
      </w:r>
      <w:r>
        <w:rPr>
          <w:rFonts w:ascii="Times New Roman" w:eastAsia="Times New Roman" w:hAnsi="Times New Roman" w:cs="Times New Roman"/>
          <w:sz w:val="24"/>
          <w:szCs w:val="24"/>
        </w:rPr>
        <w:t>Makeup will be given only to the genuine cases with prior permission.</w:t>
      </w:r>
    </w:p>
    <w:p w:rsidR="00A61E55" w:rsidRDefault="00A61E55">
      <w:pPr>
        <w:rPr>
          <w:rFonts w:ascii="Times New Roman" w:eastAsia="Times New Roman" w:hAnsi="Times New Roman" w:cs="Times New Roman"/>
          <w:b/>
          <w:sz w:val="24"/>
          <w:szCs w:val="24"/>
        </w:rPr>
      </w:pPr>
    </w:p>
    <w:p w:rsidR="00A61E55" w:rsidRDefault="00B17BF0">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Academic honesty and integrity are to be maintained by all the students throughout the semester and no type of academic dishonesty is acceptable.</w:t>
      </w:r>
    </w:p>
    <w:p w:rsidR="00A61E55" w:rsidRDefault="00A61E55">
      <w:pPr>
        <w:spacing w:line="200" w:lineRule="auto"/>
        <w:rPr>
          <w:rFonts w:ascii="Times New Roman" w:eastAsia="Times New Roman" w:hAnsi="Times New Roman" w:cs="Times New Roman"/>
          <w:sz w:val="24"/>
          <w:szCs w:val="24"/>
        </w:rPr>
      </w:pPr>
    </w:p>
    <w:p w:rsidR="00A61E55" w:rsidRDefault="00A61E55">
      <w:pPr>
        <w:spacing w:line="200" w:lineRule="auto"/>
        <w:rPr>
          <w:rFonts w:ascii="Times New Roman" w:eastAsia="Times New Roman" w:hAnsi="Times New Roman" w:cs="Times New Roman"/>
          <w:sz w:val="24"/>
          <w:szCs w:val="24"/>
        </w:rPr>
      </w:pPr>
    </w:p>
    <w:p w:rsidR="00A61E55" w:rsidRDefault="00B17BF0">
      <w:pPr>
        <w:spacing w:line="213" w:lineRule="auto"/>
        <w:ind w:left="6480" w:righ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Instructor-in-charge </w:t>
      </w:r>
    </w:p>
    <w:p w:rsidR="00A61E55" w:rsidRDefault="00B17BF0">
      <w:pPr>
        <w:spacing w:before="56"/>
        <w:ind w:left="820"/>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CE G617</w:t>
      </w:r>
    </w:p>
    <w:sectPr w:rsidR="00A61E55">
      <w:type w:val="continuous"/>
      <w:pgSz w:w="12240" w:h="15840"/>
      <w:pgMar w:top="1800" w:right="1160" w:bottom="280" w:left="62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F0" w:rsidRDefault="00B17BF0">
      <w:r>
        <w:separator/>
      </w:r>
    </w:p>
  </w:endnote>
  <w:endnote w:type="continuationSeparator" w:id="0">
    <w:p w:rsidR="00B17BF0" w:rsidRDefault="00B1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55" w:rsidRDefault="00A61E5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55" w:rsidRDefault="00B17BF0">
    <w:pPr>
      <w:tabs>
        <w:tab w:val="center" w:pos="4680"/>
        <w:tab w:val="right" w:pos="9360"/>
      </w:tabs>
      <w:jc w:val="center"/>
    </w:pPr>
    <w:r>
      <w:t>[</w:t>
    </w:r>
    <w:r>
      <w:fldChar w:fldCharType="begin"/>
    </w:r>
    <w:r>
      <w:instrText>PAGE</w:instrText>
    </w:r>
    <w:r w:rsidR="00B1108A">
      <w:fldChar w:fldCharType="separate"/>
    </w:r>
    <w:r w:rsidR="007C33BA">
      <w:rPr>
        <w:noProof/>
      </w:rPr>
      <w:t>3</w:t>
    </w:r>
    <w:r>
      <w:fldChar w:fldCharType="end"/>
    </w:r>
    <w:r>
      <w:t xml:space="preserve"> of 4]</w:t>
    </w:r>
  </w:p>
  <w:p w:rsidR="00A61E55" w:rsidRDefault="00A61E55">
    <w:pPr>
      <w:tabs>
        <w:tab w:val="center" w:pos="4680"/>
        <w:tab w:val="right" w:pos="9360"/>
      </w:tabs>
      <w:spacing w:after="7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55" w:rsidRDefault="00A61E5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F0" w:rsidRDefault="00B17BF0">
      <w:r>
        <w:separator/>
      </w:r>
    </w:p>
  </w:footnote>
  <w:footnote w:type="continuationSeparator" w:id="0">
    <w:p w:rsidR="00B17BF0" w:rsidRDefault="00B17B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55" w:rsidRDefault="00A61E5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55" w:rsidRDefault="00A61E55">
    <w:pPr>
      <w:jc w:val="right"/>
    </w:pPr>
  </w:p>
  <w:p w:rsidR="00A61E55" w:rsidRDefault="00A61E55"/>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55" w:rsidRDefault="00A61E5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20A4"/>
    <w:multiLevelType w:val="multilevel"/>
    <w:tmpl w:val="B566BDF0"/>
    <w:lvl w:ilvl="0">
      <w:start w:val="1"/>
      <w:numFmt w:val="decimal"/>
      <w:lvlText w:val="%1."/>
      <w:lvlJc w:val="left"/>
      <w:pPr>
        <w:ind w:left="1540" w:firstLine="1180"/>
      </w:pPr>
      <w:rPr>
        <w:rFonts w:ascii="Calibri" w:eastAsia="Calibri" w:hAnsi="Calibri" w:cs="Calibri"/>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6"/>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1" w15:restartNumberingAfterBreak="0">
    <w:nsid w:val="1BA5418E"/>
    <w:multiLevelType w:val="multilevel"/>
    <w:tmpl w:val="356AAB1A"/>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 w15:restartNumberingAfterBreak="0">
    <w:nsid w:val="4D7D02B9"/>
    <w:multiLevelType w:val="multilevel"/>
    <w:tmpl w:val="53DA38BE"/>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3" w15:restartNumberingAfterBreak="0">
    <w:nsid w:val="61B478DD"/>
    <w:multiLevelType w:val="multilevel"/>
    <w:tmpl w:val="1ABE5D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55"/>
    <w:rsid w:val="007C33BA"/>
    <w:rsid w:val="00A61E55"/>
    <w:rsid w:val="00B1108A"/>
    <w:rsid w:val="00B17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43E6"/>
  <w15:docId w15:val="{E3D5FBFB-BD01-443F-A17B-FB5D93B3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540"/>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2974"/>
    <w:rPr>
      <w:rFonts w:ascii="Tahoma" w:hAnsi="Tahoma" w:cs="Tahoma"/>
      <w:sz w:val="16"/>
      <w:szCs w:val="16"/>
    </w:rPr>
  </w:style>
  <w:style w:type="character" w:customStyle="1" w:styleId="BalloonTextChar">
    <w:name w:val="Balloon Text Char"/>
    <w:basedOn w:val="DefaultParagraphFont"/>
    <w:link w:val="BalloonText"/>
    <w:uiPriority w:val="99"/>
    <w:semiHidden/>
    <w:rsid w:val="00442974"/>
    <w:rPr>
      <w:rFonts w:ascii="Tahoma" w:hAnsi="Tahoma" w:cs="Tahoma"/>
      <w:sz w:val="16"/>
      <w:szCs w:val="16"/>
    </w:rPr>
  </w:style>
  <w:style w:type="paragraph" w:styleId="Header">
    <w:name w:val="header"/>
    <w:basedOn w:val="Normal"/>
    <w:link w:val="HeaderChar"/>
    <w:uiPriority w:val="99"/>
    <w:unhideWhenUsed/>
    <w:rsid w:val="00442974"/>
    <w:pPr>
      <w:tabs>
        <w:tab w:val="center" w:pos="4680"/>
        <w:tab w:val="right" w:pos="9360"/>
      </w:tabs>
    </w:pPr>
  </w:style>
  <w:style w:type="character" w:customStyle="1" w:styleId="HeaderChar">
    <w:name w:val="Header Char"/>
    <w:basedOn w:val="DefaultParagraphFont"/>
    <w:link w:val="Header"/>
    <w:uiPriority w:val="99"/>
    <w:rsid w:val="00442974"/>
  </w:style>
  <w:style w:type="paragraph" w:styleId="Footer">
    <w:name w:val="footer"/>
    <w:basedOn w:val="Normal"/>
    <w:link w:val="FooterChar"/>
    <w:uiPriority w:val="99"/>
    <w:unhideWhenUsed/>
    <w:rsid w:val="00442974"/>
    <w:pPr>
      <w:tabs>
        <w:tab w:val="center" w:pos="4680"/>
        <w:tab w:val="right" w:pos="9360"/>
      </w:tabs>
    </w:pPr>
  </w:style>
  <w:style w:type="character" w:customStyle="1" w:styleId="FooterChar">
    <w:name w:val="Footer Char"/>
    <w:basedOn w:val="DefaultParagraphFont"/>
    <w:link w:val="Footer"/>
    <w:uiPriority w:val="99"/>
    <w:rsid w:val="00442974"/>
  </w:style>
  <w:style w:type="paragraph" w:styleId="ListParagraph">
    <w:name w:val="List Paragraph"/>
    <w:basedOn w:val="Normal"/>
    <w:uiPriority w:val="34"/>
    <w:qFormat/>
    <w:rsid w:val="00454367"/>
    <w:pPr>
      <w:ind w:left="720"/>
      <w:contextualSpacing/>
    </w:pPr>
  </w:style>
  <w:style w:type="table" w:styleId="TableGrid">
    <w:name w:val="Table Grid"/>
    <w:basedOn w:val="TableNormal"/>
    <w:uiPriority w:val="59"/>
    <w:rsid w:val="00BA0DD7"/>
    <w:pPr>
      <w:widowControl/>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pPr>
      <w:widowControl/>
      <w:pBdr>
        <w:top w:val="none" w:sz="0" w:space="0" w:color="000000"/>
        <w:left w:val="none" w:sz="0" w:space="0" w:color="000000"/>
        <w:bottom w:val="none" w:sz="0" w:space="0" w:color="000000"/>
        <w:right w:val="none" w:sz="0" w:space="0" w:color="000000"/>
        <w:between w:val="none" w:sz="0" w:space="0" w:color="000000"/>
      </w:pBdr>
    </w:pPr>
    <w:rPr>
      <w:color w:val="000000"/>
    </w:rPr>
    <w:tblPr>
      <w:tblStyleRowBandSize w:val="1"/>
      <w:tblStyleColBandSize w:val="1"/>
      <w:tblCellMar>
        <w:left w:w="0" w:type="dxa"/>
        <w:right w:w="0" w:type="dxa"/>
      </w:tblCellMar>
    </w:tblPr>
  </w:style>
  <w:style w:type="table" w:customStyle="1" w:styleId="a2">
    <w:basedOn w:val="TableNormal"/>
    <w:pPr>
      <w:widowControl/>
      <w:pBdr>
        <w:top w:val="none" w:sz="0" w:space="0" w:color="000000"/>
        <w:left w:val="none" w:sz="0" w:space="0" w:color="000000"/>
        <w:bottom w:val="none" w:sz="0" w:space="0" w:color="000000"/>
        <w:right w:val="none" w:sz="0" w:space="0" w:color="000000"/>
        <w:between w:val="none" w:sz="0" w:space="0" w:color="000000"/>
      </w:pBdr>
    </w:pPr>
    <w:rPr>
      <w:color w:val="00000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uRFKCQCzxV6y3qyE6Zfq1JDd/Q==">AMUW2mX02T4izdskHUb2DndxJXVyjp8wMxU1k8mOXP6qBlRjMZ61/lvxGHwYh5lXGSu+hpOY0Py+N3yn7G0QJGpCnAx1RjNh3gYz5UE7j9uUPFPdg4apSDh7DvDhzlDfv3AskOyTv5yu6HMHMJHI2ShdH8TLltL4Ng==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3</cp:revision>
  <dcterms:created xsi:type="dcterms:W3CDTF">2017-10-10T04:13:00Z</dcterms:created>
  <dcterms:modified xsi:type="dcterms:W3CDTF">2021-08-12T09:21:00Z</dcterms:modified>
</cp:coreProperties>
</file>