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D1" w:rsidRDefault="00793DDF" w:rsidP="001946D1">
      <w:pPr>
        <w:suppressAutoHyphens/>
        <w:spacing w:before="40" w:after="60"/>
        <w:jc w:val="center"/>
        <w:rPr>
          <w:b/>
          <w:spacing w:val="-2"/>
          <w:sz w:val="22"/>
          <w:szCs w:val="22"/>
        </w:rPr>
      </w:pPr>
      <w:r w:rsidRPr="001946D1">
        <w:rPr>
          <w:b/>
          <w:spacing w:val="-2"/>
          <w:sz w:val="22"/>
          <w:szCs w:val="22"/>
        </w:rPr>
        <w:t>BIRLA INSTITUTE OF TECHNOLOGY AND SCIENCE, PILANI</w:t>
      </w:r>
    </w:p>
    <w:p w:rsidR="00793DDF" w:rsidRPr="001946D1" w:rsidRDefault="0024775B" w:rsidP="001946D1">
      <w:pPr>
        <w:suppressAutoHyphens/>
        <w:spacing w:before="40" w:after="60"/>
        <w:jc w:val="center"/>
        <w:rPr>
          <w:b/>
          <w:spacing w:val="-2"/>
          <w:sz w:val="22"/>
          <w:szCs w:val="22"/>
        </w:rPr>
      </w:pPr>
      <w:r w:rsidRPr="001946D1">
        <w:rPr>
          <w:b/>
          <w:spacing w:val="-2"/>
          <w:sz w:val="22"/>
          <w:szCs w:val="22"/>
        </w:rPr>
        <w:t>HYDERABAD CAMPUS</w:t>
      </w:r>
    </w:p>
    <w:p w:rsidR="00793DDF" w:rsidRPr="001946D1" w:rsidRDefault="00FD6A7B" w:rsidP="0024775B">
      <w:pPr>
        <w:suppressAutoHyphens/>
        <w:spacing w:before="40" w:after="60"/>
        <w:jc w:val="center"/>
        <w:rPr>
          <w:spacing w:val="-2"/>
          <w:sz w:val="22"/>
          <w:szCs w:val="22"/>
        </w:rPr>
      </w:pPr>
      <w:r>
        <w:rPr>
          <w:b/>
          <w:spacing w:val="-2"/>
          <w:sz w:val="22"/>
          <w:szCs w:val="22"/>
        </w:rPr>
        <w:t>FIRST SEMESTER 2021</w:t>
      </w:r>
      <w:r w:rsidR="00617EF8">
        <w:rPr>
          <w:b/>
          <w:spacing w:val="-2"/>
          <w:sz w:val="22"/>
          <w:szCs w:val="22"/>
        </w:rPr>
        <w:t>-20</w:t>
      </w:r>
      <w:r>
        <w:rPr>
          <w:b/>
          <w:spacing w:val="-2"/>
          <w:sz w:val="22"/>
          <w:szCs w:val="22"/>
        </w:rPr>
        <w:t>22</w:t>
      </w:r>
    </w:p>
    <w:p w:rsidR="00793DDF" w:rsidRPr="001946D1" w:rsidRDefault="00793DDF">
      <w:pPr>
        <w:suppressAutoHyphens/>
        <w:spacing w:before="40" w:after="60"/>
        <w:jc w:val="center"/>
        <w:rPr>
          <w:b/>
          <w:spacing w:val="-2"/>
          <w:sz w:val="22"/>
          <w:szCs w:val="22"/>
        </w:rPr>
      </w:pPr>
      <w:r w:rsidRPr="001946D1">
        <w:rPr>
          <w:b/>
          <w:spacing w:val="-2"/>
          <w:sz w:val="22"/>
          <w:szCs w:val="22"/>
          <w:u w:val="single"/>
        </w:rPr>
        <w:t>Course Handout (Part II)</w:t>
      </w:r>
    </w:p>
    <w:p w:rsidR="00FD6A7B" w:rsidRDefault="00793DDF">
      <w:pPr>
        <w:suppressAutoHyphens/>
        <w:jc w:val="right"/>
        <w:rPr>
          <w:spacing w:val="-2"/>
          <w:sz w:val="22"/>
          <w:szCs w:val="22"/>
        </w:rPr>
      </w:pPr>
      <w:r w:rsidRPr="00453E82">
        <w:rPr>
          <w:spacing w:val="-2"/>
          <w:sz w:val="22"/>
          <w:szCs w:val="22"/>
        </w:rPr>
        <w:t xml:space="preserve">                                </w:t>
      </w:r>
    </w:p>
    <w:p w:rsidR="00793DDF" w:rsidRPr="00453E82" w:rsidRDefault="00793DDF">
      <w:pPr>
        <w:suppressAutoHyphens/>
        <w:jc w:val="right"/>
        <w:rPr>
          <w:spacing w:val="-2"/>
          <w:sz w:val="22"/>
          <w:szCs w:val="22"/>
        </w:rPr>
      </w:pPr>
      <w:r w:rsidRPr="00453E82">
        <w:rPr>
          <w:spacing w:val="-2"/>
          <w:sz w:val="22"/>
          <w:szCs w:val="22"/>
        </w:rPr>
        <w:t xml:space="preserve">       Date</w:t>
      </w:r>
      <w:r w:rsidR="00EC107E">
        <w:rPr>
          <w:spacing w:val="-2"/>
          <w:sz w:val="22"/>
          <w:szCs w:val="22"/>
        </w:rPr>
        <w:t xml:space="preserve">: </w:t>
      </w:r>
      <w:r w:rsidR="00F1730F">
        <w:rPr>
          <w:spacing w:val="-2"/>
          <w:sz w:val="22"/>
          <w:szCs w:val="22"/>
        </w:rPr>
        <w:t>20</w:t>
      </w:r>
      <w:r w:rsidR="003D1CC0">
        <w:rPr>
          <w:spacing w:val="-2"/>
          <w:sz w:val="22"/>
          <w:szCs w:val="22"/>
        </w:rPr>
        <w:t>/08</w:t>
      </w:r>
      <w:r w:rsidR="00CD2890">
        <w:rPr>
          <w:spacing w:val="-2"/>
          <w:sz w:val="22"/>
          <w:szCs w:val="22"/>
        </w:rPr>
        <w:t>/2021</w:t>
      </w:r>
      <w:r w:rsidRPr="00453E82">
        <w:rPr>
          <w:spacing w:val="-2"/>
          <w:sz w:val="22"/>
          <w:szCs w:val="22"/>
        </w:rPr>
        <w:t xml:space="preserve">   </w:t>
      </w:r>
    </w:p>
    <w:p w:rsidR="00793DDF" w:rsidRDefault="00793DDF">
      <w:pPr>
        <w:suppressAutoHyphens/>
        <w:jc w:val="both"/>
        <w:rPr>
          <w:spacing w:val="-2"/>
          <w:sz w:val="22"/>
          <w:szCs w:val="22"/>
        </w:rPr>
      </w:pPr>
      <w:r w:rsidRPr="00453E82">
        <w:rPr>
          <w:spacing w:val="-2"/>
          <w:sz w:val="22"/>
          <w:szCs w:val="22"/>
        </w:rPr>
        <w:t>In addition to part</w:t>
      </w:r>
      <w:r w:rsidRPr="00453E82">
        <w:rPr>
          <w:spacing w:val="-2"/>
          <w:sz w:val="22"/>
          <w:szCs w:val="22"/>
        </w:rPr>
        <w:noBreakHyphen/>
        <w:t>I (General Handout for all courses appended to the time table) this portion gives further specific details regarding the course.</w:t>
      </w:r>
    </w:p>
    <w:p w:rsidR="00E61CC2" w:rsidRPr="00453E82" w:rsidRDefault="00E61CC2">
      <w:pPr>
        <w:suppressAutoHyphens/>
        <w:jc w:val="both"/>
        <w:rPr>
          <w:spacing w:val="-2"/>
          <w:sz w:val="22"/>
          <w:szCs w:val="22"/>
        </w:rPr>
      </w:pPr>
    </w:p>
    <w:p w:rsidR="00793DDF" w:rsidRPr="00453E82" w:rsidRDefault="00793DDF">
      <w:pPr>
        <w:suppressAutoHyphens/>
        <w:jc w:val="both"/>
        <w:rPr>
          <w:b/>
          <w:spacing w:val="-2"/>
          <w:sz w:val="22"/>
          <w:szCs w:val="22"/>
        </w:rPr>
      </w:pPr>
      <w:r w:rsidRPr="00453E82">
        <w:rPr>
          <w:b/>
          <w:spacing w:val="-2"/>
          <w:sz w:val="22"/>
          <w:szCs w:val="22"/>
        </w:rPr>
        <w:t>Co</w:t>
      </w:r>
      <w:r w:rsidR="00E61CC2">
        <w:rPr>
          <w:b/>
          <w:spacing w:val="-2"/>
          <w:sz w:val="22"/>
          <w:szCs w:val="22"/>
        </w:rPr>
        <w:t xml:space="preserve">urse No.                  </w:t>
      </w:r>
      <w:r w:rsidR="00E61CC2">
        <w:rPr>
          <w:b/>
          <w:spacing w:val="-2"/>
          <w:sz w:val="22"/>
          <w:szCs w:val="22"/>
        </w:rPr>
        <w:tab/>
        <w:t xml:space="preserve">:   </w:t>
      </w:r>
      <w:r w:rsidRPr="00453E82">
        <w:rPr>
          <w:b/>
          <w:spacing w:val="-2"/>
          <w:sz w:val="22"/>
          <w:szCs w:val="22"/>
        </w:rPr>
        <w:t xml:space="preserve">CHE </w:t>
      </w:r>
      <w:r w:rsidR="003E5BD0">
        <w:rPr>
          <w:b/>
          <w:spacing w:val="-2"/>
          <w:sz w:val="22"/>
          <w:szCs w:val="22"/>
        </w:rPr>
        <w:t>F311</w:t>
      </w:r>
    </w:p>
    <w:p w:rsidR="00793DDF" w:rsidRPr="00453E82" w:rsidRDefault="00793DDF">
      <w:pPr>
        <w:suppressAutoHyphens/>
        <w:jc w:val="both"/>
        <w:rPr>
          <w:b/>
          <w:spacing w:val="-2"/>
          <w:sz w:val="22"/>
          <w:szCs w:val="22"/>
        </w:rPr>
      </w:pPr>
      <w:r w:rsidRPr="00453E82">
        <w:rPr>
          <w:b/>
          <w:spacing w:val="-2"/>
          <w:sz w:val="22"/>
          <w:szCs w:val="22"/>
        </w:rPr>
        <w:t xml:space="preserve">Course Title                 </w:t>
      </w:r>
      <w:r w:rsidRPr="00453E82">
        <w:rPr>
          <w:b/>
          <w:spacing w:val="-2"/>
          <w:sz w:val="22"/>
          <w:szCs w:val="22"/>
        </w:rPr>
        <w:tab/>
        <w:t xml:space="preserve">:   </w:t>
      </w:r>
      <w:r w:rsidR="003E5BD0" w:rsidRPr="003E5BD0">
        <w:rPr>
          <w:b/>
          <w:spacing w:val="-2"/>
          <w:sz w:val="22"/>
          <w:szCs w:val="22"/>
        </w:rPr>
        <w:t xml:space="preserve">Kinetics </w:t>
      </w:r>
      <w:r w:rsidR="003E5BD0">
        <w:rPr>
          <w:b/>
          <w:spacing w:val="-2"/>
          <w:sz w:val="22"/>
          <w:szCs w:val="22"/>
        </w:rPr>
        <w:t xml:space="preserve">and </w:t>
      </w:r>
      <w:r w:rsidR="003E5BD0" w:rsidRPr="003E5BD0">
        <w:rPr>
          <w:b/>
          <w:spacing w:val="-2"/>
          <w:sz w:val="22"/>
          <w:szCs w:val="22"/>
        </w:rPr>
        <w:t>Reactor Design</w:t>
      </w:r>
    </w:p>
    <w:p w:rsidR="00793DDF" w:rsidRPr="00453E82" w:rsidRDefault="00793DDF">
      <w:pPr>
        <w:suppressAutoHyphens/>
        <w:jc w:val="both"/>
        <w:rPr>
          <w:b/>
          <w:spacing w:val="-2"/>
          <w:sz w:val="22"/>
          <w:szCs w:val="22"/>
        </w:rPr>
      </w:pPr>
      <w:r w:rsidRPr="00453E82">
        <w:rPr>
          <w:b/>
          <w:spacing w:val="-2"/>
          <w:sz w:val="22"/>
          <w:szCs w:val="22"/>
        </w:rPr>
        <w:t>Instructor</w:t>
      </w:r>
      <w:r w:rsidRPr="00453E82">
        <w:rPr>
          <w:b/>
          <w:spacing w:val="-2"/>
          <w:sz w:val="22"/>
          <w:szCs w:val="22"/>
        </w:rPr>
        <w:noBreakHyphen/>
        <w:t>in</w:t>
      </w:r>
      <w:r w:rsidRPr="00453E82">
        <w:rPr>
          <w:b/>
          <w:spacing w:val="-2"/>
          <w:sz w:val="22"/>
          <w:szCs w:val="22"/>
        </w:rPr>
        <w:noBreakHyphen/>
        <w:t xml:space="preserve">charge    </w:t>
      </w:r>
      <w:r w:rsidRPr="00453E82">
        <w:rPr>
          <w:b/>
          <w:spacing w:val="-2"/>
          <w:sz w:val="22"/>
          <w:szCs w:val="22"/>
        </w:rPr>
        <w:tab/>
      </w:r>
      <w:r w:rsidRPr="00453E82">
        <w:rPr>
          <w:b/>
          <w:bCs/>
          <w:spacing w:val="-2"/>
          <w:sz w:val="22"/>
          <w:szCs w:val="22"/>
        </w:rPr>
        <w:t xml:space="preserve">:   </w:t>
      </w:r>
      <w:r w:rsidR="00CD2890">
        <w:rPr>
          <w:b/>
          <w:bCs/>
          <w:spacing w:val="-2"/>
          <w:sz w:val="22"/>
          <w:szCs w:val="22"/>
        </w:rPr>
        <w:t xml:space="preserve">Dr. </w:t>
      </w:r>
      <w:proofErr w:type="spellStart"/>
      <w:r w:rsidR="00CD2890">
        <w:rPr>
          <w:b/>
          <w:bCs/>
          <w:spacing w:val="-2"/>
          <w:sz w:val="22"/>
          <w:szCs w:val="22"/>
        </w:rPr>
        <w:t>Iyman</w:t>
      </w:r>
      <w:proofErr w:type="spellEnd"/>
      <w:r w:rsidR="00CD2890">
        <w:rPr>
          <w:b/>
          <w:bCs/>
          <w:spacing w:val="-2"/>
          <w:sz w:val="22"/>
          <w:szCs w:val="22"/>
        </w:rPr>
        <w:t xml:space="preserve"> </w:t>
      </w:r>
      <w:proofErr w:type="spellStart"/>
      <w:r w:rsidR="00CD2890">
        <w:rPr>
          <w:b/>
          <w:bCs/>
          <w:spacing w:val="-2"/>
          <w:sz w:val="22"/>
          <w:szCs w:val="22"/>
        </w:rPr>
        <w:t>Abrar</w:t>
      </w:r>
      <w:proofErr w:type="spellEnd"/>
    </w:p>
    <w:p w:rsidR="0024775B" w:rsidRPr="0024775B" w:rsidRDefault="0024775B" w:rsidP="0024775B">
      <w:pPr>
        <w:rPr>
          <w:lang w:val="pt-BR"/>
        </w:rPr>
      </w:pPr>
    </w:p>
    <w:p w:rsidR="00996F9D" w:rsidRPr="00453E82" w:rsidRDefault="007C73A9" w:rsidP="00996F9D">
      <w:pPr>
        <w:jc w:val="both"/>
        <w:rPr>
          <w:b/>
          <w:bCs/>
          <w:sz w:val="22"/>
          <w:szCs w:val="22"/>
        </w:rPr>
      </w:pPr>
      <w:r w:rsidRPr="00453E82">
        <w:rPr>
          <w:b/>
          <w:bCs/>
          <w:sz w:val="22"/>
          <w:szCs w:val="22"/>
        </w:rPr>
        <w:t xml:space="preserve">Course Description: </w:t>
      </w:r>
    </w:p>
    <w:p w:rsidR="00F60664" w:rsidRPr="00F60664" w:rsidRDefault="003E5BD0" w:rsidP="003E5BD0">
      <w:pPr>
        <w:jc w:val="both"/>
        <w:rPr>
          <w:sz w:val="22"/>
          <w:szCs w:val="22"/>
        </w:rPr>
      </w:pPr>
      <w:r>
        <w:rPr>
          <w:sz w:val="23"/>
          <w:szCs w:val="23"/>
        </w:rPr>
        <w:t>Kinetics of homogeneous, heterogeneous reactions; ideal reactors, non-ideal flow; selectivity; analysis and design of chemical reactors</w:t>
      </w:r>
      <w:r w:rsidR="007C73A9" w:rsidRPr="00453E82">
        <w:rPr>
          <w:sz w:val="22"/>
          <w:szCs w:val="22"/>
        </w:rPr>
        <w:t>.</w:t>
      </w:r>
    </w:p>
    <w:p w:rsidR="003E5BD0" w:rsidRDefault="003E5BD0" w:rsidP="00E80CD5">
      <w:pPr>
        <w:suppressAutoHyphens/>
        <w:spacing w:before="40" w:after="60"/>
        <w:jc w:val="both"/>
        <w:rPr>
          <w:b/>
          <w:spacing w:val="-2"/>
          <w:sz w:val="22"/>
          <w:szCs w:val="22"/>
        </w:rPr>
      </w:pPr>
    </w:p>
    <w:p w:rsidR="003E5BD0" w:rsidRPr="00E61CC2" w:rsidRDefault="00793DDF" w:rsidP="00E61CC2">
      <w:pPr>
        <w:suppressAutoHyphens/>
        <w:spacing w:before="40" w:after="60"/>
        <w:jc w:val="both"/>
        <w:rPr>
          <w:spacing w:val="-2"/>
          <w:sz w:val="22"/>
          <w:szCs w:val="22"/>
        </w:rPr>
      </w:pPr>
      <w:r w:rsidRPr="00453E82">
        <w:rPr>
          <w:b/>
          <w:spacing w:val="-2"/>
          <w:sz w:val="22"/>
          <w:szCs w:val="22"/>
        </w:rPr>
        <w:t>Scope and Objective of the course:</w:t>
      </w:r>
    </w:p>
    <w:p w:rsidR="003E5BD0" w:rsidRDefault="003E5BD0" w:rsidP="003E5BD0">
      <w:pPr>
        <w:pStyle w:val="BodyTextIndent"/>
        <w:spacing w:before="120"/>
        <w:ind w:left="0"/>
        <w:rPr>
          <w:sz w:val="23"/>
          <w:szCs w:val="23"/>
        </w:rPr>
      </w:pPr>
      <w:r>
        <w:rPr>
          <w:sz w:val="23"/>
          <w:szCs w:val="23"/>
        </w:rPr>
        <w:t xml:space="preserve">This course is an introduction to the chemical reaction kinetics, design and performance of various types of chemical reactors for chemically reacting systems which yield industrially important products. The emphasis in this course will be to understand the fundamentals of kinetics of homogeneous reactions, design and analysis of ideal reactors; and non-ideal flow. </w:t>
      </w:r>
    </w:p>
    <w:p w:rsidR="00F60664" w:rsidRDefault="00F60664" w:rsidP="003E5BD0">
      <w:pPr>
        <w:pStyle w:val="BodyTextIndent"/>
        <w:spacing w:before="120"/>
        <w:ind w:left="0"/>
        <w:rPr>
          <w:sz w:val="23"/>
          <w:szCs w:val="23"/>
        </w:rPr>
      </w:pPr>
      <w:r w:rsidRPr="00F60664">
        <w:rPr>
          <w:b/>
          <w:szCs w:val="24"/>
        </w:rPr>
        <w:t>Course learning outcomes</w:t>
      </w:r>
      <w:r>
        <w:rPr>
          <w:sz w:val="23"/>
          <w:szCs w:val="23"/>
        </w:rPr>
        <w:t>:</w:t>
      </w:r>
      <w:r w:rsidR="00ED2FD6">
        <w:rPr>
          <w:sz w:val="23"/>
          <w:szCs w:val="23"/>
        </w:rPr>
        <w:t xml:space="preserve"> By the end of this course the student will be able to, </w:t>
      </w:r>
    </w:p>
    <w:p w:rsidR="00F60664" w:rsidRDefault="00ED2FD6" w:rsidP="00F60664">
      <w:pPr>
        <w:pStyle w:val="BodyTextIndent"/>
        <w:numPr>
          <w:ilvl w:val="0"/>
          <w:numId w:val="7"/>
        </w:numPr>
        <w:spacing w:before="120"/>
        <w:rPr>
          <w:sz w:val="23"/>
          <w:szCs w:val="23"/>
        </w:rPr>
      </w:pPr>
      <w:r>
        <w:rPr>
          <w:sz w:val="23"/>
          <w:szCs w:val="23"/>
        </w:rPr>
        <w:t xml:space="preserve"> D</w:t>
      </w:r>
      <w:r w:rsidR="00F60664">
        <w:rPr>
          <w:sz w:val="23"/>
          <w:szCs w:val="23"/>
        </w:rPr>
        <w:t xml:space="preserve">evelop performance equations for reactors and reactor design. </w:t>
      </w:r>
    </w:p>
    <w:p w:rsidR="00F60664" w:rsidRDefault="00ED2FD6" w:rsidP="00F60664">
      <w:pPr>
        <w:pStyle w:val="BodyTextIndent"/>
        <w:numPr>
          <w:ilvl w:val="0"/>
          <w:numId w:val="7"/>
        </w:numPr>
        <w:spacing w:before="120"/>
        <w:rPr>
          <w:sz w:val="23"/>
          <w:szCs w:val="23"/>
        </w:rPr>
      </w:pPr>
      <w:r>
        <w:rPr>
          <w:sz w:val="23"/>
          <w:szCs w:val="23"/>
        </w:rPr>
        <w:t xml:space="preserve"> D</w:t>
      </w:r>
      <w:r w:rsidR="00F60664">
        <w:rPr>
          <w:sz w:val="23"/>
          <w:szCs w:val="23"/>
        </w:rPr>
        <w:t xml:space="preserve">ecide on reactor design for appropriate processes. </w:t>
      </w:r>
    </w:p>
    <w:p w:rsidR="007A598C" w:rsidRDefault="00ED2FD6" w:rsidP="00F60664">
      <w:pPr>
        <w:pStyle w:val="BodyTextIndent"/>
        <w:numPr>
          <w:ilvl w:val="0"/>
          <w:numId w:val="7"/>
        </w:numPr>
        <w:spacing w:before="120"/>
        <w:rPr>
          <w:sz w:val="23"/>
          <w:szCs w:val="23"/>
        </w:rPr>
      </w:pPr>
      <w:r>
        <w:rPr>
          <w:sz w:val="23"/>
          <w:szCs w:val="23"/>
        </w:rPr>
        <w:t>Understand</w:t>
      </w:r>
      <w:r w:rsidR="00F60664">
        <w:rPr>
          <w:sz w:val="23"/>
          <w:szCs w:val="23"/>
        </w:rPr>
        <w:t xml:space="preserve"> how non ideal reactor</w:t>
      </w:r>
      <w:r w:rsidR="007A598C">
        <w:rPr>
          <w:sz w:val="23"/>
          <w:szCs w:val="23"/>
        </w:rPr>
        <w:t>s</w:t>
      </w:r>
      <w:r w:rsidR="00F60664">
        <w:rPr>
          <w:sz w:val="23"/>
          <w:szCs w:val="23"/>
        </w:rPr>
        <w:t xml:space="preserve"> (reactors in the real world) operate differently from ideal reactors.</w:t>
      </w:r>
    </w:p>
    <w:p w:rsidR="00F60664" w:rsidRDefault="00ED2FD6" w:rsidP="00F60664">
      <w:pPr>
        <w:pStyle w:val="BodyTextIndent"/>
        <w:numPr>
          <w:ilvl w:val="0"/>
          <w:numId w:val="7"/>
        </w:numPr>
        <w:spacing w:before="120"/>
        <w:rPr>
          <w:sz w:val="23"/>
          <w:szCs w:val="23"/>
        </w:rPr>
      </w:pPr>
      <w:r>
        <w:rPr>
          <w:sz w:val="23"/>
          <w:szCs w:val="23"/>
        </w:rPr>
        <w:t xml:space="preserve"> L</w:t>
      </w:r>
      <w:r w:rsidR="007A598C">
        <w:rPr>
          <w:sz w:val="23"/>
          <w:szCs w:val="23"/>
        </w:rPr>
        <w:t xml:space="preserve">earn how the chemical engineering industry depends on reactors and their design. </w:t>
      </w:r>
      <w:r w:rsidR="00F60664">
        <w:rPr>
          <w:sz w:val="23"/>
          <w:szCs w:val="23"/>
        </w:rPr>
        <w:t xml:space="preserve"> </w:t>
      </w:r>
    </w:p>
    <w:p w:rsidR="003E5BD0" w:rsidRPr="00E61CC2" w:rsidRDefault="00793DDF" w:rsidP="00E61CC2">
      <w:pPr>
        <w:pStyle w:val="BodyTextIndent"/>
        <w:spacing w:before="120"/>
        <w:ind w:left="0"/>
        <w:rPr>
          <w:b/>
          <w:sz w:val="22"/>
          <w:szCs w:val="22"/>
        </w:rPr>
      </w:pPr>
      <w:r w:rsidRPr="00453E82">
        <w:rPr>
          <w:b/>
          <w:sz w:val="22"/>
          <w:szCs w:val="22"/>
        </w:rPr>
        <w:t xml:space="preserve">Text Book:  </w:t>
      </w:r>
    </w:p>
    <w:p w:rsidR="003E5BD0" w:rsidRPr="003E5BD0" w:rsidRDefault="003E5BD0" w:rsidP="003E5BD0">
      <w:pPr>
        <w:pStyle w:val="ListParagraph"/>
        <w:numPr>
          <w:ilvl w:val="0"/>
          <w:numId w:val="5"/>
        </w:numPr>
        <w:suppressAutoHyphens/>
        <w:autoSpaceDE w:val="0"/>
        <w:autoSpaceDN w:val="0"/>
        <w:adjustRightInd w:val="0"/>
        <w:jc w:val="both"/>
        <w:rPr>
          <w:spacing w:val="-2"/>
          <w:sz w:val="22"/>
          <w:szCs w:val="22"/>
        </w:rPr>
      </w:pPr>
      <w:r>
        <w:t xml:space="preserve"> </w:t>
      </w:r>
      <w:r w:rsidRPr="003E5BD0">
        <w:rPr>
          <w:sz w:val="23"/>
          <w:szCs w:val="23"/>
        </w:rPr>
        <w:t xml:space="preserve">Scott </w:t>
      </w:r>
      <w:proofErr w:type="spellStart"/>
      <w:r w:rsidRPr="003E5BD0">
        <w:rPr>
          <w:sz w:val="23"/>
          <w:szCs w:val="23"/>
        </w:rPr>
        <w:t>Fogler</w:t>
      </w:r>
      <w:proofErr w:type="spellEnd"/>
      <w:r w:rsidRPr="003E5BD0">
        <w:rPr>
          <w:sz w:val="23"/>
          <w:szCs w:val="23"/>
        </w:rPr>
        <w:t>, H. Scott “Elements of Chemical Reaction Engineering”, Pearson Edu, 4</w:t>
      </w:r>
      <w:r w:rsidR="00081B98" w:rsidRPr="00081B98">
        <w:rPr>
          <w:sz w:val="23"/>
          <w:szCs w:val="23"/>
          <w:vertAlign w:val="superscript"/>
        </w:rPr>
        <w:t>th</w:t>
      </w:r>
      <w:r w:rsidR="00081B98">
        <w:rPr>
          <w:sz w:val="23"/>
          <w:szCs w:val="23"/>
        </w:rPr>
        <w:t xml:space="preserve"> </w:t>
      </w:r>
      <w:r w:rsidRPr="003E5BD0">
        <w:rPr>
          <w:sz w:val="23"/>
          <w:szCs w:val="23"/>
        </w:rPr>
        <w:t>Ed, 2006</w:t>
      </w:r>
      <w:r>
        <w:rPr>
          <w:sz w:val="23"/>
          <w:szCs w:val="23"/>
        </w:rPr>
        <w:t>.</w:t>
      </w:r>
    </w:p>
    <w:p w:rsidR="003E5BD0" w:rsidRPr="003E5BD0" w:rsidRDefault="003E5BD0" w:rsidP="003E5BD0">
      <w:pPr>
        <w:pStyle w:val="ListParagraph"/>
        <w:numPr>
          <w:ilvl w:val="0"/>
          <w:numId w:val="5"/>
        </w:numPr>
        <w:suppressAutoHyphens/>
        <w:autoSpaceDE w:val="0"/>
        <w:autoSpaceDN w:val="0"/>
        <w:adjustRightInd w:val="0"/>
        <w:jc w:val="both"/>
        <w:rPr>
          <w:spacing w:val="-2"/>
          <w:sz w:val="22"/>
          <w:szCs w:val="22"/>
        </w:rPr>
      </w:pPr>
      <w:r w:rsidRPr="003E5BD0">
        <w:rPr>
          <w:sz w:val="23"/>
          <w:szCs w:val="23"/>
        </w:rPr>
        <w:t xml:space="preserve"> </w:t>
      </w:r>
      <w:r w:rsidR="0079106A">
        <w:rPr>
          <w:sz w:val="23"/>
          <w:szCs w:val="23"/>
        </w:rPr>
        <w:t>Octave Levenspiel</w:t>
      </w:r>
      <w:r>
        <w:rPr>
          <w:sz w:val="23"/>
          <w:szCs w:val="23"/>
        </w:rPr>
        <w:t>, Chemical Reaction Engineering. 3</w:t>
      </w:r>
      <w:r w:rsidRPr="003E5BD0">
        <w:rPr>
          <w:sz w:val="23"/>
          <w:szCs w:val="23"/>
          <w:vertAlign w:val="superscript"/>
        </w:rPr>
        <w:t>rd</w:t>
      </w:r>
      <w:r>
        <w:rPr>
          <w:sz w:val="23"/>
          <w:szCs w:val="23"/>
        </w:rPr>
        <w:t xml:space="preserve"> Ed</w:t>
      </w:r>
    </w:p>
    <w:p w:rsidR="003E5BD0" w:rsidRDefault="003E5BD0" w:rsidP="003E5BD0">
      <w:pPr>
        <w:pStyle w:val="ListParagraph"/>
        <w:suppressAutoHyphens/>
        <w:autoSpaceDE w:val="0"/>
        <w:autoSpaceDN w:val="0"/>
        <w:adjustRightInd w:val="0"/>
        <w:jc w:val="both"/>
        <w:rPr>
          <w:b/>
          <w:spacing w:val="-2"/>
          <w:sz w:val="22"/>
          <w:szCs w:val="22"/>
        </w:rPr>
      </w:pPr>
    </w:p>
    <w:p w:rsidR="003E5BD0" w:rsidRPr="00E61CC2" w:rsidRDefault="00793DDF" w:rsidP="00E61CC2">
      <w:pPr>
        <w:suppressAutoHyphens/>
        <w:autoSpaceDE w:val="0"/>
        <w:autoSpaceDN w:val="0"/>
        <w:adjustRightInd w:val="0"/>
        <w:jc w:val="both"/>
        <w:rPr>
          <w:spacing w:val="-2"/>
          <w:sz w:val="22"/>
          <w:szCs w:val="22"/>
        </w:rPr>
      </w:pPr>
      <w:r w:rsidRPr="00E61CC2">
        <w:rPr>
          <w:b/>
          <w:spacing w:val="-2"/>
          <w:sz w:val="22"/>
          <w:szCs w:val="22"/>
        </w:rPr>
        <w:t>Reference Books:</w:t>
      </w:r>
    </w:p>
    <w:p w:rsidR="00793DDF" w:rsidRDefault="003E5BD0" w:rsidP="003E5BD0">
      <w:pPr>
        <w:pStyle w:val="Default"/>
        <w:numPr>
          <w:ilvl w:val="0"/>
          <w:numId w:val="6"/>
        </w:numPr>
        <w:rPr>
          <w:sz w:val="23"/>
          <w:szCs w:val="23"/>
        </w:rPr>
      </w:pPr>
      <w:r>
        <w:rPr>
          <w:sz w:val="23"/>
          <w:szCs w:val="23"/>
        </w:rPr>
        <w:t>Schmidt Lanny D., “The Engineering of Chemical Reactions”, Oxford University Press, 2</w:t>
      </w:r>
      <w:r w:rsidR="00081B98" w:rsidRPr="00081B98">
        <w:rPr>
          <w:sz w:val="23"/>
          <w:szCs w:val="23"/>
          <w:vertAlign w:val="superscript"/>
        </w:rPr>
        <w:t>nd</w:t>
      </w:r>
      <w:r w:rsidR="00081B98">
        <w:rPr>
          <w:sz w:val="23"/>
          <w:szCs w:val="23"/>
        </w:rPr>
        <w:t xml:space="preserve"> </w:t>
      </w:r>
      <w:r>
        <w:rPr>
          <w:sz w:val="23"/>
          <w:szCs w:val="23"/>
        </w:rPr>
        <w:t>Ed., 2005.</w:t>
      </w:r>
    </w:p>
    <w:p w:rsidR="003E5BD0" w:rsidRPr="003E5BD0" w:rsidRDefault="003E5BD0" w:rsidP="003E5BD0">
      <w:pPr>
        <w:pStyle w:val="Default"/>
        <w:rPr>
          <w:sz w:val="23"/>
          <w:szCs w:val="23"/>
        </w:rPr>
      </w:pPr>
    </w:p>
    <w:p w:rsidR="00793DDF" w:rsidRDefault="00793DDF">
      <w:pPr>
        <w:jc w:val="both"/>
        <w:rPr>
          <w:b/>
          <w:sz w:val="22"/>
          <w:szCs w:val="22"/>
        </w:rPr>
      </w:pPr>
      <w:r w:rsidRPr="00453E82">
        <w:rPr>
          <w:b/>
          <w:sz w:val="22"/>
          <w:szCs w:val="22"/>
        </w:rPr>
        <w:t>Course Plan:</w:t>
      </w:r>
    </w:p>
    <w:p w:rsidR="00E61CC2" w:rsidRPr="00453E82" w:rsidRDefault="00E61CC2">
      <w:pPr>
        <w:jc w:val="both"/>
        <w:rPr>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610"/>
        <w:gridCol w:w="4442"/>
        <w:gridCol w:w="1588"/>
      </w:tblGrid>
      <w:tr w:rsidR="00793DDF" w:rsidRPr="00E61CC2" w:rsidTr="00CD2890">
        <w:tc>
          <w:tcPr>
            <w:tcW w:w="1170" w:type="dxa"/>
          </w:tcPr>
          <w:p w:rsidR="00793DDF" w:rsidRPr="00CD2890" w:rsidRDefault="00503085" w:rsidP="00081B98">
            <w:pPr>
              <w:rPr>
                <w:b/>
                <w:sz w:val="22"/>
                <w:szCs w:val="22"/>
              </w:rPr>
            </w:pPr>
            <w:r w:rsidRPr="00CD2890">
              <w:rPr>
                <w:b/>
                <w:sz w:val="22"/>
                <w:szCs w:val="22"/>
              </w:rPr>
              <w:t>Lec</w:t>
            </w:r>
            <w:r w:rsidR="00CD2890" w:rsidRPr="00CD2890">
              <w:rPr>
                <w:b/>
                <w:sz w:val="22"/>
                <w:szCs w:val="22"/>
              </w:rPr>
              <w:t>ture</w:t>
            </w:r>
          </w:p>
        </w:tc>
        <w:tc>
          <w:tcPr>
            <w:tcW w:w="2610" w:type="dxa"/>
          </w:tcPr>
          <w:p w:rsidR="00793DDF" w:rsidRPr="00CD2890" w:rsidRDefault="00793DDF" w:rsidP="00081B98">
            <w:pPr>
              <w:rPr>
                <w:b/>
                <w:sz w:val="22"/>
                <w:szCs w:val="22"/>
              </w:rPr>
            </w:pPr>
            <w:r w:rsidRPr="00CD2890">
              <w:rPr>
                <w:b/>
                <w:sz w:val="22"/>
                <w:szCs w:val="22"/>
              </w:rPr>
              <w:t>Learning Objectives</w:t>
            </w:r>
          </w:p>
        </w:tc>
        <w:tc>
          <w:tcPr>
            <w:tcW w:w="4442" w:type="dxa"/>
          </w:tcPr>
          <w:p w:rsidR="00793DDF" w:rsidRPr="00CD2890" w:rsidRDefault="00793DDF" w:rsidP="00081B98">
            <w:pPr>
              <w:rPr>
                <w:b/>
                <w:sz w:val="22"/>
                <w:szCs w:val="22"/>
              </w:rPr>
            </w:pPr>
            <w:r w:rsidRPr="00CD2890">
              <w:rPr>
                <w:b/>
                <w:sz w:val="22"/>
                <w:szCs w:val="22"/>
              </w:rPr>
              <w:t>Topics to be covered</w:t>
            </w:r>
          </w:p>
        </w:tc>
        <w:tc>
          <w:tcPr>
            <w:tcW w:w="1588" w:type="dxa"/>
          </w:tcPr>
          <w:p w:rsidR="00793DDF" w:rsidRPr="00CD2890" w:rsidRDefault="00762E46" w:rsidP="00081B98">
            <w:pPr>
              <w:rPr>
                <w:b/>
                <w:sz w:val="22"/>
                <w:szCs w:val="22"/>
              </w:rPr>
            </w:pPr>
            <w:r>
              <w:rPr>
                <w:b/>
                <w:bCs/>
                <w:sz w:val="22"/>
                <w:szCs w:val="22"/>
              </w:rPr>
              <w:t xml:space="preserve">Chapter in the </w:t>
            </w:r>
            <w:r w:rsidRPr="00BA568D">
              <w:rPr>
                <w:b/>
                <w:bCs/>
                <w:sz w:val="22"/>
                <w:szCs w:val="22"/>
              </w:rPr>
              <w:t>Text Book</w:t>
            </w:r>
          </w:p>
        </w:tc>
      </w:tr>
      <w:tr w:rsidR="00793DDF" w:rsidRPr="00E61CC2" w:rsidTr="00CD2890">
        <w:tc>
          <w:tcPr>
            <w:tcW w:w="1170" w:type="dxa"/>
          </w:tcPr>
          <w:p w:rsidR="00793DDF" w:rsidRPr="00CD2890" w:rsidRDefault="00503085" w:rsidP="00081B98">
            <w:pPr>
              <w:rPr>
                <w:sz w:val="22"/>
                <w:szCs w:val="22"/>
              </w:rPr>
            </w:pPr>
            <w:r w:rsidRPr="00CD2890">
              <w:rPr>
                <w:sz w:val="22"/>
                <w:szCs w:val="22"/>
              </w:rPr>
              <w:t>L1-L3</w:t>
            </w:r>
          </w:p>
        </w:tc>
        <w:tc>
          <w:tcPr>
            <w:tcW w:w="2610" w:type="dxa"/>
          </w:tcPr>
          <w:p w:rsidR="00793DDF" w:rsidRPr="00CD2890" w:rsidRDefault="00167F21" w:rsidP="00C720E5">
            <w:pPr>
              <w:rPr>
                <w:sz w:val="22"/>
                <w:szCs w:val="22"/>
              </w:rPr>
            </w:pPr>
            <w:r w:rsidRPr="00CD2890">
              <w:rPr>
                <w:sz w:val="22"/>
                <w:szCs w:val="22"/>
              </w:rPr>
              <w:t>Introduction</w:t>
            </w:r>
          </w:p>
        </w:tc>
        <w:tc>
          <w:tcPr>
            <w:tcW w:w="4442" w:type="dxa"/>
          </w:tcPr>
          <w:p w:rsidR="00793DDF" w:rsidRPr="00CD2890" w:rsidRDefault="003E5BD0" w:rsidP="00C720E5">
            <w:pPr>
              <w:rPr>
                <w:sz w:val="22"/>
                <w:szCs w:val="22"/>
              </w:rPr>
            </w:pPr>
            <w:r w:rsidRPr="00CD2890">
              <w:rPr>
                <w:sz w:val="22"/>
                <w:szCs w:val="22"/>
              </w:rPr>
              <w:t>Scope and objectives of the course, methodology, concept of mole balances</w:t>
            </w:r>
          </w:p>
        </w:tc>
        <w:tc>
          <w:tcPr>
            <w:tcW w:w="1588" w:type="dxa"/>
          </w:tcPr>
          <w:p w:rsidR="00793DDF" w:rsidRPr="00CD2890" w:rsidRDefault="00167F21" w:rsidP="00081B98">
            <w:pPr>
              <w:rPr>
                <w:sz w:val="22"/>
                <w:szCs w:val="22"/>
              </w:rPr>
            </w:pPr>
            <w:r w:rsidRPr="00CD2890">
              <w:rPr>
                <w:sz w:val="22"/>
                <w:szCs w:val="22"/>
              </w:rPr>
              <w:t>TB -1&amp;2</w:t>
            </w:r>
          </w:p>
        </w:tc>
      </w:tr>
      <w:tr w:rsidR="00167F21" w:rsidRPr="00E61CC2" w:rsidTr="00CD2890">
        <w:tc>
          <w:tcPr>
            <w:tcW w:w="1170" w:type="dxa"/>
          </w:tcPr>
          <w:p w:rsidR="00167F21" w:rsidRPr="00CD2890" w:rsidRDefault="00503085" w:rsidP="00081B98">
            <w:pPr>
              <w:rPr>
                <w:sz w:val="22"/>
                <w:szCs w:val="22"/>
              </w:rPr>
            </w:pPr>
            <w:r w:rsidRPr="00CD2890">
              <w:rPr>
                <w:sz w:val="22"/>
                <w:szCs w:val="22"/>
              </w:rPr>
              <w:t>L4-L7</w:t>
            </w:r>
          </w:p>
        </w:tc>
        <w:tc>
          <w:tcPr>
            <w:tcW w:w="2610" w:type="dxa"/>
          </w:tcPr>
          <w:p w:rsidR="00167F21" w:rsidRPr="00CD2890" w:rsidRDefault="00167F21" w:rsidP="00422971">
            <w:pPr>
              <w:rPr>
                <w:sz w:val="22"/>
                <w:szCs w:val="22"/>
              </w:rPr>
            </w:pPr>
            <w:r w:rsidRPr="00CD2890">
              <w:rPr>
                <w:sz w:val="22"/>
                <w:szCs w:val="22"/>
              </w:rPr>
              <w:t>Kinetics of reactions</w:t>
            </w:r>
          </w:p>
        </w:tc>
        <w:tc>
          <w:tcPr>
            <w:tcW w:w="4442" w:type="dxa"/>
          </w:tcPr>
          <w:p w:rsidR="00167F21" w:rsidRPr="00CD2890" w:rsidRDefault="00167F21" w:rsidP="00C720E5">
            <w:pPr>
              <w:rPr>
                <w:sz w:val="22"/>
                <w:szCs w:val="22"/>
              </w:rPr>
            </w:pPr>
            <w:r w:rsidRPr="00CD2890">
              <w:rPr>
                <w:sz w:val="22"/>
                <w:szCs w:val="22"/>
              </w:rPr>
              <w:t>Different types of reactors, mole balances</w:t>
            </w:r>
          </w:p>
        </w:tc>
        <w:tc>
          <w:tcPr>
            <w:tcW w:w="1588" w:type="dxa"/>
          </w:tcPr>
          <w:p w:rsidR="00167F21" w:rsidRPr="00CD2890" w:rsidRDefault="00167F21">
            <w:pPr>
              <w:rPr>
                <w:sz w:val="22"/>
                <w:szCs w:val="22"/>
              </w:rPr>
            </w:pPr>
            <w:r w:rsidRPr="00CD2890">
              <w:rPr>
                <w:sz w:val="22"/>
                <w:szCs w:val="22"/>
              </w:rPr>
              <w:t>TB -1&amp;2</w:t>
            </w:r>
          </w:p>
        </w:tc>
      </w:tr>
      <w:tr w:rsidR="00167F21" w:rsidRPr="00E61CC2" w:rsidTr="00CD2890">
        <w:trPr>
          <w:trHeight w:val="287"/>
        </w:trPr>
        <w:tc>
          <w:tcPr>
            <w:tcW w:w="1170" w:type="dxa"/>
          </w:tcPr>
          <w:p w:rsidR="00167F21" w:rsidRPr="00CD2890" w:rsidRDefault="00503085" w:rsidP="00081B98">
            <w:pPr>
              <w:rPr>
                <w:sz w:val="22"/>
                <w:szCs w:val="22"/>
              </w:rPr>
            </w:pPr>
            <w:r w:rsidRPr="00CD2890">
              <w:rPr>
                <w:sz w:val="22"/>
                <w:szCs w:val="22"/>
              </w:rPr>
              <w:t>L8-L12</w:t>
            </w:r>
          </w:p>
        </w:tc>
        <w:tc>
          <w:tcPr>
            <w:tcW w:w="2610" w:type="dxa"/>
          </w:tcPr>
          <w:p w:rsidR="00167F21" w:rsidRPr="00CD2890" w:rsidRDefault="00167F21" w:rsidP="00422971">
            <w:pPr>
              <w:rPr>
                <w:sz w:val="22"/>
                <w:szCs w:val="22"/>
              </w:rPr>
            </w:pPr>
            <w:r w:rsidRPr="00CD2890">
              <w:rPr>
                <w:sz w:val="22"/>
                <w:szCs w:val="22"/>
              </w:rPr>
              <w:t>Batch reactors</w:t>
            </w:r>
          </w:p>
        </w:tc>
        <w:tc>
          <w:tcPr>
            <w:tcW w:w="4442" w:type="dxa"/>
          </w:tcPr>
          <w:p w:rsidR="00167F21" w:rsidRPr="00CD2890" w:rsidRDefault="00167F21" w:rsidP="00C720E5">
            <w:pPr>
              <w:rPr>
                <w:sz w:val="22"/>
                <w:szCs w:val="22"/>
              </w:rPr>
            </w:pPr>
            <w:r w:rsidRPr="00CD2890">
              <w:rPr>
                <w:sz w:val="22"/>
                <w:szCs w:val="22"/>
              </w:rPr>
              <w:t>Conversion and reactor sizing</w:t>
            </w:r>
          </w:p>
        </w:tc>
        <w:tc>
          <w:tcPr>
            <w:tcW w:w="1588" w:type="dxa"/>
          </w:tcPr>
          <w:p w:rsidR="00167F21" w:rsidRPr="00CD2890" w:rsidRDefault="00167F21">
            <w:pPr>
              <w:rPr>
                <w:sz w:val="22"/>
                <w:szCs w:val="22"/>
              </w:rPr>
            </w:pPr>
            <w:r w:rsidRPr="00CD2890">
              <w:rPr>
                <w:sz w:val="22"/>
                <w:szCs w:val="22"/>
              </w:rPr>
              <w:t>TB -1&amp;2</w:t>
            </w:r>
          </w:p>
        </w:tc>
      </w:tr>
      <w:tr w:rsidR="00167F21" w:rsidRPr="00E61CC2" w:rsidTr="00CD2890">
        <w:tc>
          <w:tcPr>
            <w:tcW w:w="1170" w:type="dxa"/>
          </w:tcPr>
          <w:p w:rsidR="00167F21" w:rsidRPr="00CD2890" w:rsidRDefault="00503085" w:rsidP="00081B98">
            <w:pPr>
              <w:rPr>
                <w:sz w:val="22"/>
                <w:szCs w:val="22"/>
              </w:rPr>
            </w:pPr>
            <w:r w:rsidRPr="00CD2890">
              <w:rPr>
                <w:sz w:val="22"/>
                <w:szCs w:val="22"/>
              </w:rPr>
              <w:t>L13-L18</w:t>
            </w:r>
          </w:p>
        </w:tc>
        <w:tc>
          <w:tcPr>
            <w:tcW w:w="2610" w:type="dxa"/>
          </w:tcPr>
          <w:p w:rsidR="00167F21" w:rsidRPr="00CD2890" w:rsidRDefault="00167F21" w:rsidP="00422971">
            <w:pPr>
              <w:rPr>
                <w:sz w:val="22"/>
                <w:szCs w:val="22"/>
              </w:rPr>
            </w:pPr>
            <w:r w:rsidRPr="00CD2890">
              <w:rPr>
                <w:sz w:val="22"/>
                <w:szCs w:val="22"/>
              </w:rPr>
              <w:t>CSTR and PFR reactors</w:t>
            </w:r>
          </w:p>
        </w:tc>
        <w:tc>
          <w:tcPr>
            <w:tcW w:w="4442" w:type="dxa"/>
          </w:tcPr>
          <w:p w:rsidR="00167F21" w:rsidRPr="00CD2890" w:rsidRDefault="00167F21" w:rsidP="00BC182D">
            <w:pPr>
              <w:rPr>
                <w:sz w:val="22"/>
                <w:szCs w:val="22"/>
              </w:rPr>
            </w:pPr>
            <w:r w:rsidRPr="00CD2890">
              <w:rPr>
                <w:sz w:val="22"/>
                <w:szCs w:val="22"/>
              </w:rPr>
              <w:t>Equations governing conversions</w:t>
            </w:r>
          </w:p>
        </w:tc>
        <w:tc>
          <w:tcPr>
            <w:tcW w:w="1588" w:type="dxa"/>
          </w:tcPr>
          <w:p w:rsidR="00167F21" w:rsidRPr="00CD2890" w:rsidRDefault="00167F21">
            <w:pPr>
              <w:rPr>
                <w:sz w:val="22"/>
                <w:szCs w:val="22"/>
              </w:rPr>
            </w:pPr>
            <w:r w:rsidRPr="00CD2890">
              <w:rPr>
                <w:sz w:val="22"/>
                <w:szCs w:val="22"/>
              </w:rPr>
              <w:t>TB -1&amp;2</w:t>
            </w:r>
          </w:p>
        </w:tc>
      </w:tr>
      <w:tr w:rsidR="00167F21" w:rsidRPr="00E61CC2" w:rsidTr="00CD2890">
        <w:tc>
          <w:tcPr>
            <w:tcW w:w="1170" w:type="dxa"/>
          </w:tcPr>
          <w:p w:rsidR="00167F21" w:rsidRPr="00CD2890" w:rsidRDefault="00503085" w:rsidP="00081B98">
            <w:pPr>
              <w:rPr>
                <w:sz w:val="22"/>
                <w:szCs w:val="22"/>
              </w:rPr>
            </w:pPr>
            <w:r w:rsidRPr="00CD2890">
              <w:rPr>
                <w:sz w:val="22"/>
                <w:szCs w:val="22"/>
              </w:rPr>
              <w:t>L-19-L23</w:t>
            </w:r>
          </w:p>
        </w:tc>
        <w:tc>
          <w:tcPr>
            <w:tcW w:w="2610" w:type="dxa"/>
          </w:tcPr>
          <w:p w:rsidR="00167F21" w:rsidRPr="00CD2890" w:rsidRDefault="00167F21" w:rsidP="00422971">
            <w:pPr>
              <w:rPr>
                <w:sz w:val="22"/>
                <w:szCs w:val="22"/>
              </w:rPr>
            </w:pPr>
            <w:r w:rsidRPr="00CD2890">
              <w:rPr>
                <w:sz w:val="22"/>
                <w:szCs w:val="22"/>
              </w:rPr>
              <w:t>Multiple reactor systems</w:t>
            </w:r>
          </w:p>
        </w:tc>
        <w:tc>
          <w:tcPr>
            <w:tcW w:w="4442" w:type="dxa"/>
          </w:tcPr>
          <w:p w:rsidR="00167F21" w:rsidRPr="00CD2890" w:rsidRDefault="00167F21" w:rsidP="00C720E5">
            <w:pPr>
              <w:rPr>
                <w:sz w:val="22"/>
                <w:szCs w:val="22"/>
              </w:rPr>
            </w:pPr>
            <w:r w:rsidRPr="00CD2890">
              <w:rPr>
                <w:sz w:val="22"/>
                <w:szCs w:val="22"/>
              </w:rPr>
              <w:t>Reactors in series and parallel</w:t>
            </w:r>
          </w:p>
        </w:tc>
        <w:tc>
          <w:tcPr>
            <w:tcW w:w="1588" w:type="dxa"/>
          </w:tcPr>
          <w:p w:rsidR="00167F21" w:rsidRPr="00CD2890" w:rsidRDefault="00167F21">
            <w:pPr>
              <w:rPr>
                <w:sz w:val="22"/>
                <w:szCs w:val="22"/>
              </w:rPr>
            </w:pPr>
            <w:r w:rsidRPr="00CD2890">
              <w:rPr>
                <w:sz w:val="22"/>
                <w:szCs w:val="22"/>
              </w:rPr>
              <w:t>TB -1&amp;2</w:t>
            </w:r>
          </w:p>
        </w:tc>
      </w:tr>
      <w:tr w:rsidR="00167F21" w:rsidRPr="00E61CC2" w:rsidTr="00CD2890">
        <w:tc>
          <w:tcPr>
            <w:tcW w:w="1170" w:type="dxa"/>
          </w:tcPr>
          <w:p w:rsidR="00167F21" w:rsidRPr="00CD2890" w:rsidRDefault="00503085" w:rsidP="00081B98">
            <w:pPr>
              <w:rPr>
                <w:sz w:val="22"/>
                <w:szCs w:val="22"/>
              </w:rPr>
            </w:pPr>
            <w:r w:rsidRPr="00CD2890">
              <w:rPr>
                <w:sz w:val="22"/>
                <w:szCs w:val="22"/>
              </w:rPr>
              <w:t>L-24-L28</w:t>
            </w:r>
          </w:p>
        </w:tc>
        <w:tc>
          <w:tcPr>
            <w:tcW w:w="2610" w:type="dxa"/>
          </w:tcPr>
          <w:p w:rsidR="00167F21" w:rsidRPr="00CD2890" w:rsidRDefault="00167F21" w:rsidP="00422971">
            <w:pPr>
              <w:rPr>
                <w:sz w:val="22"/>
                <w:szCs w:val="22"/>
              </w:rPr>
            </w:pPr>
            <w:r w:rsidRPr="00CD2890">
              <w:rPr>
                <w:sz w:val="22"/>
                <w:szCs w:val="22"/>
              </w:rPr>
              <w:t>Multiple reactions</w:t>
            </w:r>
          </w:p>
        </w:tc>
        <w:tc>
          <w:tcPr>
            <w:tcW w:w="4442" w:type="dxa"/>
          </w:tcPr>
          <w:p w:rsidR="00167F21" w:rsidRPr="00CD2890" w:rsidRDefault="00167F21" w:rsidP="00C720E5">
            <w:pPr>
              <w:rPr>
                <w:sz w:val="22"/>
                <w:szCs w:val="22"/>
              </w:rPr>
            </w:pPr>
            <w:r w:rsidRPr="00CD2890">
              <w:rPr>
                <w:sz w:val="22"/>
                <w:szCs w:val="22"/>
              </w:rPr>
              <w:t>Reactions of various orders</w:t>
            </w:r>
          </w:p>
        </w:tc>
        <w:tc>
          <w:tcPr>
            <w:tcW w:w="1588" w:type="dxa"/>
          </w:tcPr>
          <w:p w:rsidR="00167F21" w:rsidRPr="00CD2890" w:rsidRDefault="00167F21">
            <w:pPr>
              <w:rPr>
                <w:sz w:val="22"/>
                <w:szCs w:val="22"/>
              </w:rPr>
            </w:pPr>
            <w:r w:rsidRPr="00CD2890">
              <w:rPr>
                <w:sz w:val="22"/>
                <w:szCs w:val="22"/>
              </w:rPr>
              <w:t>TB -1&amp;2</w:t>
            </w:r>
          </w:p>
        </w:tc>
      </w:tr>
      <w:tr w:rsidR="00503085" w:rsidRPr="00E61CC2" w:rsidTr="00CD2890">
        <w:tc>
          <w:tcPr>
            <w:tcW w:w="1170" w:type="dxa"/>
          </w:tcPr>
          <w:p w:rsidR="00503085" w:rsidRPr="00CD2890" w:rsidRDefault="00503085" w:rsidP="00081B98">
            <w:pPr>
              <w:rPr>
                <w:sz w:val="22"/>
                <w:szCs w:val="22"/>
              </w:rPr>
            </w:pPr>
            <w:r w:rsidRPr="00CD2890">
              <w:rPr>
                <w:sz w:val="22"/>
                <w:szCs w:val="22"/>
              </w:rPr>
              <w:lastRenderedPageBreak/>
              <w:t>L29-L35</w:t>
            </w:r>
          </w:p>
        </w:tc>
        <w:tc>
          <w:tcPr>
            <w:tcW w:w="2610" w:type="dxa"/>
          </w:tcPr>
          <w:p w:rsidR="00503085" w:rsidRPr="00CD2890" w:rsidRDefault="00503085" w:rsidP="00422971">
            <w:pPr>
              <w:rPr>
                <w:sz w:val="22"/>
                <w:szCs w:val="22"/>
              </w:rPr>
            </w:pPr>
            <w:r w:rsidRPr="00CD2890">
              <w:rPr>
                <w:sz w:val="22"/>
                <w:szCs w:val="22"/>
              </w:rPr>
              <w:t>Solid catalyzed reactions</w:t>
            </w:r>
          </w:p>
        </w:tc>
        <w:tc>
          <w:tcPr>
            <w:tcW w:w="4442" w:type="dxa"/>
          </w:tcPr>
          <w:p w:rsidR="00503085" w:rsidRPr="00CD2890" w:rsidRDefault="00503085" w:rsidP="00C720E5">
            <w:pPr>
              <w:rPr>
                <w:sz w:val="22"/>
                <w:szCs w:val="22"/>
              </w:rPr>
            </w:pPr>
            <w:r w:rsidRPr="00CD2890">
              <w:rPr>
                <w:sz w:val="22"/>
                <w:szCs w:val="22"/>
              </w:rPr>
              <w:t xml:space="preserve">Pore diffusion factors fitting first and second </w:t>
            </w:r>
            <w:r w:rsidR="00081B98">
              <w:rPr>
                <w:sz w:val="22"/>
                <w:szCs w:val="22"/>
              </w:rPr>
              <w:t>order c</w:t>
            </w:r>
            <w:r w:rsidRPr="00CD2890">
              <w:rPr>
                <w:sz w:val="22"/>
                <w:szCs w:val="22"/>
              </w:rPr>
              <w:t>atalyst deactivation</w:t>
            </w:r>
          </w:p>
        </w:tc>
        <w:tc>
          <w:tcPr>
            <w:tcW w:w="1588" w:type="dxa"/>
          </w:tcPr>
          <w:p w:rsidR="00503085" w:rsidRPr="00CD2890" w:rsidRDefault="00503085">
            <w:pPr>
              <w:rPr>
                <w:sz w:val="22"/>
                <w:szCs w:val="22"/>
              </w:rPr>
            </w:pPr>
            <w:r w:rsidRPr="00CD2890">
              <w:rPr>
                <w:sz w:val="22"/>
                <w:szCs w:val="22"/>
              </w:rPr>
              <w:t>TB -1&amp;2</w:t>
            </w:r>
          </w:p>
        </w:tc>
      </w:tr>
      <w:tr w:rsidR="00503085" w:rsidRPr="00E61CC2" w:rsidTr="00CD2890">
        <w:tc>
          <w:tcPr>
            <w:tcW w:w="1170" w:type="dxa"/>
          </w:tcPr>
          <w:p w:rsidR="00503085" w:rsidRPr="00CD2890" w:rsidRDefault="00503085" w:rsidP="00081B98">
            <w:pPr>
              <w:rPr>
                <w:sz w:val="22"/>
                <w:szCs w:val="22"/>
              </w:rPr>
            </w:pPr>
            <w:r w:rsidRPr="00CD2890">
              <w:rPr>
                <w:sz w:val="22"/>
                <w:szCs w:val="22"/>
              </w:rPr>
              <w:t>L36-L42</w:t>
            </w:r>
          </w:p>
        </w:tc>
        <w:tc>
          <w:tcPr>
            <w:tcW w:w="2610" w:type="dxa"/>
          </w:tcPr>
          <w:p w:rsidR="00503085" w:rsidRPr="00CD2890" w:rsidRDefault="00503085" w:rsidP="00CD2890">
            <w:pPr>
              <w:rPr>
                <w:sz w:val="22"/>
                <w:szCs w:val="22"/>
              </w:rPr>
            </w:pPr>
            <w:r w:rsidRPr="00CD2890">
              <w:rPr>
                <w:sz w:val="22"/>
                <w:szCs w:val="22"/>
              </w:rPr>
              <w:t>Basics of non-ideal reactor</w:t>
            </w:r>
          </w:p>
        </w:tc>
        <w:tc>
          <w:tcPr>
            <w:tcW w:w="4442" w:type="dxa"/>
          </w:tcPr>
          <w:p w:rsidR="00503085" w:rsidRPr="00CD2890" w:rsidRDefault="00503085" w:rsidP="00C720E5">
            <w:pPr>
              <w:rPr>
                <w:sz w:val="22"/>
                <w:szCs w:val="22"/>
              </w:rPr>
            </w:pPr>
            <w:r w:rsidRPr="00CD2890">
              <w:rPr>
                <w:sz w:val="22"/>
                <w:szCs w:val="22"/>
              </w:rPr>
              <w:t>Non ideal behavior</w:t>
            </w:r>
          </w:p>
        </w:tc>
        <w:tc>
          <w:tcPr>
            <w:tcW w:w="1588" w:type="dxa"/>
          </w:tcPr>
          <w:p w:rsidR="00503085" w:rsidRPr="00CD2890" w:rsidRDefault="00503085">
            <w:pPr>
              <w:rPr>
                <w:sz w:val="22"/>
                <w:szCs w:val="22"/>
              </w:rPr>
            </w:pPr>
            <w:r w:rsidRPr="00CD2890">
              <w:rPr>
                <w:sz w:val="22"/>
                <w:szCs w:val="22"/>
              </w:rPr>
              <w:t>TB -1&amp;2</w:t>
            </w:r>
          </w:p>
        </w:tc>
      </w:tr>
    </w:tbl>
    <w:p w:rsidR="00081B98" w:rsidRPr="008F659E" w:rsidRDefault="00081B98" w:rsidP="00081B98">
      <w:pPr>
        <w:ind w:right="-720"/>
        <w:jc w:val="both"/>
        <w:rPr>
          <w:bCs/>
          <w:sz w:val="22"/>
          <w:szCs w:val="22"/>
        </w:rPr>
      </w:pPr>
      <w:r w:rsidRPr="008F659E">
        <w:rPr>
          <w:bCs/>
          <w:sz w:val="22"/>
          <w:szCs w:val="22"/>
        </w:rPr>
        <w:t xml:space="preserve">Number and </w:t>
      </w:r>
      <w:r>
        <w:rPr>
          <w:bCs/>
          <w:sz w:val="22"/>
          <w:szCs w:val="22"/>
        </w:rPr>
        <w:t>s</w:t>
      </w:r>
      <w:r w:rsidRPr="008F659E">
        <w:rPr>
          <w:bCs/>
          <w:sz w:val="22"/>
          <w:szCs w:val="22"/>
        </w:rPr>
        <w:t>equence of lecture may be changed depending on the situation/requirements.</w:t>
      </w:r>
    </w:p>
    <w:p w:rsidR="00E61CC2" w:rsidRDefault="00E61CC2">
      <w:pPr>
        <w:jc w:val="both"/>
        <w:rPr>
          <w:b/>
          <w:sz w:val="22"/>
          <w:szCs w:val="22"/>
        </w:rPr>
      </w:pPr>
    </w:p>
    <w:p w:rsidR="00185637" w:rsidRPr="00453E82" w:rsidRDefault="00793DDF">
      <w:pPr>
        <w:jc w:val="both"/>
        <w:rPr>
          <w:b/>
          <w:sz w:val="22"/>
          <w:szCs w:val="22"/>
        </w:rPr>
      </w:pPr>
      <w:r w:rsidRPr="00453E82">
        <w:rPr>
          <w:b/>
          <w:sz w:val="22"/>
          <w:szCs w:val="22"/>
        </w:rPr>
        <w:t>Evaluation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2"/>
        <w:gridCol w:w="1559"/>
        <w:gridCol w:w="1276"/>
        <w:gridCol w:w="1984"/>
        <w:gridCol w:w="2398"/>
      </w:tblGrid>
      <w:tr w:rsidR="00793DDF" w:rsidRPr="00453E82" w:rsidTr="00CD2890">
        <w:trPr>
          <w:jc w:val="center"/>
        </w:trPr>
        <w:tc>
          <w:tcPr>
            <w:tcW w:w="2332" w:type="dxa"/>
            <w:vAlign w:val="center"/>
          </w:tcPr>
          <w:p w:rsidR="00793DDF" w:rsidRPr="00453E82" w:rsidRDefault="00793DDF" w:rsidP="00CD2890">
            <w:pPr>
              <w:rPr>
                <w:b/>
                <w:sz w:val="22"/>
                <w:szCs w:val="22"/>
              </w:rPr>
            </w:pPr>
            <w:r w:rsidRPr="00453E82">
              <w:rPr>
                <w:b/>
                <w:sz w:val="22"/>
                <w:szCs w:val="22"/>
              </w:rPr>
              <w:t>Component</w:t>
            </w:r>
          </w:p>
        </w:tc>
        <w:tc>
          <w:tcPr>
            <w:tcW w:w="1559" w:type="dxa"/>
            <w:vAlign w:val="center"/>
          </w:tcPr>
          <w:p w:rsidR="00793DDF" w:rsidRPr="00453E82" w:rsidRDefault="00793DDF" w:rsidP="00CD2890">
            <w:pPr>
              <w:rPr>
                <w:b/>
                <w:sz w:val="22"/>
                <w:szCs w:val="22"/>
              </w:rPr>
            </w:pPr>
            <w:r w:rsidRPr="00453E82">
              <w:rPr>
                <w:b/>
                <w:sz w:val="22"/>
                <w:szCs w:val="22"/>
              </w:rPr>
              <w:t>Duration</w:t>
            </w:r>
            <w:r w:rsidR="00D459D4">
              <w:rPr>
                <w:b/>
                <w:sz w:val="22"/>
                <w:szCs w:val="22"/>
              </w:rPr>
              <w:t xml:space="preserve"> </w:t>
            </w:r>
          </w:p>
        </w:tc>
        <w:tc>
          <w:tcPr>
            <w:tcW w:w="1276" w:type="dxa"/>
            <w:vAlign w:val="center"/>
          </w:tcPr>
          <w:p w:rsidR="00793DDF" w:rsidRPr="00453E82" w:rsidRDefault="00793DDF" w:rsidP="00CD2890">
            <w:pPr>
              <w:rPr>
                <w:b/>
                <w:sz w:val="22"/>
                <w:szCs w:val="22"/>
              </w:rPr>
            </w:pPr>
            <w:r w:rsidRPr="00453E82">
              <w:rPr>
                <w:b/>
                <w:sz w:val="22"/>
                <w:szCs w:val="22"/>
              </w:rPr>
              <w:t>Weightage</w:t>
            </w:r>
            <w:r w:rsidR="00B639AD">
              <w:rPr>
                <w:b/>
                <w:sz w:val="22"/>
                <w:szCs w:val="22"/>
              </w:rPr>
              <w:t xml:space="preserve"> </w:t>
            </w:r>
          </w:p>
        </w:tc>
        <w:tc>
          <w:tcPr>
            <w:tcW w:w="1984" w:type="dxa"/>
            <w:vAlign w:val="center"/>
          </w:tcPr>
          <w:p w:rsidR="00793DDF" w:rsidRPr="00453E82" w:rsidRDefault="00793DDF" w:rsidP="00CD2890">
            <w:pPr>
              <w:rPr>
                <w:b/>
                <w:sz w:val="22"/>
                <w:szCs w:val="22"/>
              </w:rPr>
            </w:pPr>
            <w:r w:rsidRPr="00453E82">
              <w:rPr>
                <w:b/>
                <w:sz w:val="22"/>
                <w:szCs w:val="22"/>
              </w:rPr>
              <w:t>Date &amp; Time</w:t>
            </w:r>
          </w:p>
        </w:tc>
        <w:tc>
          <w:tcPr>
            <w:tcW w:w="2398" w:type="dxa"/>
            <w:vAlign w:val="center"/>
          </w:tcPr>
          <w:p w:rsidR="00793DDF" w:rsidRPr="00453E82" w:rsidRDefault="00762E46" w:rsidP="00CD2890">
            <w:pPr>
              <w:rPr>
                <w:b/>
                <w:sz w:val="22"/>
                <w:szCs w:val="22"/>
              </w:rPr>
            </w:pPr>
            <w:r>
              <w:rPr>
                <w:b/>
                <w:bCs/>
              </w:rPr>
              <w:t>Nature of Component</w:t>
            </w:r>
            <w:bookmarkStart w:id="0" w:name="_GoBack"/>
            <w:bookmarkEnd w:id="0"/>
          </w:p>
        </w:tc>
      </w:tr>
      <w:tr w:rsidR="00D41A48" w:rsidRPr="00453E82" w:rsidTr="00CD2890">
        <w:trPr>
          <w:jc w:val="center"/>
        </w:trPr>
        <w:tc>
          <w:tcPr>
            <w:tcW w:w="2332" w:type="dxa"/>
            <w:vAlign w:val="center"/>
          </w:tcPr>
          <w:p w:rsidR="00D41A48" w:rsidRPr="00453E82" w:rsidRDefault="009704CB" w:rsidP="00CD2890">
            <w:pPr>
              <w:rPr>
                <w:sz w:val="22"/>
                <w:szCs w:val="22"/>
              </w:rPr>
            </w:pPr>
            <w:r>
              <w:rPr>
                <w:sz w:val="22"/>
                <w:szCs w:val="22"/>
              </w:rPr>
              <w:t>Mid</w:t>
            </w:r>
            <w:r w:rsidR="00CD2890">
              <w:rPr>
                <w:sz w:val="22"/>
                <w:szCs w:val="22"/>
              </w:rPr>
              <w:t>-t</w:t>
            </w:r>
            <w:r>
              <w:rPr>
                <w:sz w:val="22"/>
                <w:szCs w:val="22"/>
              </w:rPr>
              <w:t xml:space="preserve">erm </w:t>
            </w:r>
            <w:r w:rsidR="00CD2890">
              <w:rPr>
                <w:sz w:val="22"/>
                <w:szCs w:val="22"/>
              </w:rPr>
              <w:t>t</w:t>
            </w:r>
            <w:r>
              <w:rPr>
                <w:sz w:val="22"/>
                <w:szCs w:val="22"/>
              </w:rPr>
              <w:t>est</w:t>
            </w:r>
          </w:p>
        </w:tc>
        <w:tc>
          <w:tcPr>
            <w:tcW w:w="1559" w:type="dxa"/>
            <w:vAlign w:val="center"/>
          </w:tcPr>
          <w:p w:rsidR="00D41A48" w:rsidRPr="00453E82" w:rsidRDefault="009704CB" w:rsidP="00CD2890">
            <w:pPr>
              <w:rPr>
                <w:sz w:val="22"/>
                <w:szCs w:val="22"/>
              </w:rPr>
            </w:pPr>
            <w:r>
              <w:rPr>
                <w:sz w:val="22"/>
                <w:szCs w:val="22"/>
              </w:rPr>
              <w:t>90 minutes</w:t>
            </w:r>
          </w:p>
        </w:tc>
        <w:tc>
          <w:tcPr>
            <w:tcW w:w="1276" w:type="dxa"/>
            <w:vAlign w:val="center"/>
          </w:tcPr>
          <w:p w:rsidR="00D41A48" w:rsidRPr="00453E82" w:rsidRDefault="009704CB" w:rsidP="00CD2890">
            <w:pPr>
              <w:rPr>
                <w:sz w:val="22"/>
                <w:szCs w:val="22"/>
              </w:rPr>
            </w:pPr>
            <w:r>
              <w:rPr>
                <w:sz w:val="22"/>
                <w:szCs w:val="22"/>
              </w:rPr>
              <w:t>30%</w:t>
            </w:r>
          </w:p>
        </w:tc>
        <w:tc>
          <w:tcPr>
            <w:tcW w:w="1984" w:type="dxa"/>
            <w:vAlign w:val="center"/>
          </w:tcPr>
          <w:p w:rsidR="00D41A48" w:rsidRPr="004D2949" w:rsidRDefault="00792AE3" w:rsidP="00CD2890">
            <w:r>
              <w:t>18/10/2021 3.30 - 5.00PM</w:t>
            </w:r>
          </w:p>
        </w:tc>
        <w:tc>
          <w:tcPr>
            <w:tcW w:w="2398" w:type="dxa"/>
            <w:vAlign w:val="center"/>
          </w:tcPr>
          <w:p w:rsidR="00D41A48" w:rsidRPr="00453E82" w:rsidRDefault="00EA1C85" w:rsidP="00CD2890">
            <w:pPr>
              <w:rPr>
                <w:sz w:val="22"/>
                <w:szCs w:val="22"/>
              </w:rPr>
            </w:pPr>
            <w:r>
              <w:rPr>
                <w:sz w:val="22"/>
                <w:szCs w:val="22"/>
              </w:rPr>
              <w:t>O</w:t>
            </w:r>
            <w:r w:rsidR="00D41A48" w:rsidRPr="00453E82">
              <w:rPr>
                <w:sz w:val="22"/>
                <w:szCs w:val="22"/>
              </w:rPr>
              <w:t>B</w:t>
            </w:r>
          </w:p>
        </w:tc>
      </w:tr>
      <w:tr w:rsidR="00D41A48" w:rsidRPr="00453E82" w:rsidTr="00CD2890">
        <w:trPr>
          <w:jc w:val="center"/>
        </w:trPr>
        <w:tc>
          <w:tcPr>
            <w:tcW w:w="2332" w:type="dxa"/>
            <w:vAlign w:val="center"/>
          </w:tcPr>
          <w:p w:rsidR="00D41A48" w:rsidRPr="00453E82" w:rsidRDefault="009704CB" w:rsidP="00CD2890">
            <w:pPr>
              <w:tabs>
                <w:tab w:val="center" w:pos="1224"/>
              </w:tabs>
              <w:rPr>
                <w:sz w:val="22"/>
                <w:szCs w:val="22"/>
              </w:rPr>
            </w:pPr>
            <w:r>
              <w:rPr>
                <w:sz w:val="22"/>
                <w:szCs w:val="22"/>
              </w:rPr>
              <w:t>Qu</w:t>
            </w:r>
            <w:r w:rsidR="001D4DCD">
              <w:rPr>
                <w:sz w:val="22"/>
                <w:szCs w:val="22"/>
              </w:rPr>
              <w:t>izzes (min 2)</w:t>
            </w:r>
          </w:p>
        </w:tc>
        <w:tc>
          <w:tcPr>
            <w:tcW w:w="1559" w:type="dxa"/>
            <w:vAlign w:val="center"/>
          </w:tcPr>
          <w:p w:rsidR="00D41A48" w:rsidRPr="00453E82" w:rsidRDefault="00FF03E8" w:rsidP="00CD2890">
            <w:pPr>
              <w:rPr>
                <w:sz w:val="22"/>
                <w:szCs w:val="22"/>
              </w:rPr>
            </w:pPr>
            <w:r>
              <w:rPr>
                <w:sz w:val="22"/>
                <w:szCs w:val="22"/>
              </w:rPr>
              <w:t>20</w:t>
            </w:r>
            <w:r w:rsidR="009704CB">
              <w:rPr>
                <w:sz w:val="22"/>
                <w:szCs w:val="22"/>
              </w:rPr>
              <w:t xml:space="preserve"> minutes</w:t>
            </w:r>
          </w:p>
        </w:tc>
        <w:tc>
          <w:tcPr>
            <w:tcW w:w="1276" w:type="dxa"/>
            <w:vAlign w:val="center"/>
          </w:tcPr>
          <w:p w:rsidR="00D41A48" w:rsidRPr="00453E82" w:rsidRDefault="009704CB" w:rsidP="00CD2890">
            <w:pPr>
              <w:rPr>
                <w:sz w:val="22"/>
                <w:szCs w:val="22"/>
              </w:rPr>
            </w:pPr>
            <w:r>
              <w:rPr>
                <w:sz w:val="22"/>
                <w:szCs w:val="22"/>
              </w:rPr>
              <w:t>15%</w:t>
            </w:r>
          </w:p>
        </w:tc>
        <w:tc>
          <w:tcPr>
            <w:tcW w:w="1984" w:type="dxa"/>
            <w:vAlign w:val="center"/>
          </w:tcPr>
          <w:p w:rsidR="00D41A48" w:rsidRPr="004D2949" w:rsidRDefault="00F60664" w:rsidP="00CD2890">
            <w:r w:rsidRPr="004D2949">
              <w:t>TBA</w:t>
            </w:r>
          </w:p>
        </w:tc>
        <w:tc>
          <w:tcPr>
            <w:tcW w:w="2398" w:type="dxa"/>
            <w:vAlign w:val="center"/>
          </w:tcPr>
          <w:p w:rsidR="00D41A48" w:rsidRPr="00453E82" w:rsidRDefault="00D41A48" w:rsidP="00CD2890">
            <w:pPr>
              <w:rPr>
                <w:sz w:val="22"/>
                <w:szCs w:val="22"/>
              </w:rPr>
            </w:pPr>
            <w:r w:rsidRPr="00453E82">
              <w:rPr>
                <w:sz w:val="22"/>
                <w:szCs w:val="22"/>
              </w:rPr>
              <w:t>OB</w:t>
            </w:r>
          </w:p>
        </w:tc>
      </w:tr>
      <w:tr w:rsidR="00793DDF" w:rsidRPr="00453E82" w:rsidTr="00CD2890">
        <w:trPr>
          <w:jc w:val="center"/>
        </w:trPr>
        <w:tc>
          <w:tcPr>
            <w:tcW w:w="2332" w:type="dxa"/>
            <w:vAlign w:val="center"/>
          </w:tcPr>
          <w:p w:rsidR="00793DDF" w:rsidRPr="00453E82" w:rsidRDefault="001D4DCD" w:rsidP="00CD2890">
            <w:pPr>
              <w:tabs>
                <w:tab w:val="left" w:pos="1305"/>
              </w:tabs>
              <w:rPr>
                <w:sz w:val="22"/>
                <w:szCs w:val="22"/>
              </w:rPr>
            </w:pPr>
            <w:r>
              <w:rPr>
                <w:sz w:val="22"/>
                <w:szCs w:val="22"/>
              </w:rPr>
              <w:t>Assignments (2)</w:t>
            </w:r>
          </w:p>
        </w:tc>
        <w:tc>
          <w:tcPr>
            <w:tcW w:w="1559" w:type="dxa"/>
            <w:vAlign w:val="center"/>
          </w:tcPr>
          <w:p w:rsidR="00793DDF" w:rsidRPr="00453E82" w:rsidRDefault="00FF03E8" w:rsidP="00CD2890">
            <w:pPr>
              <w:rPr>
                <w:sz w:val="22"/>
                <w:szCs w:val="22"/>
              </w:rPr>
            </w:pPr>
            <w:r>
              <w:rPr>
                <w:sz w:val="22"/>
                <w:szCs w:val="22"/>
              </w:rPr>
              <w:t>50</w:t>
            </w:r>
            <w:r w:rsidR="009704CB">
              <w:rPr>
                <w:sz w:val="22"/>
                <w:szCs w:val="22"/>
              </w:rPr>
              <w:t xml:space="preserve"> minutes</w:t>
            </w:r>
          </w:p>
        </w:tc>
        <w:tc>
          <w:tcPr>
            <w:tcW w:w="1276" w:type="dxa"/>
            <w:vAlign w:val="center"/>
          </w:tcPr>
          <w:p w:rsidR="00793DDF" w:rsidRPr="00453E82" w:rsidRDefault="00E61CC2" w:rsidP="00CD2890">
            <w:pPr>
              <w:rPr>
                <w:sz w:val="22"/>
                <w:szCs w:val="22"/>
              </w:rPr>
            </w:pPr>
            <w:r>
              <w:rPr>
                <w:sz w:val="22"/>
                <w:szCs w:val="22"/>
              </w:rPr>
              <w:t>1</w:t>
            </w:r>
            <w:r w:rsidR="009704CB">
              <w:rPr>
                <w:sz w:val="22"/>
                <w:szCs w:val="22"/>
              </w:rPr>
              <w:t>5%</w:t>
            </w:r>
          </w:p>
        </w:tc>
        <w:tc>
          <w:tcPr>
            <w:tcW w:w="1984" w:type="dxa"/>
            <w:vAlign w:val="center"/>
          </w:tcPr>
          <w:p w:rsidR="00793DDF" w:rsidRPr="004D2949" w:rsidRDefault="00F60664" w:rsidP="00CD2890">
            <w:r w:rsidRPr="004D2949">
              <w:t>TBA</w:t>
            </w:r>
          </w:p>
        </w:tc>
        <w:tc>
          <w:tcPr>
            <w:tcW w:w="2398" w:type="dxa"/>
            <w:vAlign w:val="center"/>
          </w:tcPr>
          <w:p w:rsidR="00793DDF" w:rsidRPr="00453E82" w:rsidRDefault="00D32F13" w:rsidP="00CD2890">
            <w:pPr>
              <w:rPr>
                <w:sz w:val="22"/>
                <w:szCs w:val="22"/>
              </w:rPr>
            </w:pPr>
            <w:r>
              <w:rPr>
                <w:sz w:val="22"/>
                <w:szCs w:val="22"/>
              </w:rPr>
              <w:t>O</w:t>
            </w:r>
            <w:r w:rsidR="00793DDF" w:rsidRPr="00453E82">
              <w:rPr>
                <w:sz w:val="22"/>
                <w:szCs w:val="22"/>
              </w:rPr>
              <w:t>B</w:t>
            </w:r>
          </w:p>
        </w:tc>
      </w:tr>
      <w:tr w:rsidR="00793DDF" w:rsidRPr="00453E82" w:rsidTr="00CD2890">
        <w:trPr>
          <w:jc w:val="center"/>
        </w:trPr>
        <w:tc>
          <w:tcPr>
            <w:tcW w:w="2332" w:type="dxa"/>
            <w:vAlign w:val="center"/>
          </w:tcPr>
          <w:p w:rsidR="00793DDF" w:rsidRPr="00453E82" w:rsidRDefault="00793DDF" w:rsidP="00CD2890">
            <w:pPr>
              <w:rPr>
                <w:sz w:val="22"/>
                <w:szCs w:val="22"/>
              </w:rPr>
            </w:pPr>
            <w:r w:rsidRPr="00453E82">
              <w:rPr>
                <w:sz w:val="22"/>
                <w:szCs w:val="22"/>
              </w:rPr>
              <w:t xml:space="preserve">Comprehensive </w:t>
            </w:r>
            <w:r w:rsidR="00CD2890">
              <w:rPr>
                <w:sz w:val="22"/>
                <w:szCs w:val="22"/>
              </w:rPr>
              <w:t>e</w:t>
            </w:r>
            <w:r w:rsidRPr="00453E82">
              <w:rPr>
                <w:sz w:val="22"/>
                <w:szCs w:val="22"/>
              </w:rPr>
              <w:t>xam</w:t>
            </w:r>
          </w:p>
        </w:tc>
        <w:tc>
          <w:tcPr>
            <w:tcW w:w="1559" w:type="dxa"/>
            <w:vAlign w:val="center"/>
          </w:tcPr>
          <w:p w:rsidR="00793DDF" w:rsidRPr="00453E82" w:rsidRDefault="00FF03E8" w:rsidP="00FF03E8">
            <w:pPr>
              <w:rPr>
                <w:sz w:val="22"/>
                <w:szCs w:val="22"/>
              </w:rPr>
            </w:pPr>
            <w:r>
              <w:rPr>
                <w:sz w:val="22"/>
                <w:szCs w:val="22"/>
              </w:rPr>
              <w:t>120</w:t>
            </w:r>
            <w:r w:rsidR="00CD2890">
              <w:rPr>
                <w:sz w:val="22"/>
                <w:szCs w:val="22"/>
              </w:rPr>
              <w:t xml:space="preserve"> </w:t>
            </w:r>
            <w:r>
              <w:rPr>
                <w:sz w:val="22"/>
                <w:szCs w:val="22"/>
              </w:rPr>
              <w:t>minutes</w:t>
            </w:r>
          </w:p>
        </w:tc>
        <w:tc>
          <w:tcPr>
            <w:tcW w:w="1276" w:type="dxa"/>
            <w:vAlign w:val="center"/>
          </w:tcPr>
          <w:p w:rsidR="00793DDF" w:rsidRPr="00453E82" w:rsidRDefault="00292E38" w:rsidP="00CD2890">
            <w:pPr>
              <w:rPr>
                <w:sz w:val="22"/>
                <w:szCs w:val="22"/>
              </w:rPr>
            </w:pPr>
            <w:r>
              <w:rPr>
                <w:sz w:val="22"/>
                <w:szCs w:val="22"/>
              </w:rPr>
              <w:t>40%</w:t>
            </w:r>
          </w:p>
        </w:tc>
        <w:tc>
          <w:tcPr>
            <w:tcW w:w="1984" w:type="dxa"/>
            <w:vAlign w:val="center"/>
          </w:tcPr>
          <w:p w:rsidR="00793DDF" w:rsidRPr="004D2949" w:rsidRDefault="00792AE3" w:rsidP="00CD2890">
            <w:r>
              <w:t>13/12 FN</w:t>
            </w:r>
          </w:p>
        </w:tc>
        <w:tc>
          <w:tcPr>
            <w:tcW w:w="2398" w:type="dxa"/>
            <w:vAlign w:val="center"/>
          </w:tcPr>
          <w:p w:rsidR="00793DDF" w:rsidRPr="00453E82" w:rsidRDefault="00EA1C85" w:rsidP="00CD2890">
            <w:pPr>
              <w:rPr>
                <w:sz w:val="22"/>
                <w:szCs w:val="22"/>
              </w:rPr>
            </w:pPr>
            <w:r>
              <w:rPr>
                <w:sz w:val="22"/>
                <w:szCs w:val="22"/>
              </w:rPr>
              <w:t>O</w:t>
            </w:r>
            <w:r w:rsidR="00F60664">
              <w:rPr>
                <w:sz w:val="22"/>
                <w:szCs w:val="22"/>
              </w:rPr>
              <w:t>B</w:t>
            </w:r>
          </w:p>
        </w:tc>
      </w:tr>
    </w:tbl>
    <w:p w:rsidR="00292E38" w:rsidRDefault="00292E38" w:rsidP="00292E38">
      <w:pPr>
        <w:jc w:val="both"/>
        <w:rPr>
          <w:b/>
          <w:bCs/>
          <w:iCs/>
        </w:rPr>
      </w:pPr>
    </w:p>
    <w:p w:rsidR="00292E38" w:rsidRPr="008F659E" w:rsidRDefault="00292E38" w:rsidP="00CD2890">
      <w:pPr>
        <w:jc w:val="both"/>
        <w:rPr>
          <w:b/>
          <w:bCs/>
          <w:iCs/>
          <w:sz w:val="22"/>
          <w:szCs w:val="22"/>
        </w:rPr>
      </w:pPr>
    </w:p>
    <w:p w:rsidR="00081B98" w:rsidRDefault="00292E38" w:rsidP="00081B98">
      <w:pPr>
        <w:jc w:val="both"/>
        <w:rPr>
          <w:bCs/>
          <w:sz w:val="22"/>
          <w:szCs w:val="22"/>
        </w:rPr>
      </w:pPr>
      <w:r w:rsidRPr="008F659E">
        <w:rPr>
          <w:b/>
          <w:bCs/>
          <w:iCs/>
          <w:sz w:val="22"/>
          <w:szCs w:val="22"/>
        </w:rPr>
        <w:t>Open Book</w:t>
      </w:r>
      <w:r w:rsidR="00081B98" w:rsidRPr="00081B98">
        <w:rPr>
          <w:b/>
          <w:bCs/>
          <w:iCs/>
          <w:sz w:val="22"/>
          <w:szCs w:val="22"/>
        </w:rPr>
        <w:t xml:space="preserve"> </w:t>
      </w:r>
      <w:r w:rsidR="00081B98" w:rsidRPr="008F659E">
        <w:rPr>
          <w:b/>
          <w:bCs/>
          <w:iCs/>
          <w:sz w:val="22"/>
          <w:szCs w:val="22"/>
        </w:rPr>
        <w:t>Test</w:t>
      </w:r>
      <w:r w:rsidRPr="008F659E">
        <w:rPr>
          <w:b/>
          <w:bCs/>
          <w:iCs/>
          <w:sz w:val="22"/>
          <w:szCs w:val="22"/>
        </w:rPr>
        <w:t xml:space="preserve">: </w:t>
      </w:r>
      <w:r w:rsidR="00CD2890">
        <w:rPr>
          <w:bCs/>
          <w:iCs/>
          <w:sz w:val="22"/>
          <w:szCs w:val="22"/>
        </w:rPr>
        <w:t>Use of any printed/</w:t>
      </w:r>
      <w:r w:rsidRPr="008F659E">
        <w:rPr>
          <w:bCs/>
          <w:iCs/>
          <w:sz w:val="22"/>
          <w:szCs w:val="22"/>
        </w:rPr>
        <w:t>written reference material (books and notebooks) will be permitted inside the exam hall. Loose sheets of paper will not be permitted. Computers/mobile of any kind will not be allowed inside the exam hall. Use of calculators will be allowed in all exams. No exchange of any material will be allowed.</w:t>
      </w:r>
    </w:p>
    <w:p w:rsidR="00292E38" w:rsidRPr="008F659E" w:rsidRDefault="00292E38" w:rsidP="00CD2890">
      <w:pPr>
        <w:ind w:right="-720"/>
        <w:jc w:val="both"/>
        <w:rPr>
          <w:bCs/>
          <w:sz w:val="22"/>
          <w:szCs w:val="22"/>
        </w:rPr>
      </w:pPr>
    </w:p>
    <w:p w:rsidR="00292E38" w:rsidRPr="008F659E" w:rsidRDefault="00292E38" w:rsidP="00CD2890">
      <w:pPr>
        <w:autoSpaceDE w:val="0"/>
        <w:autoSpaceDN w:val="0"/>
        <w:adjustRightInd w:val="0"/>
        <w:jc w:val="both"/>
        <w:rPr>
          <w:sz w:val="22"/>
          <w:szCs w:val="22"/>
        </w:rPr>
      </w:pPr>
      <w:r w:rsidRPr="008F659E">
        <w:rPr>
          <w:b/>
          <w:bCs/>
          <w:sz w:val="22"/>
          <w:szCs w:val="22"/>
        </w:rPr>
        <w:t xml:space="preserve">Chamber Consultation Hour: </w:t>
      </w:r>
      <w:r w:rsidRPr="008F659E">
        <w:rPr>
          <w:sz w:val="22"/>
          <w:szCs w:val="22"/>
        </w:rPr>
        <w:t>To be announced in the class.</w:t>
      </w:r>
    </w:p>
    <w:p w:rsidR="00292E38" w:rsidRPr="008F659E" w:rsidRDefault="00292E38" w:rsidP="00CD2890">
      <w:pPr>
        <w:autoSpaceDE w:val="0"/>
        <w:autoSpaceDN w:val="0"/>
        <w:adjustRightInd w:val="0"/>
        <w:jc w:val="both"/>
        <w:rPr>
          <w:sz w:val="22"/>
          <w:szCs w:val="22"/>
        </w:rPr>
      </w:pPr>
    </w:p>
    <w:p w:rsidR="00292E38" w:rsidRPr="008F659E" w:rsidRDefault="00292E38" w:rsidP="00CD2890">
      <w:pPr>
        <w:autoSpaceDE w:val="0"/>
        <w:autoSpaceDN w:val="0"/>
        <w:adjustRightInd w:val="0"/>
        <w:jc w:val="both"/>
        <w:rPr>
          <w:sz w:val="22"/>
          <w:szCs w:val="22"/>
        </w:rPr>
      </w:pPr>
      <w:r w:rsidRPr="008F659E">
        <w:rPr>
          <w:b/>
          <w:bCs/>
          <w:sz w:val="22"/>
          <w:szCs w:val="22"/>
        </w:rPr>
        <w:t xml:space="preserve">Notices: </w:t>
      </w:r>
      <w:r w:rsidRPr="008F659E">
        <w:rPr>
          <w:sz w:val="22"/>
          <w:szCs w:val="22"/>
        </w:rPr>
        <w:t>All notices concerning this course will be displayed on the CMS</w:t>
      </w:r>
      <w:r w:rsidR="00CD2890">
        <w:rPr>
          <w:sz w:val="22"/>
          <w:szCs w:val="22"/>
        </w:rPr>
        <w:t xml:space="preserve"> portal.</w:t>
      </w:r>
      <w:r w:rsidRPr="008F659E">
        <w:rPr>
          <w:sz w:val="22"/>
          <w:szCs w:val="22"/>
        </w:rPr>
        <w:t xml:space="preserve"> </w:t>
      </w:r>
    </w:p>
    <w:p w:rsidR="00292E38" w:rsidRPr="008F659E" w:rsidRDefault="00292E38" w:rsidP="00CD2890">
      <w:pPr>
        <w:autoSpaceDE w:val="0"/>
        <w:autoSpaceDN w:val="0"/>
        <w:adjustRightInd w:val="0"/>
        <w:jc w:val="both"/>
        <w:rPr>
          <w:b/>
          <w:bCs/>
          <w:sz w:val="22"/>
          <w:szCs w:val="22"/>
        </w:rPr>
      </w:pPr>
    </w:p>
    <w:p w:rsidR="00292E38" w:rsidRDefault="00292E38" w:rsidP="00CD2890">
      <w:pPr>
        <w:autoSpaceDE w:val="0"/>
        <w:autoSpaceDN w:val="0"/>
        <w:adjustRightInd w:val="0"/>
        <w:jc w:val="both"/>
        <w:rPr>
          <w:sz w:val="22"/>
          <w:szCs w:val="22"/>
        </w:rPr>
      </w:pPr>
      <w:r w:rsidRPr="008F659E">
        <w:rPr>
          <w:b/>
          <w:bCs/>
          <w:sz w:val="22"/>
          <w:szCs w:val="22"/>
        </w:rPr>
        <w:t xml:space="preserve">Make-up Policy: </w:t>
      </w:r>
      <w:r w:rsidRPr="008F659E">
        <w:rPr>
          <w:sz w:val="22"/>
          <w:szCs w:val="22"/>
        </w:rPr>
        <w:t xml:space="preserve">Make-up for the </w:t>
      </w:r>
      <w:r w:rsidR="00CD2890">
        <w:rPr>
          <w:sz w:val="22"/>
          <w:szCs w:val="22"/>
        </w:rPr>
        <w:t>mid-term and comprehensive exams</w:t>
      </w:r>
      <w:r w:rsidRPr="008F659E">
        <w:rPr>
          <w:sz w:val="22"/>
          <w:szCs w:val="22"/>
        </w:rPr>
        <w:t xml:space="preserve"> may be granted only with prior permission an</w:t>
      </w:r>
      <w:r w:rsidR="00CD2890">
        <w:rPr>
          <w:sz w:val="22"/>
          <w:szCs w:val="22"/>
        </w:rPr>
        <w:t>d valid justification from the i</w:t>
      </w:r>
      <w:r w:rsidRPr="008F659E">
        <w:rPr>
          <w:sz w:val="22"/>
          <w:szCs w:val="22"/>
        </w:rPr>
        <w:t>nstructor-in-char</w:t>
      </w:r>
      <w:r w:rsidR="000A3649">
        <w:rPr>
          <w:sz w:val="22"/>
          <w:szCs w:val="22"/>
        </w:rPr>
        <w:t>ge. No makeup</w:t>
      </w:r>
      <w:r w:rsidRPr="008F659E">
        <w:rPr>
          <w:sz w:val="22"/>
          <w:szCs w:val="22"/>
        </w:rPr>
        <w:t xml:space="preserve"> for the quiz/surprise tests will be granted.</w:t>
      </w:r>
    </w:p>
    <w:p w:rsidR="00E44330" w:rsidRDefault="00E44330" w:rsidP="00CD2890">
      <w:pPr>
        <w:tabs>
          <w:tab w:val="num" w:pos="720"/>
        </w:tabs>
        <w:autoSpaceDE w:val="0"/>
        <w:autoSpaceDN w:val="0"/>
        <w:adjustRightInd w:val="0"/>
        <w:ind w:left="360"/>
        <w:jc w:val="both"/>
        <w:rPr>
          <w:b/>
          <w:sz w:val="22"/>
          <w:szCs w:val="22"/>
        </w:rPr>
      </w:pPr>
    </w:p>
    <w:p w:rsidR="00E44330" w:rsidRPr="00E44330" w:rsidRDefault="00E44330" w:rsidP="00CD2890">
      <w:pPr>
        <w:tabs>
          <w:tab w:val="num" w:pos="720"/>
        </w:tabs>
        <w:autoSpaceDE w:val="0"/>
        <w:autoSpaceDN w:val="0"/>
        <w:adjustRightInd w:val="0"/>
        <w:jc w:val="both"/>
        <w:rPr>
          <w:sz w:val="22"/>
          <w:szCs w:val="22"/>
        </w:rPr>
      </w:pPr>
      <w:r w:rsidRPr="00E44330">
        <w:rPr>
          <w:b/>
          <w:sz w:val="22"/>
          <w:szCs w:val="22"/>
        </w:rPr>
        <w:t>Academic Honesty and Integrity Policy:</w:t>
      </w:r>
      <w:r w:rsidRPr="00E44330">
        <w:rPr>
          <w:sz w:val="22"/>
          <w:szCs w:val="22"/>
        </w:rPr>
        <w:t xml:space="preserve"> Academic honesty and integrity are to be maintained by all the students throughout the semester and no type of academic dishonesty is acceptable.</w:t>
      </w:r>
    </w:p>
    <w:p w:rsidR="00E44330" w:rsidRPr="008F659E" w:rsidRDefault="00E44330" w:rsidP="00CD2890">
      <w:pPr>
        <w:autoSpaceDE w:val="0"/>
        <w:autoSpaceDN w:val="0"/>
        <w:adjustRightInd w:val="0"/>
        <w:jc w:val="both"/>
        <w:rPr>
          <w:sz w:val="22"/>
          <w:szCs w:val="22"/>
        </w:rPr>
      </w:pPr>
    </w:p>
    <w:p w:rsidR="00793DDF" w:rsidRPr="008F659E" w:rsidRDefault="00793DDF">
      <w:pPr>
        <w:tabs>
          <w:tab w:val="left" w:pos="7560"/>
        </w:tabs>
        <w:suppressAutoHyphens/>
        <w:jc w:val="both"/>
        <w:rPr>
          <w:spacing w:val="-2"/>
          <w:sz w:val="22"/>
          <w:szCs w:val="22"/>
        </w:rPr>
      </w:pPr>
      <w:r w:rsidRPr="008F659E">
        <w:rPr>
          <w:spacing w:val="-2"/>
          <w:sz w:val="22"/>
          <w:szCs w:val="22"/>
        </w:rPr>
        <w:tab/>
      </w:r>
    </w:p>
    <w:p w:rsidR="00E61CC2" w:rsidRPr="00CD2890" w:rsidRDefault="00793DDF">
      <w:pPr>
        <w:suppressAutoHyphens/>
        <w:jc w:val="both"/>
        <w:rPr>
          <w:b/>
          <w:spacing w:val="-2"/>
          <w:sz w:val="22"/>
          <w:szCs w:val="22"/>
        </w:rPr>
      </w:pPr>
      <w:r w:rsidRPr="008F659E">
        <w:rPr>
          <w:spacing w:val="-2"/>
          <w:sz w:val="22"/>
          <w:szCs w:val="22"/>
        </w:rPr>
        <w:t xml:space="preserve">                                     </w:t>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t xml:space="preserve"> </w:t>
      </w:r>
      <w:r w:rsidR="00CD2890">
        <w:rPr>
          <w:spacing w:val="-2"/>
          <w:sz w:val="22"/>
          <w:szCs w:val="22"/>
        </w:rPr>
        <w:tab/>
        <w:t xml:space="preserve">          </w:t>
      </w:r>
      <w:r w:rsidR="00CD2890" w:rsidRPr="00CD2890">
        <w:rPr>
          <w:b/>
          <w:spacing w:val="-2"/>
          <w:sz w:val="22"/>
          <w:szCs w:val="22"/>
        </w:rPr>
        <w:t xml:space="preserve">Dr. </w:t>
      </w:r>
      <w:proofErr w:type="spellStart"/>
      <w:r w:rsidR="00CD2890" w:rsidRPr="00CD2890">
        <w:rPr>
          <w:b/>
          <w:spacing w:val="-2"/>
          <w:sz w:val="22"/>
          <w:szCs w:val="22"/>
        </w:rPr>
        <w:t>Iyman</w:t>
      </w:r>
      <w:proofErr w:type="spellEnd"/>
      <w:r w:rsidR="00CD2890" w:rsidRPr="00CD2890">
        <w:rPr>
          <w:b/>
          <w:spacing w:val="-2"/>
          <w:sz w:val="22"/>
          <w:szCs w:val="22"/>
        </w:rPr>
        <w:t xml:space="preserve"> </w:t>
      </w:r>
      <w:proofErr w:type="spellStart"/>
      <w:r w:rsidR="00CD2890" w:rsidRPr="00CD2890">
        <w:rPr>
          <w:b/>
          <w:spacing w:val="-2"/>
          <w:sz w:val="22"/>
          <w:szCs w:val="22"/>
        </w:rPr>
        <w:t>Abrar</w:t>
      </w:r>
      <w:proofErr w:type="spellEnd"/>
    </w:p>
    <w:p w:rsidR="00793DDF" w:rsidRPr="00CD2890" w:rsidRDefault="00CD2890" w:rsidP="00CD2890">
      <w:pPr>
        <w:suppressAutoHyphens/>
        <w:ind w:left="7200"/>
        <w:jc w:val="both"/>
        <w:rPr>
          <w:b/>
          <w:spacing w:val="-2"/>
          <w:sz w:val="22"/>
          <w:szCs w:val="22"/>
        </w:rPr>
      </w:pPr>
      <w:r>
        <w:rPr>
          <w:b/>
          <w:spacing w:val="-2"/>
          <w:sz w:val="22"/>
          <w:szCs w:val="22"/>
        </w:rPr>
        <w:t xml:space="preserve">       </w:t>
      </w:r>
      <w:r w:rsidR="00793DDF" w:rsidRPr="00CD2890">
        <w:rPr>
          <w:b/>
          <w:spacing w:val="-2"/>
          <w:sz w:val="22"/>
          <w:szCs w:val="22"/>
        </w:rPr>
        <w:t>Instructor</w:t>
      </w:r>
      <w:r w:rsidR="00793DDF" w:rsidRPr="00CD2890">
        <w:rPr>
          <w:b/>
          <w:spacing w:val="-2"/>
          <w:sz w:val="22"/>
          <w:szCs w:val="22"/>
        </w:rPr>
        <w:noBreakHyphen/>
        <w:t>in</w:t>
      </w:r>
      <w:r w:rsidR="00793DDF" w:rsidRPr="00CD2890">
        <w:rPr>
          <w:b/>
          <w:spacing w:val="-2"/>
          <w:sz w:val="22"/>
          <w:szCs w:val="22"/>
        </w:rPr>
        <w:noBreakHyphen/>
        <w:t>charge</w:t>
      </w:r>
    </w:p>
    <w:p w:rsidR="00793DDF" w:rsidRPr="008F659E" w:rsidRDefault="00793DDF" w:rsidP="00292E38">
      <w:pPr>
        <w:suppressAutoHyphens/>
        <w:rPr>
          <w:sz w:val="22"/>
          <w:szCs w:val="22"/>
        </w:rPr>
      </w:pPr>
      <w:r w:rsidRPr="008F659E">
        <w:rPr>
          <w:sz w:val="22"/>
          <w:szCs w:val="22"/>
        </w:rPr>
        <w:tab/>
      </w:r>
      <w:r w:rsidRPr="008F659E">
        <w:rPr>
          <w:sz w:val="22"/>
          <w:szCs w:val="22"/>
        </w:rPr>
        <w:tab/>
      </w:r>
      <w:r w:rsidRPr="008F659E">
        <w:rPr>
          <w:sz w:val="22"/>
          <w:szCs w:val="22"/>
        </w:rPr>
        <w:tab/>
      </w:r>
      <w:r w:rsidRPr="008F659E">
        <w:rPr>
          <w:sz w:val="22"/>
          <w:szCs w:val="22"/>
        </w:rPr>
        <w:tab/>
      </w:r>
      <w:r w:rsidRPr="008F659E">
        <w:rPr>
          <w:sz w:val="22"/>
          <w:szCs w:val="22"/>
        </w:rPr>
        <w:tab/>
      </w:r>
      <w:r w:rsidRPr="008F659E">
        <w:rPr>
          <w:sz w:val="22"/>
          <w:szCs w:val="22"/>
        </w:rPr>
        <w:tab/>
        <w:t xml:space="preserve">             </w:t>
      </w:r>
      <w:r w:rsidR="00E61CC2">
        <w:rPr>
          <w:sz w:val="22"/>
          <w:szCs w:val="22"/>
        </w:rPr>
        <w:tab/>
      </w:r>
      <w:r w:rsidR="00E61CC2">
        <w:rPr>
          <w:sz w:val="22"/>
          <w:szCs w:val="22"/>
        </w:rPr>
        <w:tab/>
      </w:r>
      <w:r w:rsidR="00E61CC2">
        <w:rPr>
          <w:sz w:val="22"/>
          <w:szCs w:val="22"/>
        </w:rPr>
        <w:tab/>
      </w:r>
      <w:r w:rsidR="00E61CC2">
        <w:rPr>
          <w:sz w:val="22"/>
          <w:szCs w:val="22"/>
        </w:rPr>
        <w:tab/>
      </w:r>
      <w:r w:rsidR="00E61CC2" w:rsidRPr="003E5BD0">
        <w:rPr>
          <w:b/>
          <w:spacing w:val="-2"/>
          <w:sz w:val="22"/>
          <w:szCs w:val="22"/>
        </w:rPr>
        <w:t xml:space="preserve">Kinetics </w:t>
      </w:r>
      <w:r w:rsidR="00E61CC2">
        <w:rPr>
          <w:b/>
          <w:spacing w:val="-2"/>
          <w:sz w:val="22"/>
          <w:szCs w:val="22"/>
        </w:rPr>
        <w:t xml:space="preserve">and </w:t>
      </w:r>
      <w:r w:rsidR="00E61CC2" w:rsidRPr="003E5BD0">
        <w:rPr>
          <w:b/>
          <w:spacing w:val="-2"/>
          <w:sz w:val="22"/>
          <w:szCs w:val="22"/>
        </w:rPr>
        <w:t>Reactor Design</w:t>
      </w:r>
    </w:p>
    <w:sectPr w:rsidR="00793DDF" w:rsidRPr="008F659E" w:rsidSect="00E61CC2">
      <w:pgSz w:w="12240" w:h="15840"/>
      <w:pgMar w:top="1080" w:right="1080" w:bottom="108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C44B1"/>
    <w:multiLevelType w:val="hybridMultilevel"/>
    <w:tmpl w:val="5402318E"/>
    <w:lvl w:ilvl="0" w:tplc="063EF7FE">
      <w:start w:val="2"/>
      <w:numFmt w:val="lowerRoman"/>
      <w:lvlText w:val="(%1)"/>
      <w:lvlJc w:val="left"/>
      <w:pPr>
        <w:tabs>
          <w:tab w:val="num" w:pos="1020"/>
        </w:tabs>
        <w:ind w:left="1020" w:hanging="7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15:restartNumberingAfterBreak="0">
    <w:nsid w:val="3DDB3D90"/>
    <w:multiLevelType w:val="hybridMultilevel"/>
    <w:tmpl w:val="FF3C418C"/>
    <w:lvl w:ilvl="0" w:tplc="006A46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A51548"/>
    <w:multiLevelType w:val="hybridMultilevel"/>
    <w:tmpl w:val="2CDA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04A25"/>
    <w:multiLevelType w:val="hybridMultilevel"/>
    <w:tmpl w:val="83ACC308"/>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C4334"/>
    <w:multiLevelType w:val="hybridMultilevel"/>
    <w:tmpl w:val="BDF0426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BE457DE"/>
    <w:multiLevelType w:val="hybridMultilevel"/>
    <w:tmpl w:val="34F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D5787"/>
    <w:multiLevelType w:val="hybridMultilevel"/>
    <w:tmpl w:val="34F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32A78"/>
    <w:multiLevelType w:val="hybridMultilevel"/>
    <w:tmpl w:val="51524190"/>
    <w:lvl w:ilvl="0" w:tplc="BF640C12">
      <w:start w:val="5"/>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 w:numId="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7c0NzAG0hamFko6SsGpxcWZ+XkgBUa1ANl49QEsAAAA"/>
  </w:docVars>
  <w:rsids>
    <w:rsidRoot w:val="00007EAC"/>
    <w:rsid w:val="00007EAC"/>
    <w:rsid w:val="00072BBF"/>
    <w:rsid w:val="00081B98"/>
    <w:rsid w:val="000A3649"/>
    <w:rsid w:val="000E07E1"/>
    <w:rsid w:val="00103B77"/>
    <w:rsid w:val="001159ED"/>
    <w:rsid w:val="00167F21"/>
    <w:rsid w:val="00181CA5"/>
    <w:rsid w:val="00185637"/>
    <w:rsid w:val="001946D1"/>
    <w:rsid w:val="001B30CA"/>
    <w:rsid w:val="001D4DCD"/>
    <w:rsid w:val="002036A7"/>
    <w:rsid w:val="0024775B"/>
    <w:rsid w:val="002504C1"/>
    <w:rsid w:val="00292E38"/>
    <w:rsid w:val="002A5AEB"/>
    <w:rsid w:val="00343EA8"/>
    <w:rsid w:val="00355C4F"/>
    <w:rsid w:val="00373845"/>
    <w:rsid w:val="003D1CC0"/>
    <w:rsid w:val="003E5BD0"/>
    <w:rsid w:val="00441B9F"/>
    <w:rsid w:val="00453E82"/>
    <w:rsid w:val="00464042"/>
    <w:rsid w:val="004A4FCD"/>
    <w:rsid w:val="004D2745"/>
    <w:rsid w:val="004D2949"/>
    <w:rsid w:val="004D3F86"/>
    <w:rsid w:val="00503085"/>
    <w:rsid w:val="00566B91"/>
    <w:rsid w:val="00605E9C"/>
    <w:rsid w:val="00617EF8"/>
    <w:rsid w:val="006E6A26"/>
    <w:rsid w:val="00710E2E"/>
    <w:rsid w:val="00715A82"/>
    <w:rsid w:val="00721A96"/>
    <w:rsid w:val="00762E46"/>
    <w:rsid w:val="00771254"/>
    <w:rsid w:val="0077681E"/>
    <w:rsid w:val="0079106A"/>
    <w:rsid w:val="00792AE3"/>
    <w:rsid w:val="00793DDF"/>
    <w:rsid w:val="007A598C"/>
    <w:rsid w:val="007C444D"/>
    <w:rsid w:val="007C73A9"/>
    <w:rsid w:val="008205DB"/>
    <w:rsid w:val="00873C62"/>
    <w:rsid w:val="00891CF5"/>
    <w:rsid w:val="00894DCB"/>
    <w:rsid w:val="008F5ACE"/>
    <w:rsid w:val="008F659E"/>
    <w:rsid w:val="009238C8"/>
    <w:rsid w:val="00941696"/>
    <w:rsid w:val="009704CB"/>
    <w:rsid w:val="00996F9D"/>
    <w:rsid w:val="009C3329"/>
    <w:rsid w:val="00A142A3"/>
    <w:rsid w:val="00A16503"/>
    <w:rsid w:val="00A712E1"/>
    <w:rsid w:val="00AA248D"/>
    <w:rsid w:val="00AA24FA"/>
    <w:rsid w:val="00B009D3"/>
    <w:rsid w:val="00B268F9"/>
    <w:rsid w:val="00B54847"/>
    <w:rsid w:val="00B639AD"/>
    <w:rsid w:val="00BA4D4C"/>
    <w:rsid w:val="00BC182D"/>
    <w:rsid w:val="00BD28FA"/>
    <w:rsid w:val="00C06562"/>
    <w:rsid w:val="00C167CD"/>
    <w:rsid w:val="00C24049"/>
    <w:rsid w:val="00C720E5"/>
    <w:rsid w:val="00C85314"/>
    <w:rsid w:val="00CD2890"/>
    <w:rsid w:val="00D14DAF"/>
    <w:rsid w:val="00D32F13"/>
    <w:rsid w:val="00D41A48"/>
    <w:rsid w:val="00D459D4"/>
    <w:rsid w:val="00D5459F"/>
    <w:rsid w:val="00D72A52"/>
    <w:rsid w:val="00E42AC3"/>
    <w:rsid w:val="00E44330"/>
    <w:rsid w:val="00E47D83"/>
    <w:rsid w:val="00E61CC2"/>
    <w:rsid w:val="00E80CD5"/>
    <w:rsid w:val="00E95D4D"/>
    <w:rsid w:val="00EA1C85"/>
    <w:rsid w:val="00EC107E"/>
    <w:rsid w:val="00ED0F41"/>
    <w:rsid w:val="00ED2FD6"/>
    <w:rsid w:val="00EE005E"/>
    <w:rsid w:val="00F1730F"/>
    <w:rsid w:val="00F60664"/>
    <w:rsid w:val="00F62CE1"/>
    <w:rsid w:val="00FB029E"/>
    <w:rsid w:val="00FD1E5F"/>
    <w:rsid w:val="00FD4563"/>
    <w:rsid w:val="00FD63DE"/>
    <w:rsid w:val="00FD6A7B"/>
    <w:rsid w:val="00FF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2EBC82-051F-4927-A7A6-D94411EE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52"/>
  </w:style>
  <w:style w:type="paragraph" w:styleId="Heading1">
    <w:name w:val="heading 1"/>
    <w:basedOn w:val="Normal"/>
    <w:next w:val="Normal"/>
    <w:qFormat/>
    <w:rsid w:val="00D72A52"/>
    <w:pPr>
      <w:keepNext/>
      <w:outlineLvl w:val="0"/>
    </w:pPr>
    <w:rPr>
      <w:sz w:val="24"/>
    </w:rPr>
  </w:style>
  <w:style w:type="paragraph" w:styleId="Heading2">
    <w:name w:val="heading 2"/>
    <w:basedOn w:val="Normal"/>
    <w:next w:val="Normal"/>
    <w:qFormat/>
    <w:rsid w:val="00D72A52"/>
    <w:pPr>
      <w:keepNext/>
      <w:outlineLvl w:val="1"/>
    </w:pPr>
    <w:rPr>
      <w:b/>
      <w:sz w:val="24"/>
    </w:rPr>
  </w:style>
  <w:style w:type="paragraph" w:styleId="Heading3">
    <w:name w:val="heading 3"/>
    <w:basedOn w:val="Normal"/>
    <w:next w:val="Normal"/>
    <w:qFormat/>
    <w:rsid w:val="00D72A52"/>
    <w:pPr>
      <w:keepNext/>
      <w:suppressAutoHyphens/>
      <w:jc w:val="both"/>
      <w:outlineLvl w:val="2"/>
    </w:pPr>
    <w:rPr>
      <w:spacing w:val="-2"/>
      <w:sz w:val="24"/>
    </w:rPr>
  </w:style>
  <w:style w:type="paragraph" w:styleId="Heading4">
    <w:name w:val="heading 4"/>
    <w:basedOn w:val="Normal"/>
    <w:next w:val="Normal"/>
    <w:qFormat/>
    <w:rsid w:val="00D72A52"/>
    <w:pPr>
      <w:keepNext/>
      <w:suppressAutoHyphens/>
      <w:spacing w:before="40" w:after="60"/>
      <w:jc w:val="center"/>
      <w:outlineLvl w:val="3"/>
    </w:pPr>
    <w:rPr>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72A52"/>
    <w:pPr>
      <w:suppressAutoHyphens/>
      <w:spacing w:before="40" w:after="60"/>
      <w:ind w:left="270"/>
      <w:jc w:val="both"/>
    </w:pPr>
    <w:rPr>
      <w:spacing w:val="-2"/>
      <w:sz w:val="24"/>
    </w:rPr>
  </w:style>
  <w:style w:type="paragraph" w:styleId="BodyTextIndent2">
    <w:name w:val="Body Text Indent 2"/>
    <w:basedOn w:val="Normal"/>
    <w:rsid w:val="00D72A52"/>
    <w:pPr>
      <w:suppressAutoHyphens/>
      <w:ind w:left="720" w:hanging="720"/>
      <w:jc w:val="both"/>
    </w:pPr>
    <w:rPr>
      <w:spacing w:val="-2"/>
      <w:sz w:val="24"/>
    </w:rPr>
  </w:style>
  <w:style w:type="paragraph" w:styleId="ListParagraph">
    <w:name w:val="List Paragraph"/>
    <w:basedOn w:val="Normal"/>
    <w:uiPriority w:val="34"/>
    <w:qFormat/>
    <w:rsid w:val="0024775B"/>
    <w:pPr>
      <w:ind w:left="720"/>
      <w:contextualSpacing/>
    </w:pPr>
  </w:style>
  <w:style w:type="paragraph" w:customStyle="1" w:styleId="Default">
    <w:name w:val="Default"/>
    <w:rsid w:val="003E5BD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22752">
      <w:bodyDiv w:val="1"/>
      <w:marLeft w:val="0"/>
      <w:marRight w:val="0"/>
      <w:marTop w:val="0"/>
      <w:marBottom w:val="0"/>
      <w:divBdr>
        <w:top w:val="none" w:sz="0" w:space="0" w:color="auto"/>
        <w:left w:val="none" w:sz="0" w:space="0" w:color="auto"/>
        <w:bottom w:val="none" w:sz="0" w:space="0" w:color="auto"/>
        <w:right w:val="none" w:sz="0" w:space="0" w:color="auto"/>
      </w:divBdr>
    </w:div>
    <w:div w:id="10706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CHE C441/INSTR C451: PROCESS CONTROL</vt:lpstr>
    </vt:vector>
  </TitlesOfParts>
  <Company>bits</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C441/INSTR C451: PROCESS CONTROL</dc:title>
  <dc:creator>x</dc:creator>
  <cp:lastModifiedBy>Administrator</cp:lastModifiedBy>
  <cp:revision>5</cp:revision>
  <cp:lastPrinted>2010-12-01T08:46:00Z</cp:lastPrinted>
  <dcterms:created xsi:type="dcterms:W3CDTF">2021-08-07T13:10:00Z</dcterms:created>
  <dcterms:modified xsi:type="dcterms:W3CDTF">2021-08-18T05:00:00Z</dcterms:modified>
</cp:coreProperties>
</file>