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F8D" w:rsidRDefault="00BB1404">
      <w:pPr>
        <w:pStyle w:val="BodyText"/>
        <w:ind w:left="1156"/>
        <w:rPr>
          <w:sz w:val="20"/>
        </w:rPr>
      </w:pPr>
      <w:r>
        <w:rPr>
          <w:noProof/>
          <w:sz w:val="20"/>
          <w:lang w:val="en-IN" w:eastAsia="en-IN"/>
        </w:rPr>
        <w:drawing>
          <wp:inline distT="0" distB="0" distL="0" distR="0">
            <wp:extent cx="4889871" cy="88696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889871" cy="886968"/>
                    </a:xfrm>
                    <a:prstGeom prst="rect">
                      <a:avLst/>
                    </a:prstGeom>
                  </pic:spPr>
                </pic:pic>
              </a:graphicData>
            </a:graphic>
          </wp:inline>
        </w:drawing>
      </w:r>
    </w:p>
    <w:p w:rsidR="00F82F8D" w:rsidRDefault="00BB1404">
      <w:pPr>
        <w:spacing w:before="143" w:line="285" w:lineRule="auto"/>
        <w:ind w:left="3444" w:right="3839" w:hanging="3"/>
        <w:jc w:val="center"/>
        <w:rPr>
          <w:b/>
        </w:rPr>
      </w:pPr>
      <w:r>
        <w:rPr>
          <w:b/>
        </w:rPr>
        <w:t>SECOND SEMESTER 2021-2022</w:t>
      </w:r>
    </w:p>
    <w:p w:rsidR="00F82F8D" w:rsidRDefault="00BB1404">
      <w:pPr>
        <w:spacing w:line="251" w:lineRule="exact"/>
        <w:ind w:left="614" w:right="1012"/>
        <w:jc w:val="center"/>
        <w:rPr>
          <w:b/>
        </w:rPr>
      </w:pPr>
      <w:r>
        <w:rPr>
          <w:b/>
          <w:u w:val="thick"/>
        </w:rPr>
        <w:t>Course Handout (Part-II)</w:t>
      </w:r>
    </w:p>
    <w:p w:rsidR="00F82F8D" w:rsidRDefault="00A9623A" w:rsidP="00A9623A">
      <w:pPr>
        <w:pStyle w:val="Heading1"/>
        <w:ind w:left="8152" w:right="1012"/>
        <w:rPr>
          <w:u w:val="none"/>
        </w:rPr>
      </w:pPr>
      <w:r>
        <w:rPr>
          <w:u w:val="none"/>
        </w:rPr>
        <w:t xml:space="preserve">     15</w:t>
      </w:r>
      <w:r w:rsidR="00BB1404">
        <w:rPr>
          <w:u w:val="none"/>
        </w:rPr>
        <w:t>-1-2022</w:t>
      </w:r>
    </w:p>
    <w:p w:rsidR="00F82F8D" w:rsidRDefault="00F82F8D">
      <w:pPr>
        <w:pStyle w:val="BodyText"/>
        <w:ind w:left="0"/>
        <w:rPr>
          <w:b/>
          <w:sz w:val="17"/>
        </w:rPr>
      </w:pPr>
    </w:p>
    <w:p w:rsidR="00F82F8D" w:rsidRDefault="00BB1404">
      <w:pPr>
        <w:pStyle w:val="BodyText"/>
        <w:spacing w:before="90" w:line="247" w:lineRule="auto"/>
        <w:ind w:right="627"/>
        <w:jc w:val="both"/>
      </w:pPr>
      <w:r>
        <w:t>In addition to part-I (General Handout for all courses appended to the timetable) this portion gives further specific details regarding the course.</w:t>
      </w:r>
    </w:p>
    <w:p w:rsidR="00F82F8D" w:rsidRDefault="00BB1404">
      <w:pPr>
        <w:spacing w:before="193"/>
        <w:ind w:left="232"/>
        <w:jc w:val="both"/>
        <w:rPr>
          <w:b/>
          <w:sz w:val="24"/>
        </w:rPr>
      </w:pPr>
      <w:r>
        <w:rPr>
          <w:sz w:val="24"/>
        </w:rPr>
        <w:t xml:space="preserve">Course No. : </w:t>
      </w:r>
      <w:r>
        <w:rPr>
          <w:b/>
          <w:sz w:val="24"/>
        </w:rPr>
        <w:t>BIOT F422</w:t>
      </w:r>
    </w:p>
    <w:p w:rsidR="00F82F8D" w:rsidRDefault="00BB1404">
      <w:pPr>
        <w:tabs>
          <w:tab w:val="left" w:pos="1672"/>
        </w:tabs>
        <w:spacing w:before="12"/>
        <w:ind w:left="232"/>
        <w:rPr>
          <w:b/>
          <w:sz w:val="24"/>
        </w:rPr>
      </w:pPr>
      <w:r>
        <w:rPr>
          <w:sz w:val="24"/>
        </w:rPr>
        <w:t>Course</w:t>
      </w:r>
      <w:r>
        <w:rPr>
          <w:spacing w:val="-2"/>
          <w:sz w:val="24"/>
        </w:rPr>
        <w:t xml:space="preserve"> </w:t>
      </w:r>
      <w:r>
        <w:rPr>
          <w:sz w:val="24"/>
        </w:rPr>
        <w:t>Title</w:t>
      </w:r>
      <w:r>
        <w:rPr>
          <w:sz w:val="24"/>
        </w:rPr>
        <w:tab/>
        <w:t xml:space="preserve">: </w:t>
      </w:r>
      <w:r>
        <w:rPr>
          <w:b/>
          <w:sz w:val="24"/>
        </w:rPr>
        <w:t>Introduction to</w:t>
      </w:r>
      <w:r>
        <w:rPr>
          <w:b/>
          <w:spacing w:val="-1"/>
          <w:sz w:val="24"/>
        </w:rPr>
        <w:t xml:space="preserve"> </w:t>
      </w:r>
      <w:r>
        <w:rPr>
          <w:b/>
          <w:sz w:val="24"/>
        </w:rPr>
        <w:t>Nanobiotechnology</w:t>
      </w:r>
    </w:p>
    <w:p w:rsidR="00F82F8D" w:rsidRDefault="00BB1404">
      <w:pPr>
        <w:tabs>
          <w:tab w:val="left" w:pos="1672"/>
        </w:tabs>
        <w:spacing w:before="12"/>
        <w:ind w:left="232"/>
        <w:rPr>
          <w:b/>
          <w:sz w:val="24"/>
        </w:rPr>
      </w:pPr>
      <w:r>
        <w:rPr>
          <w:sz w:val="24"/>
        </w:rPr>
        <w:t>Instructor/s</w:t>
      </w:r>
      <w:r>
        <w:rPr>
          <w:sz w:val="24"/>
        </w:rPr>
        <w:tab/>
        <w:t xml:space="preserve">: </w:t>
      </w:r>
      <w:r>
        <w:rPr>
          <w:b/>
          <w:sz w:val="24"/>
        </w:rPr>
        <w:t>Suman</w:t>
      </w:r>
      <w:r>
        <w:rPr>
          <w:b/>
          <w:spacing w:val="-1"/>
          <w:sz w:val="24"/>
        </w:rPr>
        <w:t xml:space="preserve"> </w:t>
      </w:r>
      <w:r>
        <w:rPr>
          <w:b/>
          <w:sz w:val="24"/>
        </w:rPr>
        <w:t>Kapur</w:t>
      </w:r>
    </w:p>
    <w:p w:rsidR="00F82F8D" w:rsidRDefault="00BB1404">
      <w:pPr>
        <w:pStyle w:val="BodyText"/>
        <w:spacing w:before="197" w:line="247" w:lineRule="auto"/>
        <w:ind w:right="628"/>
        <w:jc w:val="both"/>
      </w:pPr>
      <w:r>
        <w:rPr>
          <w:b/>
          <w:i/>
          <w:u w:val="thick"/>
        </w:rPr>
        <w:t>Course Description</w:t>
      </w:r>
      <w:r>
        <w:t>: Introduction; Nanoscience in Nature; Fundamental science behind nanomaterials; Synthesis and properties of nanomaterials; Tools to study the properties, Size an</w:t>
      </w:r>
      <w:r>
        <w:t>d Shape determinations, Application of nanomaterials in Science, Engineering and biomedical field; Future Trends in the field.</w:t>
      </w:r>
    </w:p>
    <w:p w:rsidR="00F82F8D" w:rsidRDefault="00BB1404">
      <w:pPr>
        <w:pStyle w:val="BodyText"/>
        <w:spacing w:before="186" w:line="247" w:lineRule="auto"/>
        <w:ind w:right="629"/>
        <w:jc w:val="both"/>
      </w:pPr>
      <w:r>
        <w:rPr>
          <w:b/>
          <w:i/>
          <w:u w:val="thick"/>
        </w:rPr>
        <w:t>Scope &amp; Objectives</w:t>
      </w:r>
      <w:r>
        <w:t xml:space="preserve">: This is a course for the science and engineering students to introduce the concept of Nanobiotechnology at a </w:t>
      </w:r>
      <w:r>
        <w:t>basic level. It shows that nanomaterials are there in nature in abundance. Proper appreciation and unfolding of them can lead to various fruitful application in Sciences, as well as in Engineering and Biomedical fields. The various techniques (conventional</w:t>
      </w:r>
      <w:r>
        <w:t xml:space="preserve"> and modern) to synthesize and study nanomaterials are also covered. The course ends with discussion on direction towards which the field of Nanobiotechnology is growing at the moment with wide-spanning applications</w:t>
      </w:r>
    </w:p>
    <w:p w:rsidR="00F82F8D" w:rsidRDefault="00BB1404">
      <w:pPr>
        <w:tabs>
          <w:tab w:val="left" w:pos="1672"/>
        </w:tabs>
        <w:spacing w:before="187" w:line="247" w:lineRule="auto"/>
        <w:ind w:left="1492" w:right="1328" w:hanging="1260"/>
        <w:rPr>
          <w:sz w:val="24"/>
        </w:rPr>
      </w:pPr>
      <w:r>
        <w:rPr>
          <w:b/>
          <w:sz w:val="24"/>
        </w:rPr>
        <w:t>Text Book</w:t>
      </w:r>
      <w:r>
        <w:rPr>
          <w:sz w:val="24"/>
        </w:rPr>
        <w:t>:</w:t>
      </w:r>
      <w:r>
        <w:rPr>
          <w:sz w:val="24"/>
        </w:rPr>
        <w:tab/>
      </w:r>
      <w:r>
        <w:rPr>
          <w:sz w:val="24"/>
        </w:rPr>
        <w:tab/>
        <w:t xml:space="preserve">1. Nicolini, Claudio, </w:t>
      </w:r>
      <w:r>
        <w:rPr>
          <w:i/>
          <w:sz w:val="24"/>
        </w:rPr>
        <w:t>Nanobi</w:t>
      </w:r>
      <w:r>
        <w:rPr>
          <w:i/>
          <w:sz w:val="24"/>
        </w:rPr>
        <w:t>otechnology and nanobiosciences -- 2009</w:t>
      </w:r>
      <w:r>
        <w:rPr>
          <w:sz w:val="24"/>
        </w:rPr>
        <w:t xml:space="preserve">, </w:t>
      </w:r>
      <w:r>
        <w:rPr>
          <w:spacing w:val="-3"/>
          <w:sz w:val="24"/>
        </w:rPr>
        <w:t xml:space="preserve">World </w:t>
      </w:r>
      <w:r>
        <w:rPr>
          <w:sz w:val="24"/>
        </w:rPr>
        <w:t>Scientific</w:t>
      </w:r>
      <w:r>
        <w:rPr>
          <w:spacing w:val="-1"/>
          <w:sz w:val="24"/>
        </w:rPr>
        <w:t xml:space="preserve"> </w:t>
      </w:r>
      <w:r>
        <w:rPr>
          <w:sz w:val="24"/>
        </w:rPr>
        <w:t>Pub</w:t>
      </w:r>
    </w:p>
    <w:p w:rsidR="00F82F8D" w:rsidRDefault="00BB1404">
      <w:pPr>
        <w:tabs>
          <w:tab w:val="left" w:pos="1633"/>
        </w:tabs>
        <w:spacing w:before="3"/>
        <w:ind w:left="232"/>
        <w:rPr>
          <w:i/>
          <w:sz w:val="24"/>
        </w:rPr>
      </w:pPr>
      <w:r>
        <w:rPr>
          <w:b/>
          <w:sz w:val="24"/>
        </w:rPr>
        <w:t>Reference:</w:t>
      </w:r>
      <w:r>
        <w:rPr>
          <w:b/>
          <w:sz w:val="24"/>
        </w:rPr>
        <w:tab/>
      </w:r>
      <w:r>
        <w:rPr>
          <w:sz w:val="24"/>
        </w:rPr>
        <w:t xml:space="preserve">1. C. M. Niemeyer and Chad A. Mirkin, </w:t>
      </w:r>
      <w:r>
        <w:rPr>
          <w:i/>
          <w:sz w:val="24"/>
        </w:rPr>
        <w:t>Nanobiotechnology: concepts,</w:t>
      </w:r>
      <w:r>
        <w:rPr>
          <w:i/>
          <w:spacing w:val="-9"/>
          <w:sz w:val="24"/>
        </w:rPr>
        <w:t xml:space="preserve"> </w:t>
      </w:r>
      <w:r>
        <w:rPr>
          <w:i/>
          <w:sz w:val="24"/>
        </w:rPr>
        <w:t>applications</w:t>
      </w:r>
    </w:p>
    <w:p w:rsidR="00F82F8D" w:rsidRDefault="00BB1404">
      <w:pPr>
        <w:tabs>
          <w:tab w:val="left" w:pos="1672"/>
        </w:tabs>
        <w:spacing w:before="12"/>
        <w:ind w:left="232"/>
        <w:rPr>
          <w:sz w:val="24"/>
        </w:rPr>
      </w:pPr>
      <w:r>
        <w:rPr>
          <w:b/>
          <w:sz w:val="24"/>
        </w:rPr>
        <w:t>Books</w:t>
      </w:r>
      <w:r>
        <w:rPr>
          <w:b/>
          <w:sz w:val="24"/>
        </w:rPr>
        <w:tab/>
      </w:r>
      <w:r>
        <w:rPr>
          <w:i/>
          <w:sz w:val="24"/>
        </w:rPr>
        <w:t>and perspectives applications and perspectives</w:t>
      </w:r>
      <w:r>
        <w:rPr>
          <w:sz w:val="24"/>
        </w:rPr>
        <w:t xml:space="preserve">, </w:t>
      </w:r>
      <w:r>
        <w:rPr>
          <w:i/>
          <w:sz w:val="24"/>
        </w:rPr>
        <w:t>2004</w:t>
      </w:r>
      <w:r>
        <w:rPr>
          <w:sz w:val="24"/>
        </w:rPr>
        <w:t>, Wiley</w:t>
      </w:r>
      <w:r>
        <w:rPr>
          <w:spacing w:val="-11"/>
          <w:sz w:val="24"/>
        </w:rPr>
        <w:t xml:space="preserve"> </w:t>
      </w:r>
      <w:r>
        <w:rPr>
          <w:sz w:val="24"/>
        </w:rPr>
        <w:t>India</w:t>
      </w:r>
    </w:p>
    <w:p w:rsidR="00F82F8D" w:rsidRDefault="00BB1404">
      <w:pPr>
        <w:pStyle w:val="ListParagraph"/>
        <w:numPr>
          <w:ilvl w:val="0"/>
          <w:numId w:val="2"/>
        </w:numPr>
        <w:tabs>
          <w:tab w:val="left" w:pos="1853"/>
        </w:tabs>
        <w:ind w:hanging="241"/>
        <w:rPr>
          <w:sz w:val="24"/>
        </w:rPr>
      </w:pPr>
      <w:r>
        <w:rPr>
          <w:sz w:val="24"/>
        </w:rPr>
        <w:t xml:space="preserve">Balaji, Subbiah, </w:t>
      </w:r>
      <w:r>
        <w:rPr>
          <w:i/>
          <w:sz w:val="24"/>
        </w:rPr>
        <w:t xml:space="preserve">Nanobiotechnology, 2010, </w:t>
      </w:r>
      <w:r>
        <w:rPr>
          <w:sz w:val="24"/>
        </w:rPr>
        <w:t>MJ Publisher India</w:t>
      </w:r>
    </w:p>
    <w:p w:rsidR="00F82F8D" w:rsidRDefault="00BB1404">
      <w:pPr>
        <w:pStyle w:val="ListParagraph"/>
        <w:numPr>
          <w:ilvl w:val="0"/>
          <w:numId w:val="2"/>
        </w:numPr>
        <w:tabs>
          <w:tab w:val="left" w:pos="1853"/>
        </w:tabs>
        <w:ind w:hanging="241"/>
        <w:rPr>
          <w:sz w:val="24"/>
        </w:rPr>
      </w:pPr>
      <w:r>
        <w:rPr>
          <w:sz w:val="24"/>
        </w:rPr>
        <w:t>Khopkar, S. M., Instrumental methods in bioanalytical</w:t>
      </w:r>
      <w:r>
        <w:rPr>
          <w:spacing w:val="-4"/>
          <w:sz w:val="24"/>
        </w:rPr>
        <w:t xml:space="preserve"> </w:t>
      </w:r>
      <w:r>
        <w:rPr>
          <w:sz w:val="24"/>
        </w:rPr>
        <w:t>Chemistry</w:t>
      </w:r>
    </w:p>
    <w:p w:rsidR="00F82F8D" w:rsidRDefault="00BB1404">
      <w:pPr>
        <w:pStyle w:val="Heading1"/>
        <w:spacing w:before="202"/>
        <w:rPr>
          <w:u w:val="none"/>
        </w:rPr>
      </w:pPr>
      <w:r>
        <w:rPr>
          <w:u w:val="thick"/>
        </w:rPr>
        <w:t>Learning Outcomes:</w:t>
      </w:r>
    </w:p>
    <w:p w:rsidR="00F82F8D" w:rsidRDefault="00BB1404">
      <w:pPr>
        <w:pStyle w:val="BodyText"/>
        <w:spacing w:before="192"/>
      </w:pPr>
      <w:r>
        <w:t>The students will learn about but not limited to</w:t>
      </w:r>
    </w:p>
    <w:p w:rsidR="00F82F8D" w:rsidRDefault="00BB1404">
      <w:pPr>
        <w:pStyle w:val="ListParagraph"/>
        <w:numPr>
          <w:ilvl w:val="0"/>
          <w:numId w:val="1"/>
        </w:numPr>
        <w:tabs>
          <w:tab w:val="left" w:pos="953"/>
        </w:tabs>
        <w:spacing w:before="197"/>
        <w:ind w:hanging="361"/>
        <w:rPr>
          <w:sz w:val="24"/>
        </w:rPr>
      </w:pPr>
      <w:r>
        <w:rPr>
          <w:sz w:val="24"/>
        </w:rPr>
        <w:t>Definitions as applicable to Nanoparticles and Nano</w:t>
      </w:r>
      <w:r>
        <w:rPr>
          <w:spacing w:val="-2"/>
          <w:sz w:val="24"/>
        </w:rPr>
        <w:t xml:space="preserve"> </w:t>
      </w:r>
      <w:r>
        <w:rPr>
          <w:sz w:val="24"/>
        </w:rPr>
        <w:t>structures</w:t>
      </w:r>
    </w:p>
    <w:p w:rsidR="00F82F8D" w:rsidRDefault="00BB1404">
      <w:pPr>
        <w:pStyle w:val="ListParagraph"/>
        <w:numPr>
          <w:ilvl w:val="0"/>
          <w:numId w:val="1"/>
        </w:numPr>
        <w:tabs>
          <w:tab w:val="left" w:pos="953"/>
        </w:tabs>
        <w:ind w:hanging="361"/>
        <w:rPr>
          <w:sz w:val="24"/>
        </w:rPr>
      </w:pPr>
      <w:r>
        <w:rPr>
          <w:sz w:val="24"/>
        </w:rPr>
        <w:t>Laws of Physics a</w:t>
      </w:r>
      <w:r>
        <w:rPr>
          <w:sz w:val="24"/>
        </w:rPr>
        <w:t>nd chemistry that govern the properties of</w:t>
      </w:r>
      <w:r>
        <w:rPr>
          <w:spacing w:val="-18"/>
          <w:sz w:val="24"/>
        </w:rPr>
        <w:t xml:space="preserve"> </w:t>
      </w:r>
      <w:r>
        <w:rPr>
          <w:sz w:val="24"/>
        </w:rPr>
        <w:t>nanostructures</w:t>
      </w:r>
    </w:p>
    <w:p w:rsidR="00F82F8D" w:rsidRDefault="00BB1404">
      <w:pPr>
        <w:pStyle w:val="ListParagraph"/>
        <w:numPr>
          <w:ilvl w:val="0"/>
          <w:numId w:val="1"/>
        </w:numPr>
        <w:tabs>
          <w:tab w:val="left" w:pos="953"/>
        </w:tabs>
        <w:spacing w:before="8"/>
        <w:ind w:hanging="361"/>
        <w:rPr>
          <w:sz w:val="24"/>
        </w:rPr>
      </w:pPr>
      <w:r>
        <w:rPr>
          <w:sz w:val="24"/>
        </w:rPr>
        <w:t>Techniques used to characterize</w:t>
      </w:r>
      <w:r>
        <w:rPr>
          <w:spacing w:val="-2"/>
          <w:sz w:val="24"/>
        </w:rPr>
        <w:t xml:space="preserve"> </w:t>
      </w:r>
      <w:r>
        <w:rPr>
          <w:sz w:val="24"/>
        </w:rPr>
        <w:t>nanostructures</w:t>
      </w:r>
    </w:p>
    <w:p w:rsidR="00F82F8D" w:rsidRDefault="00BB1404">
      <w:pPr>
        <w:pStyle w:val="ListParagraph"/>
        <w:numPr>
          <w:ilvl w:val="0"/>
          <w:numId w:val="1"/>
        </w:numPr>
        <w:tabs>
          <w:tab w:val="left" w:pos="953"/>
        </w:tabs>
        <w:ind w:hanging="361"/>
        <w:rPr>
          <w:sz w:val="24"/>
        </w:rPr>
      </w:pPr>
      <w:r>
        <w:rPr>
          <w:sz w:val="24"/>
        </w:rPr>
        <w:t>Methods used for synthesizing</w:t>
      </w:r>
      <w:r>
        <w:rPr>
          <w:spacing w:val="-5"/>
          <w:sz w:val="24"/>
        </w:rPr>
        <w:t xml:space="preserve"> </w:t>
      </w:r>
      <w:r>
        <w:rPr>
          <w:sz w:val="24"/>
        </w:rPr>
        <w:t>nanostructures</w:t>
      </w:r>
    </w:p>
    <w:p w:rsidR="00F82F8D" w:rsidRDefault="00BB1404">
      <w:pPr>
        <w:pStyle w:val="ListParagraph"/>
        <w:numPr>
          <w:ilvl w:val="0"/>
          <w:numId w:val="1"/>
        </w:numPr>
        <w:tabs>
          <w:tab w:val="left" w:pos="953"/>
        </w:tabs>
        <w:ind w:hanging="361"/>
        <w:rPr>
          <w:sz w:val="24"/>
        </w:rPr>
      </w:pPr>
      <w:r>
        <w:rPr>
          <w:sz w:val="24"/>
        </w:rPr>
        <w:t>Properties of different nano</w:t>
      </w:r>
      <w:r>
        <w:rPr>
          <w:spacing w:val="-1"/>
          <w:sz w:val="24"/>
        </w:rPr>
        <w:t xml:space="preserve"> </w:t>
      </w:r>
      <w:r>
        <w:rPr>
          <w:sz w:val="24"/>
        </w:rPr>
        <w:t>materials</w:t>
      </w:r>
    </w:p>
    <w:p w:rsidR="00F82F8D" w:rsidRDefault="00BB1404">
      <w:pPr>
        <w:pStyle w:val="ListParagraph"/>
        <w:numPr>
          <w:ilvl w:val="0"/>
          <w:numId w:val="1"/>
        </w:numPr>
        <w:tabs>
          <w:tab w:val="left" w:pos="953"/>
        </w:tabs>
        <w:spacing w:line="247" w:lineRule="auto"/>
        <w:ind w:right="113"/>
        <w:rPr>
          <w:sz w:val="24"/>
        </w:rPr>
      </w:pPr>
      <w:r>
        <w:rPr>
          <w:sz w:val="24"/>
        </w:rPr>
        <w:t>Applications of nanoscience in various fields like Biological resea</w:t>
      </w:r>
      <w:r>
        <w:rPr>
          <w:sz w:val="24"/>
        </w:rPr>
        <w:t>rch, Pharmacy and</w:t>
      </w:r>
      <w:r>
        <w:rPr>
          <w:spacing w:val="-42"/>
          <w:sz w:val="24"/>
        </w:rPr>
        <w:t xml:space="preserve"> </w:t>
      </w:r>
      <w:r>
        <w:rPr>
          <w:sz w:val="24"/>
        </w:rPr>
        <w:t>therapeutics, Medical Sciences and diagnostics, Electronics, Computer Science, Sustainable manufacturing, Synthesis of new materials with designer characteristics and applications of</w:t>
      </w:r>
      <w:r>
        <w:rPr>
          <w:spacing w:val="-19"/>
          <w:sz w:val="24"/>
        </w:rPr>
        <w:t xml:space="preserve"> </w:t>
      </w:r>
      <w:r>
        <w:rPr>
          <w:sz w:val="24"/>
        </w:rPr>
        <w:t>nanopolymers</w:t>
      </w:r>
    </w:p>
    <w:p w:rsidR="00F82F8D" w:rsidRDefault="00BB1404">
      <w:pPr>
        <w:pStyle w:val="ListParagraph"/>
        <w:numPr>
          <w:ilvl w:val="0"/>
          <w:numId w:val="1"/>
        </w:numPr>
        <w:tabs>
          <w:tab w:val="left" w:pos="953"/>
        </w:tabs>
        <w:spacing w:before="0" w:line="273" w:lineRule="exact"/>
        <w:ind w:hanging="361"/>
        <w:rPr>
          <w:sz w:val="24"/>
        </w:rPr>
      </w:pPr>
      <w:r>
        <w:rPr>
          <w:sz w:val="24"/>
        </w:rPr>
        <w:t>Recent advances in the field of</w:t>
      </w:r>
      <w:r>
        <w:rPr>
          <w:spacing w:val="-2"/>
          <w:sz w:val="24"/>
        </w:rPr>
        <w:t xml:space="preserve"> </w:t>
      </w:r>
      <w:r>
        <w:rPr>
          <w:sz w:val="24"/>
        </w:rPr>
        <w:t>nanoscienc</w:t>
      </w:r>
      <w:r>
        <w:rPr>
          <w:sz w:val="24"/>
        </w:rPr>
        <w:t>e</w:t>
      </w:r>
    </w:p>
    <w:p w:rsidR="00F82F8D" w:rsidRDefault="00F82F8D">
      <w:pPr>
        <w:spacing w:line="273" w:lineRule="exact"/>
        <w:rPr>
          <w:sz w:val="24"/>
        </w:rPr>
        <w:sectPr w:rsidR="00F82F8D">
          <w:footerReference w:type="default" r:id="rId8"/>
          <w:type w:val="continuous"/>
          <w:pgSz w:w="11910" w:h="16840"/>
          <w:pgMar w:top="500" w:right="520" w:bottom="1240" w:left="920" w:header="720" w:footer="1059" w:gutter="0"/>
          <w:pgNumType w:start="1"/>
          <w:cols w:space="720"/>
        </w:sectPr>
      </w:pPr>
    </w:p>
    <w:p w:rsidR="00F82F8D" w:rsidRDefault="00BB1404">
      <w:pPr>
        <w:pStyle w:val="Heading1"/>
        <w:spacing w:before="72"/>
        <w:rPr>
          <w:b w:val="0"/>
          <w:u w:val="none"/>
        </w:rPr>
      </w:pPr>
      <w:r>
        <w:rPr>
          <w:u w:val="thick"/>
        </w:rPr>
        <w:lastRenderedPageBreak/>
        <w:t>Lecture Plan</w:t>
      </w:r>
      <w:r>
        <w:rPr>
          <w:b w:val="0"/>
          <w:u w:val="thick"/>
        </w:rPr>
        <w:t>:</w:t>
      </w:r>
    </w:p>
    <w:p w:rsidR="00F82F8D" w:rsidRDefault="00BB1404">
      <w:pPr>
        <w:pStyle w:val="BodyText"/>
        <w:spacing w:before="197"/>
        <w:ind w:left="292"/>
      </w:pPr>
      <w:r>
        <w:t>Note: Discussion on each topic spans across several chapters of the text book &amp; reference books</w:t>
      </w:r>
    </w:p>
    <w:p w:rsidR="00F82F8D" w:rsidRDefault="00F82F8D">
      <w:pPr>
        <w:pStyle w:val="BodyText"/>
        <w:ind w:left="0"/>
        <w:rPr>
          <w:sz w:val="17"/>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7"/>
        <w:gridCol w:w="2664"/>
        <w:gridCol w:w="5389"/>
      </w:tblGrid>
      <w:tr w:rsidR="00F82F8D">
        <w:trPr>
          <w:trHeight w:val="314"/>
        </w:trPr>
        <w:tc>
          <w:tcPr>
            <w:tcW w:w="1447" w:type="dxa"/>
          </w:tcPr>
          <w:p w:rsidR="00F82F8D" w:rsidRDefault="00BB1404">
            <w:pPr>
              <w:pStyle w:val="TableParagraph"/>
              <w:ind w:left="128" w:right="121"/>
              <w:jc w:val="center"/>
              <w:rPr>
                <w:sz w:val="24"/>
              </w:rPr>
            </w:pPr>
            <w:r>
              <w:rPr>
                <w:sz w:val="24"/>
              </w:rPr>
              <w:t>Lecture No.</w:t>
            </w:r>
          </w:p>
        </w:tc>
        <w:tc>
          <w:tcPr>
            <w:tcW w:w="2664" w:type="dxa"/>
          </w:tcPr>
          <w:p w:rsidR="00F82F8D" w:rsidRDefault="00BB1404">
            <w:pPr>
              <w:pStyle w:val="TableParagraph"/>
              <w:ind w:left="107"/>
              <w:rPr>
                <w:sz w:val="24"/>
              </w:rPr>
            </w:pPr>
            <w:r>
              <w:rPr>
                <w:sz w:val="24"/>
              </w:rPr>
              <w:t>Learning Objectives</w:t>
            </w:r>
          </w:p>
        </w:tc>
        <w:tc>
          <w:tcPr>
            <w:tcW w:w="5389" w:type="dxa"/>
          </w:tcPr>
          <w:p w:rsidR="00F82F8D" w:rsidRDefault="00BB1404">
            <w:pPr>
              <w:pStyle w:val="TableParagraph"/>
              <w:rPr>
                <w:sz w:val="24"/>
              </w:rPr>
            </w:pPr>
            <w:r>
              <w:rPr>
                <w:sz w:val="24"/>
              </w:rPr>
              <w:t>Topics to be covered</w:t>
            </w:r>
          </w:p>
        </w:tc>
      </w:tr>
      <w:tr w:rsidR="00F82F8D">
        <w:trPr>
          <w:trHeight w:val="566"/>
        </w:trPr>
        <w:tc>
          <w:tcPr>
            <w:tcW w:w="1447" w:type="dxa"/>
          </w:tcPr>
          <w:p w:rsidR="00F82F8D" w:rsidRDefault="00BB1404">
            <w:pPr>
              <w:pStyle w:val="TableParagraph"/>
              <w:ind w:left="128" w:right="119"/>
              <w:jc w:val="center"/>
              <w:rPr>
                <w:sz w:val="24"/>
              </w:rPr>
            </w:pPr>
            <w:r>
              <w:rPr>
                <w:sz w:val="24"/>
              </w:rPr>
              <w:t>1-2</w:t>
            </w:r>
          </w:p>
        </w:tc>
        <w:tc>
          <w:tcPr>
            <w:tcW w:w="2664" w:type="dxa"/>
          </w:tcPr>
          <w:p w:rsidR="00F82F8D" w:rsidRDefault="00BB1404">
            <w:pPr>
              <w:pStyle w:val="TableParagraph"/>
              <w:ind w:left="107"/>
              <w:rPr>
                <w:sz w:val="24"/>
              </w:rPr>
            </w:pPr>
            <w:r>
              <w:rPr>
                <w:sz w:val="24"/>
              </w:rPr>
              <w:t>Introduction</w:t>
            </w:r>
          </w:p>
        </w:tc>
        <w:tc>
          <w:tcPr>
            <w:tcW w:w="5389" w:type="dxa"/>
          </w:tcPr>
          <w:p w:rsidR="00F82F8D" w:rsidRDefault="00BB1404">
            <w:pPr>
              <w:pStyle w:val="TableParagraph"/>
              <w:rPr>
                <w:sz w:val="24"/>
              </w:rPr>
            </w:pPr>
            <w:r>
              <w:rPr>
                <w:sz w:val="24"/>
              </w:rPr>
              <w:t>What is Nanoscience? Where and how does the size</w:t>
            </w:r>
          </w:p>
          <w:p w:rsidR="00F82F8D" w:rsidRDefault="00BB1404">
            <w:pPr>
              <w:pStyle w:val="TableParagraph"/>
              <w:spacing w:before="7" w:line="261" w:lineRule="exact"/>
              <w:rPr>
                <w:sz w:val="24"/>
              </w:rPr>
            </w:pPr>
            <w:r>
              <w:rPr>
                <w:sz w:val="24"/>
              </w:rPr>
              <w:t>matter? Moore’s Law, Nanoscience in nature</w:t>
            </w:r>
          </w:p>
        </w:tc>
      </w:tr>
      <w:tr w:rsidR="00F82F8D">
        <w:trPr>
          <w:trHeight w:val="849"/>
        </w:trPr>
        <w:tc>
          <w:tcPr>
            <w:tcW w:w="1447" w:type="dxa"/>
          </w:tcPr>
          <w:p w:rsidR="00F82F8D" w:rsidRDefault="00BB1404">
            <w:pPr>
              <w:pStyle w:val="TableParagraph"/>
              <w:ind w:left="128" w:right="119"/>
              <w:jc w:val="center"/>
              <w:rPr>
                <w:sz w:val="24"/>
              </w:rPr>
            </w:pPr>
            <w:r>
              <w:rPr>
                <w:sz w:val="24"/>
              </w:rPr>
              <w:t>3-9</w:t>
            </w:r>
          </w:p>
        </w:tc>
        <w:tc>
          <w:tcPr>
            <w:tcW w:w="2664" w:type="dxa"/>
          </w:tcPr>
          <w:p w:rsidR="00F82F8D" w:rsidRDefault="00BB1404">
            <w:pPr>
              <w:pStyle w:val="TableParagraph"/>
              <w:ind w:left="107"/>
              <w:rPr>
                <w:sz w:val="24"/>
              </w:rPr>
            </w:pPr>
            <w:r>
              <w:rPr>
                <w:sz w:val="24"/>
              </w:rPr>
              <w:t>Some Basics of Solid</w:t>
            </w:r>
          </w:p>
          <w:p w:rsidR="00F82F8D" w:rsidRDefault="00BB1404">
            <w:pPr>
              <w:pStyle w:val="TableParagraph"/>
              <w:spacing w:before="3" w:line="280" w:lineRule="atLeast"/>
              <w:ind w:left="107" w:right="534"/>
              <w:rPr>
                <w:sz w:val="24"/>
              </w:rPr>
            </w:pPr>
            <w:r>
              <w:rPr>
                <w:sz w:val="24"/>
              </w:rPr>
              <w:t>State Physics &amp; Quantum Mechanics</w:t>
            </w:r>
          </w:p>
        </w:tc>
        <w:tc>
          <w:tcPr>
            <w:tcW w:w="5389" w:type="dxa"/>
          </w:tcPr>
          <w:p w:rsidR="00F82F8D" w:rsidRDefault="00BB1404">
            <w:pPr>
              <w:pStyle w:val="TableParagraph"/>
              <w:spacing w:line="247" w:lineRule="auto"/>
              <w:rPr>
                <w:sz w:val="24"/>
              </w:rPr>
            </w:pPr>
            <w:r>
              <w:rPr>
                <w:sz w:val="24"/>
              </w:rPr>
              <w:t>Lattice Structure, Band Diagram, Density of States at various dimensions</w:t>
            </w:r>
          </w:p>
        </w:tc>
      </w:tr>
      <w:tr w:rsidR="00F82F8D">
        <w:trPr>
          <w:trHeight w:val="849"/>
        </w:trPr>
        <w:tc>
          <w:tcPr>
            <w:tcW w:w="1447" w:type="dxa"/>
          </w:tcPr>
          <w:p w:rsidR="00F82F8D" w:rsidRDefault="00BB1404">
            <w:pPr>
              <w:pStyle w:val="TableParagraph"/>
              <w:ind w:left="128" w:right="119"/>
              <w:jc w:val="center"/>
              <w:rPr>
                <w:sz w:val="24"/>
              </w:rPr>
            </w:pPr>
            <w:r>
              <w:rPr>
                <w:sz w:val="24"/>
              </w:rPr>
              <w:t>9-16</w:t>
            </w:r>
          </w:p>
        </w:tc>
        <w:tc>
          <w:tcPr>
            <w:tcW w:w="2664" w:type="dxa"/>
          </w:tcPr>
          <w:p w:rsidR="00F82F8D" w:rsidRDefault="00BB1404">
            <w:pPr>
              <w:pStyle w:val="TableParagraph"/>
              <w:spacing w:line="247" w:lineRule="auto"/>
              <w:ind w:left="107"/>
              <w:rPr>
                <w:sz w:val="24"/>
              </w:rPr>
            </w:pPr>
            <w:r>
              <w:rPr>
                <w:sz w:val="24"/>
              </w:rPr>
              <w:t>Fabrication of Nano- particles, Quantum</w:t>
            </w:r>
          </w:p>
          <w:p w:rsidR="00F82F8D" w:rsidRDefault="00BB1404">
            <w:pPr>
              <w:pStyle w:val="TableParagraph"/>
              <w:spacing w:before="0" w:line="259" w:lineRule="exact"/>
              <w:ind w:left="107"/>
              <w:rPr>
                <w:sz w:val="24"/>
              </w:rPr>
            </w:pPr>
            <w:r>
              <w:rPr>
                <w:sz w:val="24"/>
              </w:rPr>
              <w:t>wells, wires and dots</w:t>
            </w:r>
          </w:p>
        </w:tc>
        <w:tc>
          <w:tcPr>
            <w:tcW w:w="5389" w:type="dxa"/>
          </w:tcPr>
          <w:p w:rsidR="00F82F8D" w:rsidRDefault="00BB1404">
            <w:pPr>
              <w:pStyle w:val="TableParagraph"/>
              <w:rPr>
                <w:sz w:val="24"/>
              </w:rPr>
            </w:pPr>
            <w:r>
              <w:rPr>
                <w:sz w:val="24"/>
              </w:rPr>
              <w:t>Top-down and bottom up approach</w:t>
            </w:r>
          </w:p>
        </w:tc>
      </w:tr>
      <w:tr w:rsidR="00F82F8D">
        <w:trPr>
          <w:trHeight w:val="565"/>
        </w:trPr>
        <w:tc>
          <w:tcPr>
            <w:tcW w:w="1447" w:type="dxa"/>
          </w:tcPr>
          <w:p w:rsidR="00F82F8D" w:rsidRDefault="00BB1404">
            <w:pPr>
              <w:pStyle w:val="TableParagraph"/>
              <w:ind w:left="128" w:right="119"/>
              <w:jc w:val="center"/>
              <w:rPr>
                <w:sz w:val="24"/>
              </w:rPr>
            </w:pPr>
            <w:r>
              <w:rPr>
                <w:sz w:val="24"/>
              </w:rPr>
              <w:t>17-26</w:t>
            </w:r>
          </w:p>
        </w:tc>
        <w:tc>
          <w:tcPr>
            <w:tcW w:w="2664" w:type="dxa"/>
          </w:tcPr>
          <w:p w:rsidR="00F82F8D" w:rsidRDefault="00BB1404">
            <w:pPr>
              <w:pStyle w:val="TableParagraph"/>
              <w:ind w:left="107"/>
              <w:rPr>
                <w:sz w:val="24"/>
              </w:rPr>
            </w:pPr>
            <w:r>
              <w:rPr>
                <w:sz w:val="24"/>
              </w:rPr>
              <w:t>Characterization and</w:t>
            </w:r>
          </w:p>
          <w:p w:rsidR="00F82F8D" w:rsidRDefault="00A9623A">
            <w:pPr>
              <w:pStyle w:val="TableParagraph"/>
              <w:spacing w:before="7" w:line="261" w:lineRule="exact"/>
              <w:ind w:left="107"/>
              <w:rPr>
                <w:sz w:val="24"/>
              </w:rPr>
            </w:pPr>
            <w:r>
              <w:rPr>
                <w:sz w:val="24"/>
              </w:rPr>
              <w:t>A</w:t>
            </w:r>
            <w:r w:rsidR="00BB1404">
              <w:rPr>
                <w:sz w:val="24"/>
              </w:rPr>
              <w:t>nalysis</w:t>
            </w:r>
          </w:p>
        </w:tc>
        <w:tc>
          <w:tcPr>
            <w:tcW w:w="5389" w:type="dxa"/>
          </w:tcPr>
          <w:p w:rsidR="00F82F8D" w:rsidRDefault="00BB1404">
            <w:pPr>
              <w:pStyle w:val="TableParagraph"/>
              <w:rPr>
                <w:sz w:val="24"/>
              </w:rPr>
            </w:pPr>
            <w:r>
              <w:rPr>
                <w:sz w:val="24"/>
              </w:rPr>
              <w:t>Scanning Tunneling microscopy, Scanning Probe</w:t>
            </w:r>
          </w:p>
          <w:p w:rsidR="00F82F8D" w:rsidRDefault="00BB1404">
            <w:pPr>
              <w:pStyle w:val="TableParagraph"/>
              <w:spacing w:before="7" w:line="261" w:lineRule="exact"/>
              <w:rPr>
                <w:sz w:val="24"/>
              </w:rPr>
            </w:pPr>
            <w:r>
              <w:rPr>
                <w:sz w:val="24"/>
              </w:rPr>
              <w:t>Microscopy, X-ray &amp; Neutron Scattering Techniques</w:t>
            </w:r>
          </w:p>
        </w:tc>
      </w:tr>
      <w:tr w:rsidR="00F82F8D">
        <w:trPr>
          <w:trHeight w:val="566"/>
        </w:trPr>
        <w:tc>
          <w:tcPr>
            <w:tcW w:w="1447" w:type="dxa"/>
          </w:tcPr>
          <w:p w:rsidR="00F82F8D" w:rsidRDefault="00BB1404">
            <w:pPr>
              <w:pStyle w:val="TableParagraph"/>
              <w:spacing w:before="2"/>
              <w:ind w:left="128" w:right="119"/>
              <w:jc w:val="center"/>
              <w:rPr>
                <w:sz w:val="24"/>
              </w:rPr>
            </w:pPr>
            <w:r>
              <w:rPr>
                <w:sz w:val="24"/>
              </w:rPr>
              <w:t>27-32</w:t>
            </w:r>
          </w:p>
        </w:tc>
        <w:tc>
          <w:tcPr>
            <w:tcW w:w="2664" w:type="dxa"/>
          </w:tcPr>
          <w:p w:rsidR="00F82F8D" w:rsidRDefault="00BB1404">
            <w:pPr>
              <w:pStyle w:val="TableParagraph"/>
              <w:spacing w:before="2"/>
              <w:ind w:left="107"/>
              <w:rPr>
                <w:sz w:val="24"/>
              </w:rPr>
            </w:pPr>
            <w:r>
              <w:rPr>
                <w:sz w:val="24"/>
              </w:rPr>
              <w:t>Properties of different</w:t>
            </w:r>
          </w:p>
          <w:p w:rsidR="00F82F8D" w:rsidRDefault="00A9623A">
            <w:pPr>
              <w:pStyle w:val="TableParagraph"/>
              <w:spacing w:before="7" w:line="261" w:lineRule="exact"/>
              <w:ind w:left="107"/>
              <w:rPr>
                <w:sz w:val="24"/>
              </w:rPr>
            </w:pPr>
            <w:r>
              <w:rPr>
                <w:sz w:val="24"/>
              </w:rPr>
              <w:t>N</w:t>
            </w:r>
            <w:r w:rsidR="00BB1404">
              <w:rPr>
                <w:sz w:val="24"/>
              </w:rPr>
              <w:t>anomaterials</w:t>
            </w:r>
          </w:p>
        </w:tc>
        <w:tc>
          <w:tcPr>
            <w:tcW w:w="5389" w:type="dxa"/>
          </w:tcPr>
          <w:p w:rsidR="00F82F8D" w:rsidRDefault="00BB1404">
            <w:pPr>
              <w:pStyle w:val="TableParagraph"/>
              <w:spacing w:before="2"/>
              <w:ind w:left="168"/>
              <w:rPr>
                <w:sz w:val="24"/>
              </w:rPr>
            </w:pPr>
            <w:r>
              <w:rPr>
                <w:sz w:val="24"/>
              </w:rPr>
              <w:t>Thermo-mechanical, Optical, Electrical, Magnetic</w:t>
            </w:r>
          </w:p>
          <w:p w:rsidR="00F82F8D" w:rsidRDefault="00BB1404">
            <w:pPr>
              <w:pStyle w:val="TableParagraph"/>
              <w:spacing w:before="7" w:line="261" w:lineRule="exact"/>
              <w:rPr>
                <w:sz w:val="24"/>
              </w:rPr>
            </w:pPr>
            <w:r>
              <w:rPr>
                <w:sz w:val="24"/>
              </w:rPr>
              <w:t>Properties</w:t>
            </w:r>
          </w:p>
        </w:tc>
      </w:tr>
      <w:tr w:rsidR="00F82F8D">
        <w:trPr>
          <w:trHeight w:val="566"/>
        </w:trPr>
        <w:tc>
          <w:tcPr>
            <w:tcW w:w="1447" w:type="dxa"/>
          </w:tcPr>
          <w:p w:rsidR="00F82F8D" w:rsidRDefault="00BB1404">
            <w:pPr>
              <w:pStyle w:val="TableParagraph"/>
              <w:ind w:left="128" w:right="119"/>
              <w:jc w:val="center"/>
              <w:rPr>
                <w:sz w:val="24"/>
              </w:rPr>
            </w:pPr>
            <w:r>
              <w:rPr>
                <w:sz w:val="24"/>
              </w:rPr>
              <w:t>32-38</w:t>
            </w:r>
          </w:p>
        </w:tc>
        <w:tc>
          <w:tcPr>
            <w:tcW w:w="2664" w:type="dxa"/>
          </w:tcPr>
          <w:p w:rsidR="00F82F8D" w:rsidRDefault="00BB1404">
            <w:pPr>
              <w:pStyle w:val="TableParagraph"/>
              <w:ind w:left="107"/>
              <w:rPr>
                <w:sz w:val="24"/>
              </w:rPr>
            </w:pPr>
            <w:r>
              <w:rPr>
                <w:sz w:val="24"/>
              </w:rPr>
              <w:t>Application of nano-</w:t>
            </w:r>
          </w:p>
          <w:p w:rsidR="00F82F8D" w:rsidRDefault="00BB1404">
            <w:pPr>
              <w:pStyle w:val="TableParagraph"/>
              <w:spacing w:before="7" w:line="261" w:lineRule="exact"/>
              <w:ind w:left="107"/>
              <w:rPr>
                <w:sz w:val="24"/>
              </w:rPr>
            </w:pPr>
            <w:r>
              <w:rPr>
                <w:sz w:val="24"/>
              </w:rPr>
              <w:t>science in various fields</w:t>
            </w:r>
          </w:p>
        </w:tc>
        <w:tc>
          <w:tcPr>
            <w:tcW w:w="5389" w:type="dxa"/>
          </w:tcPr>
          <w:p w:rsidR="00F82F8D" w:rsidRDefault="00BB1404">
            <w:pPr>
              <w:pStyle w:val="TableParagraph"/>
              <w:ind w:left="168"/>
              <w:rPr>
                <w:sz w:val="24"/>
              </w:rPr>
            </w:pPr>
            <w:r>
              <w:rPr>
                <w:sz w:val="24"/>
              </w:rPr>
              <w:t>Molecular Electronics, Nanostructured materials,</w:t>
            </w:r>
          </w:p>
          <w:p w:rsidR="00F82F8D" w:rsidRDefault="00BB1404">
            <w:pPr>
              <w:pStyle w:val="TableParagraph"/>
              <w:spacing w:before="7" w:line="261" w:lineRule="exact"/>
              <w:rPr>
                <w:sz w:val="24"/>
              </w:rPr>
            </w:pPr>
            <w:r>
              <w:rPr>
                <w:sz w:val="24"/>
              </w:rPr>
              <w:t>Polymer nanocomposites, Nanobiology</w:t>
            </w:r>
          </w:p>
        </w:tc>
      </w:tr>
      <w:tr w:rsidR="00F82F8D">
        <w:trPr>
          <w:trHeight w:val="565"/>
        </w:trPr>
        <w:tc>
          <w:tcPr>
            <w:tcW w:w="1447" w:type="dxa"/>
          </w:tcPr>
          <w:p w:rsidR="00F82F8D" w:rsidRDefault="00BB1404">
            <w:pPr>
              <w:pStyle w:val="TableParagraph"/>
              <w:ind w:left="128" w:right="119"/>
              <w:jc w:val="center"/>
              <w:rPr>
                <w:sz w:val="24"/>
              </w:rPr>
            </w:pPr>
            <w:r>
              <w:rPr>
                <w:sz w:val="24"/>
              </w:rPr>
              <w:t>39-40</w:t>
            </w:r>
          </w:p>
        </w:tc>
        <w:tc>
          <w:tcPr>
            <w:tcW w:w="2664" w:type="dxa"/>
          </w:tcPr>
          <w:p w:rsidR="00F82F8D" w:rsidRDefault="00BB1404">
            <w:pPr>
              <w:pStyle w:val="TableParagraph"/>
              <w:ind w:left="107"/>
              <w:rPr>
                <w:sz w:val="24"/>
              </w:rPr>
            </w:pPr>
            <w:r>
              <w:rPr>
                <w:sz w:val="24"/>
              </w:rPr>
              <w:t>Future Trends</w:t>
            </w:r>
          </w:p>
        </w:tc>
        <w:tc>
          <w:tcPr>
            <w:tcW w:w="5389" w:type="dxa"/>
          </w:tcPr>
          <w:p w:rsidR="00F82F8D" w:rsidRDefault="00BB1404">
            <w:pPr>
              <w:pStyle w:val="TableParagraph"/>
              <w:rPr>
                <w:sz w:val="24"/>
              </w:rPr>
            </w:pPr>
            <w:r>
              <w:rPr>
                <w:sz w:val="24"/>
              </w:rPr>
              <w:t>Future Scope of Nanoscience and a step forward to a</w:t>
            </w:r>
          </w:p>
          <w:p w:rsidR="00F82F8D" w:rsidRDefault="00BB1404">
            <w:pPr>
              <w:pStyle w:val="TableParagraph"/>
              <w:spacing w:before="7" w:line="261" w:lineRule="exact"/>
              <w:rPr>
                <w:sz w:val="24"/>
              </w:rPr>
            </w:pPr>
            <w:r>
              <w:rPr>
                <w:sz w:val="24"/>
              </w:rPr>
              <w:t>more powerful Nanotechnology</w:t>
            </w:r>
          </w:p>
        </w:tc>
      </w:tr>
    </w:tbl>
    <w:p w:rsidR="00F82F8D" w:rsidRDefault="00BB1404">
      <w:pPr>
        <w:pStyle w:val="Heading2"/>
        <w:spacing w:before="191"/>
        <w:rPr>
          <w:b w:val="0"/>
          <w:u w:val="none"/>
        </w:rPr>
      </w:pPr>
      <w:r>
        <w:rPr>
          <w:u w:val="thick"/>
        </w:rPr>
        <w:t>Evaluation Scheme</w:t>
      </w:r>
      <w:r>
        <w:rPr>
          <w:b w:val="0"/>
          <w:u w:val="thick"/>
        </w:rPr>
        <w:t>:</w:t>
      </w:r>
    </w:p>
    <w:p w:rsidR="00F82F8D" w:rsidRDefault="00F82F8D">
      <w:pPr>
        <w:pStyle w:val="BodyText"/>
        <w:spacing w:before="11"/>
        <w:ind w:left="0"/>
        <w:rPr>
          <w:i/>
          <w:sz w:val="16"/>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2611"/>
        <w:gridCol w:w="1079"/>
        <w:gridCol w:w="1259"/>
        <w:gridCol w:w="1527"/>
        <w:gridCol w:w="2519"/>
      </w:tblGrid>
      <w:tr w:rsidR="00F82F8D">
        <w:trPr>
          <w:trHeight w:val="566"/>
        </w:trPr>
        <w:tc>
          <w:tcPr>
            <w:tcW w:w="648" w:type="dxa"/>
          </w:tcPr>
          <w:p w:rsidR="00F82F8D" w:rsidRDefault="00BB1404">
            <w:pPr>
              <w:pStyle w:val="TableParagraph"/>
              <w:rPr>
                <w:sz w:val="24"/>
              </w:rPr>
            </w:pPr>
            <w:r>
              <w:rPr>
                <w:sz w:val="24"/>
              </w:rPr>
              <w:t>EC</w:t>
            </w:r>
          </w:p>
          <w:p w:rsidR="00F82F8D" w:rsidRDefault="00BB1404">
            <w:pPr>
              <w:pStyle w:val="TableParagraph"/>
              <w:spacing w:before="7" w:line="261" w:lineRule="exact"/>
              <w:rPr>
                <w:sz w:val="24"/>
              </w:rPr>
            </w:pPr>
            <w:r>
              <w:rPr>
                <w:sz w:val="24"/>
              </w:rPr>
              <w:t>No.</w:t>
            </w:r>
          </w:p>
        </w:tc>
        <w:tc>
          <w:tcPr>
            <w:tcW w:w="2611" w:type="dxa"/>
          </w:tcPr>
          <w:p w:rsidR="00F82F8D" w:rsidRDefault="00BB1404">
            <w:pPr>
              <w:pStyle w:val="TableParagraph"/>
              <w:rPr>
                <w:sz w:val="24"/>
              </w:rPr>
            </w:pPr>
            <w:r>
              <w:rPr>
                <w:sz w:val="24"/>
              </w:rPr>
              <w:t>Evaluation</w:t>
            </w:r>
          </w:p>
          <w:p w:rsidR="00F82F8D" w:rsidRDefault="00BB1404">
            <w:pPr>
              <w:pStyle w:val="TableParagraph"/>
              <w:spacing w:before="7" w:line="261" w:lineRule="exact"/>
              <w:rPr>
                <w:sz w:val="24"/>
              </w:rPr>
            </w:pPr>
            <w:r>
              <w:rPr>
                <w:sz w:val="24"/>
              </w:rPr>
              <w:t>Component.</w:t>
            </w:r>
          </w:p>
        </w:tc>
        <w:tc>
          <w:tcPr>
            <w:tcW w:w="1079" w:type="dxa"/>
          </w:tcPr>
          <w:p w:rsidR="00F82F8D" w:rsidRDefault="00BB1404">
            <w:pPr>
              <w:pStyle w:val="TableParagraph"/>
              <w:ind w:left="87" w:right="87"/>
              <w:jc w:val="center"/>
              <w:rPr>
                <w:sz w:val="24"/>
              </w:rPr>
            </w:pPr>
            <w:r>
              <w:rPr>
                <w:sz w:val="24"/>
              </w:rPr>
              <w:t>Duration</w:t>
            </w:r>
          </w:p>
        </w:tc>
        <w:tc>
          <w:tcPr>
            <w:tcW w:w="1259" w:type="dxa"/>
          </w:tcPr>
          <w:p w:rsidR="00F82F8D" w:rsidRDefault="00BB1404">
            <w:pPr>
              <w:pStyle w:val="TableParagraph"/>
              <w:ind w:left="87" w:right="82"/>
              <w:jc w:val="center"/>
              <w:rPr>
                <w:sz w:val="24"/>
              </w:rPr>
            </w:pPr>
            <w:r>
              <w:rPr>
                <w:sz w:val="24"/>
              </w:rPr>
              <w:t>Weightage</w:t>
            </w:r>
          </w:p>
        </w:tc>
        <w:tc>
          <w:tcPr>
            <w:tcW w:w="1527" w:type="dxa"/>
          </w:tcPr>
          <w:p w:rsidR="00F82F8D" w:rsidRDefault="00BB1404">
            <w:pPr>
              <w:pStyle w:val="TableParagraph"/>
              <w:ind w:left="111"/>
              <w:rPr>
                <w:sz w:val="24"/>
              </w:rPr>
            </w:pPr>
            <w:r>
              <w:rPr>
                <w:sz w:val="24"/>
              </w:rPr>
              <w:t>Date, Time</w:t>
            </w:r>
          </w:p>
          <w:p w:rsidR="00F82F8D" w:rsidRDefault="00BB1404">
            <w:pPr>
              <w:pStyle w:val="TableParagraph"/>
              <w:spacing w:before="7" w:line="261" w:lineRule="exact"/>
              <w:ind w:left="111"/>
              <w:rPr>
                <w:sz w:val="24"/>
              </w:rPr>
            </w:pPr>
            <w:r>
              <w:rPr>
                <w:sz w:val="24"/>
              </w:rPr>
              <w:t>&amp; Venue.</w:t>
            </w:r>
          </w:p>
        </w:tc>
        <w:tc>
          <w:tcPr>
            <w:tcW w:w="2519" w:type="dxa"/>
          </w:tcPr>
          <w:p w:rsidR="00F82F8D" w:rsidRDefault="00BB1404">
            <w:pPr>
              <w:pStyle w:val="TableParagraph"/>
              <w:ind w:left="113"/>
              <w:rPr>
                <w:sz w:val="24"/>
              </w:rPr>
            </w:pPr>
            <w:r>
              <w:rPr>
                <w:sz w:val="24"/>
              </w:rPr>
              <w:t>Nature of Component.</w:t>
            </w:r>
          </w:p>
        </w:tc>
      </w:tr>
      <w:tr w:rsidR="00F82F8D">
        <w:trPr>
          <w:trHeight w:val="283"/>
        </w:trPr>
        <w:tc>
          <w:tcPr>
            <w:tcW w:w="648" w:type="dxa"/>
          </w:tcPr>
          <w:p w:rsidR="00F82F8D" w:rsidRDefault="00BB1404">
            <w:pPr>
              <w:pStyle w:val="TableParagraph"/>
              <w:spacing w:line="262" w:lineRule="exact"/>
              <w:ind w:left="228"/>
              <w:rPr>
                <w:sz w:val="24"/>
              </w:rPr>
            </w:pPr>
            <w:r>
              <w:rPr>
                <w:sz w:val="24"/>
              </w:rPr>
              <w:t>1</w:t>
            </w:r>
          </w:p>
        </w:tc>
        <w:tc>
          <w:tcPr>
            <w:tcW w:w="2611" w:type="dxa"/>
          </w:tcPr>
          <w:p w:rsidR="00F82F8D" w:rsidRDefault="00BB1404">
            <w:pPr>
              <w:pStyle w:val="TableParagraph"/>
              <w:spacing w:line="262" w:lineRule="exact"/>
              <w:rPr>
                <w:sz w:val="24"/>
              </w:rPr>
            </w:pPr>
            <w:r>
              <w:rPr>
                <w:sz w:val="24"/>
              </w:rPr>
              <w:t>Mid Sem Test</w:t>
            </w:r>
          </w:p>
        </w:tc>
        <w:tc>
          <w:tcPr>
            <w:tcW w:w="1079" w:type="dxa"/>
          </w:tcPr>
          <w:p w:rsidR="00F82F8D" w:rsidRDefault="00BB1404">
            <w:pPr>
              <w:pStyle w:val="TableParagraph"/>
              <w:spacing w:line="262" w:lineRule="exact"/>
              <w:ind w:left="87" w:right="201"/>
              <w:jc w:val="center"/>
              <w:rPr>
                <w:sz w:val="24"/>
              </w:rPr>
            </w:pPr>
            <w:r>
              <w:rPr>
                <w:sz w:val="24"/>
              </w:rPr>
              <w:t>90 min.</w:t>
            </w:r>
          </w:p>
        </w:tc>
        <w:tc>
          <w:tcPr>
            <w:tcW w:w="1259" w:type="dxa"/>
          </w:tcPr>
          <w:p w:rsidR="00F82F8D" w:rsidRDefault="00BB1404">
            <w:pPr>
              <w:pStyle w:val="TableParagraph"/>
              <w:spacing w:line="262" w:lineRule="exact"/>
              <w:ind w:left="87" w:right="71"/>
              <w:jc w:val="center"/>
              <w:rPr>
                <w:sz w:val="24"/>
              </w:rPr>
            </w:pPr>
            <w:r>
              <w:rPr>
                <w:sz w:val="24"/>
              </w:rPr>
              <w:t>35%</w:t>
            </w:r>
          </w:p>
        </w:tc>
        <w:tc>
          <w:tcPr>
            <w:tcW w:w="1527" w:type="dxa"/>
          </w:tcPr>
          <w:p w:rsidR="00F82F8D" w:rsidRDefault="00A9623A">
            <w:pPr>
              <w:pStyle w:val="TableParagraph"/>
              <w:spacing w:before="0"/>
              <w:ind w:left="0"/>
              <w:rPr>
                <w:sz w:val="20"/>
              </w:rPr>
            </w:pPr>
            <w:r>
              <w:t>16/03 11.00am to12.30pm</w:t>
            </w:r>
          </w:p>
        </w:tc>
        <w:tc>
          <w:tcPr>
            <w:tcW w:w="2519" w:type="dxa"/>
          </w:tcPr>
          <w:p w:rsidR="00F82F8D" w:rsidRDefault="00BB1404">
            <w:pPr>
              <w:pStyle w:val="TableParagraph"/>
              <w:spacing w:line="262" w:lineRule="exact"/>
              <w:ind w:left="113"/>
              <w:rPr>
                <w:sz w:val="24"/>
              </w:rPr>
            </w:pPr>
            <w:r>
              <w:rPr>
                <w:sz w:val="24"/>
              </w:rPr>
              <w:t>Closed Book</w:t>
            </w:r>
          </w:p>
        </w:tc>
      </w:tr>
      <w:tr w:rsidR="00F82F8D">
        <w:trPr>
          <w:trHeight w:val="565"/>
        </w:trPr>
        <w:tc>
          <w:tcPr>
            <w:tcW w:w="648" w:type="dxa"/>
          </w:tcPr>
          <w:p w:rsidR="00F82F8D" w:rsidRDefault="00BB1404">
            <w:pPr>
              <w:pStyle w:val="TableParagraph"/>
              <w:ind w:left="264"/>
              <w:rPr>
                <w:sz w:val="24"/>
              </w:rPr>
            </w:pPr>
            <w:r>
              <w:rPr>
                <w:sz w:val="24"/>
              </w:rPr>
              <w:t>4</w:t>
            </w:r>
          </w:p>
        </w:tc>
        <w:tc>
          <w:tcPr>
            <w:tcW w:w="2611" w:type="dxa"/>
          </w:tcPr>
          <w:p w:rsidR="00F82F8D" w:rsidRDefault="00BB1404">
            <w:pPr>
              <w:pStyle w:val="TableParagraph"/>
              <w:rPr>
                <w:sz w:val="24"/>
              </w:rPr>
            </w:pPr>
            <w:r>
              <w:rPr>
                <w:sz w:val="24"/>
              </w:rPr>
              <w:t>3 Seminars + 3</w:t>
            </w:r>
          </w:p>
          <w:p w:rsidR="00F82F8D" w:rsidRDefault="00BB1404">
            <w:pPr>
              <w:pStyle w:val="TableParagraph"/>
              <w:spacing w:before="7" w:line="261" w:lineRule="exact"/>
              <w:rPr>
                <w:sz w:val="24"/>
              </w:rPr>
            </w:pPr>
            <w:r>
              <w:rPr>
                <w:sz w:val="24"/>
              </w:rPr>
              <w:t>assignments</w:t>
            </w:r>
          </w:p>
        </w:tc>
        <w:tc>
          <w:tcPr>
            <w:tcW w:w="1079" w:type="dxa"/>
          </w:tcPr>
          <w:p w:rsidR="00F82F8D" w:rsidRDefault="00BB1404">
            <w:pPr>
              <w:pStyle w:val="TableParagraph"/>
              <w:rPr>
                <w:sz w:val="24"/>
              </w:rPr>
            </w:pPr>
            <w:r>
              <w:rPr>
                <w:sz w:val="24"/>
              </w:rPr>
              <w:t>3x5=15</w:t>
            </w:r>
          </w:p>
          <w:p w:rsidR="00F82F8D" w:rsidRDefault="00BB1404">
            <w:pPr>
              <w:pStyle w:val="TableParagraph"/>
              <w:spacing w:before="7" w:line="261" w:lineRule="exact"/>
              <w:rPr>
                <w:sz w:val="24"/>
              </w:rPr>
            </w:pPr>
            <w:r>
              <w:rPr>
                <w:sz w:val="24"/>
              </w:rPr>
              <w:t>3x5=15</w:t>
            </w:r>
          </w:p>
        </w:tc>
        <w:tc>
          <w:tcPr>
            <w:tcW w:w="1259" w:type="dxa"/>
          </w:tcPr>
          <w:p w:rsidR="00F82F8D" w:rsidRDefault="00BB1404">
            <w:pPr>
              <w:pStyle w:val="TableParagraph"/>
              <w:ind w:left="87" w:right="71"/>
              <w:jc w:val="center"/>
              <w:rPr>
                <w:sz w:val="24"/>
              </w:rPr>
            </w:pPr>
            <w:r>
              <w:rPr>
                <w:sz w:val="24"/>
              </w:rPr>
              <w:t>30%</w:t>
            </w:r>
          </w:p>
        </w:tc>
        <w:tc>
          <w:tcPr>
            <w:tcW w:w="1527" w:type="dxa"/>
          </w:tcPr>
          <w:p w:rsidR="00F82F8D" w:rsidRDefault="00BB1404">
            <w:pPr>
              <w:pStyle w:val="TableParagraph"/>
              <w:ind w:left="111"/>
              <w:rPr>
                <w:sz w:val="24"/>
              </w:rPr>
            </w:pPr>
            <w:r>
              <w:rPr>
                <w:sz w:val="24"/>
              </w:rPr>
              <w:t>During class</w:t>
            </w:r>
          </w:p>
          <w:p w:rsidR="00F82F8D" w:rsidRDefault="00BB1404">
            <w:pPr>
              <w:pStyle w:val="TableParagraph"/>
              <w:spacing w:before="7" w:line="261" w:lineRule="exact"/>
              <w:ind w:left="111"/>
              <w:rPr>
                <w:sz w:val="24"/>
              </w:rPr>
            </w:pPr>
            <w:r>
              <w:rPr>
                <w:sz w:val="24"/>
              </w:rPr>
              <w:t>hours</w:t>
            </w:r>
          </w:p>
        </w:tc>
        <w:tc>
          <w:tcPr>
            <w:tcW w:w="2519" w:type="dxa"/>
          </w:tcPr>
          <w:p w:rsidR="00F82F8D" w:rsidRDefault="00BB1404">
            <w:pPr>
              <w:pStyle w:val="TableParagraph"/>
              <w:ind w:left="113"/>
              <w:rPr>
                <w:sz w:val="24"/>
              </w:rPr>
            </w:pPr>
            <w:r>
              <w:rPr>
                <w:sz w:val="24"/>
              </w:rPr>
              <w:t>Open Book</w:t>
            </w:r>
          </w:p>
        </w:tc>
      </w:tr>
      <w:tr w:rsidR="00F82F8D">
        <w:trPr>
          <w:trHeight w:val="565"/>
        </w:trPr>
        <w:tc>
          <w:tcPr>
            <w:tcW w:w="648" w:type="dxa"/>
          </w:tcPr>
          <w:p w:rsidR="00F82F8D" w:rsidRDefault="00BB1404">
            <w:pPr>
              <w:pStyle w:val="TableParagraph"/>
              <w:ind w:left="228"/>
              <w:rPr>
                <w:sz w:val="24"/>
              </w:rPr>
            </w:pPr>
            <w:r>
              <w:rPr>
                <w:sz w:val="24"/>
              </w:rPr>
              <w:t>5</w:t>
            </w:r>
          </w:p>
        </w:tc>
        <w:tc>
          <w:tcPr>
            <w:tcW w:w="2611" w:type="dxa"/>
          </w:tcPr>
          <w:p w:rsidR="00F82F8D" w:rsidRDefault="00BB1404">
            <w:pPr>
              <w:pStyle w:val="TableParagraph"/>
              <w:rPr>
                <w:sz w:val="24"/>
              </w:rPr>
            </w:pPr>
            <w:r>
              <w:rPr>
                <w:sz w:val="24"/>
              </w:rPr>
              <w:t>Comprehensive</w:t>
            </w:r>
          </w:p>
          <w:p w:rsidR="00F82F8D" w:rsidRDefault="00BB1404">
            <w:pPr>
              <w:pStyle w:val="TableParagraph"/>
              <w:spacing w:before="7" w:line="261" w:lineRule="exact"/>
              <w:rPr>
                <w:sz w:val="24"/>
              </w:rPr>
            </w:pPr>
            <w:r>
              <w:rPr>
                <w:sz w:val="24"/>
              </w:rPr>
              <w:t>Examination</w:t>
            </w:r>
          </w:p>
        </w:tc>
        <w:tc>
          <w:tcPr>
            <w:tcW w:w="1079" w:type="dxa"/>
          </w:tcPr>
          <w:p w:rsidR="00F82F8D" w:rsidRDefault="00BB1404">
            <w:pPr>
              <w:pStyle w:val="TableParagraph"/>
              <w:ind w:left="69" w:right="204"/>
              <w:jc w:val="center"/>
              <w:rPr>
                <w:sz w:val="24"/>
              </w:rPr>
            </w:pPr>
            <w:r>
              <w:rPr>
                <w:sz w:val="24"/>
              </w:rPr>
              <w:t>2 hours</w:t>
            </w:r>
          </w:p>
        </w:tc>
        <w:tc>
          <w:tcPr>
            <w:tcW w:w="1259" w:type="dxa"/>
          </w:tcPr>
          <w:p w:rsidR="00F82F8D" w:rsidRDefault="00BB1404">
            <w:pPr>
              <w:pStyle w:val="TableParagraph"/>
              <w:ind w:left="87" w:right="71"/>
              <w:jc w:val="center"/>
              <w:rPr>
                <w:sz w:val="24"/>
              </w:rPr>
            </w:pPr>
            <w:r>
              <w:rPr>
                <w:sz w:val="24"/>
              </w:rPr>
              <w:t>35%</w:t>
            </w:r>
          </w:p>
        </w:tc>
        <w:tc>
          <w:tcPr>
            <w:tcW w:w="1527" w:type="dxa"/>
          </w:tcPr>
          <w:p w:rsidR="00F82F8D" w:rsidRDefault="00A9623A">
            <w:pPr>
              <w:pStyle w:val="TableParagraph"/>
              <w:spacing w:before="0"/>
              <w:ind w:left="0"/>
              <w:rPr>
                <w:sz w:val="24"/>
              </w:rPr>
            </w:pPr>
            <w:r>
              <w:t>19/05 AN</w:t>
            </w:r>
            <w:bookmarkStart w:id="0" w:name="_GoBack"/>
            <w:bookmarkEnd w:id="0"/>
          </w:p>
        </w:tc>
        <w:tc>
          <w:tcPr>
            <w:tcW w:w="2519" w:type="dxa"/>
          </w:tcPr>
          <w:p w:rsidR="00F82F8D" w:rsidRDefault="00BB1404">
            <w:pPr>
              <w:pStyle w:val="TableParagraph"/>
              <w:ind w:left="113"/>
              <w:rPr>
                <w:sz w:val="24"/>
              </w:rPr>
            </w:pPr>
            <w:r>
              <w:rPr>
                <w:sz w:val="24"/>
              </w:rPr>
              <w:t>Closed Book+ Open</w:t>
            </w:r>
          </w:p>
          <w:p w:rsidR="00F82F8D" w:rsidRDefault="00BB1404">
            <w:pPr>
              <w:pStyle w:val="TableParagraph"/>
              <w:spacing w:before="7" w:line="261" w:lineRule="exact"/>
              <w:ind w:left="113"/>
              <w:rPr>
                <w:sz w:val="24"/>
              </w:rPr>
            </w:pPr>
            <w:r>
              <w:rPr>
                <w:sz w:val="24"/>
              </w:rPr>
              <w:t>book</w:t>
            </w:r>
          </w:p>
        </w:tc>
      </w:tr>
    </w:tbl>
    <w:p w:rsidR="00F82F8D" w:rsidRDefault="00BB1404">
      <w:pPr>
        <w:pStyle w:val="BodyText"/>
        <w:spacing w:before="1"/>
      </w:pPr>
      <w:r>
        <w:t>*OB: Open book; CB: Closed book</w:t>
      </w:r>
    </w:p>
    <w:p w:rsidR="00F82F8D" w:rsidRDefault="00BB1404">
      <w:pPr>
        <w:pStyle w:val="Heading2"/>
        <w:spacing w:before="197"/>
        <w:rPr>
          <w:u w:val="none"/>
        </w:rPr>
      </w:pPr>
      <w:r>
        <w:rPr>
          <w:u w:val="thick"/>
        </w:rPr>
        <w:t>Grading policy:</w:t>
      </w:r>
    </w:p>
    <w:p w:rsidR="00F82F8D" w:rsidRDefault="00BB1404">
      <w:pPr>
        <w:pStyle w:val="BodyText"/>
        <w:spacing w:before="2" w:line="247" w:lineRule="auto"/>
        <w:ind w:right="601"/>
      </w:pPr>
      <w:r>
        <w:t>Award of grades will be guided in general by the histogram of marks. Decision on border line cases will be taken based on individual’s sincerity, student’s regularity in attending classes and the instructor’s assessment of the student.</w:t>
      </w:r>
    </w:p>
    <w:p w:rsidR="00F82F8D" w:rsidRDefault="00BB1404">
      <w:pPr>
        <w:pStyle w:val="Heading2"/>
        <w:rPr>
          <w:u w:val="none"/>
        </w:rPr>
      </w:pPr>
      <w:r>
        <w:rPr>
          <w:u w:val="thick"/>
        </w:rPr>
        <w:t>Mak</w:t>
      </w:r>
      <w:r>
        <w:rPr>
          <w:u w:val="thick"/>
        </w:rPr>
        <w:t>e-up policy:</w:t>
      </w:r>
    </w:p>
    <w:p w:rsidR="00F82F8D" w:rsidRDefault="00BB1404">
      <w:pPr>
        <w:pStyle w:val="BodyText"/>
        <w:spacing w:before="2" w:line="247" w:lineRule="auto"/>
        <w:ind w:right="601"/>
      </w:pPr>
      <w:r>
        <w:t>Make-up for Mid semester examination will be given only in medical emergency cases of absence. If the absence is anticipated, before the examination, prior permission of the instructor-in-charge is necessary. Request for make-up should reach t</w:t>
      </w:r>
      <w:r>
        <w:t>he instructor-in-charge at the earliest. Make-up for class tests/ quizzes and assignments are not permitted. Refer to Clause 4.07 of BITS Academic Regulations for more details.</w:t>
      </w:r>
    </w:p>
    <w:p w:rsidR="00F82F8D" w:rsidRDefault="00BB1404">
      <w:pPr>
        <w:spacing w:before="184"/>
        <w:ind w:left="232"/>
        <w:rPr>
          <w:sz w:val="24"/>
        </w:rPr>
      </w:pPr>
      <w:r>
        <w:rPr>
          <w:b/>
          <w:i/>
          <w:sz w:val="24"/>
          <w:u w:val="thick"/>
        </w:rPr>
        <w:t>Chamber Consultation Hour</w:t>
      </w:r>
      <w:r>
        <w:rPr>
          <w:i/>
          <w:sz w:val="24"/>
          <w:u w:val="thick"/>
        </w:rPr>
        <w:t>:</w:t>
      </w:r>
      <w:r>
        <w:rPr>
          <w:i/>
          <w:sz w:val="24"/>
        </w:rPr>
        <w:t xml:space="preserve"> </w:t>
      </w:r>
      <w:r>
        <w:rPr>
          <w:sz w:val="24"/>
        </w:rPr>
        <w:t>To be announced in the class.</w:t>
      </w:r>
    </w:p>
    <w:p w:rsidR="00F82F8D" w:rsidRDefault="00BB1404">
      <w:pPr>
        <w:pStyle w:val="BodyText"/>
        <w:spacing w:before="197" w:line="247" w:lineRule="auto"/>
        <w:ind w:right="1328"/>
      </w:pPr>
      <w:r>
        <w:rPr>
          <w:b/>
          <w:i/>
          <w:u w:val="thick"/>
        </w:rPr>
        <w:t>Notices</w:t>
      </w:r>
      <w:r>
        <w:rPr>
          <w:i/>
          <w:u w:val="thick"/>
        </w:rPr>
        <w:t>:</w:t>
      </w:r>
      <w:r>
        <w:rPr>
          <w:i/>
        </w:rPr>
        <w:t xml:space="preserve"> </w:t>
      </w:r>
      <w:r>
        <w:t>Notices concerning the course will be put up on the notice board of Department of Biological Sciences</w:t>
      </w:r>
    </w:p>
    <w:p w:rsidR="00F82F8D" w:rsidRDefault="00F82F8D">
      <w:pPr>
        <w:pStyle w:val="BodyText"/>
        <w:spacing w:before="1"/>
        <w:ind w:left="0"/>
      </w:pPr>
    </w:p>
    <w:p w:rsidR="00F82F8D" w:rsidRDefault="00BB1404">
      <w:pPr>
        <w:spacing w:line="247" w:lineRule="auto"/>
        <w:ind w:left="232" w:right="653"/>
        <w:rPr>
          <w:sz w:val="24"/>
        </w:rPr>
      </w:pPr>
      <w:r>
        <w:rPr>
          <w:b/>
          <w:i/>
          <w:sz w:val="24"/>
          <w:u w:val="thick"/>
        </w:rPr>
        <w:t>Academic Honesty and Integrity Policy</w:t>
      </w:r>
      <w:r>
        <w:rPr>
          <w:sz w:val="24"/>
        </w:rPr>
        <w:t>: Academic honesty and integrity are to be maintained by all the students throughout the semester and no type of aca</w:t>
      </w:r>
      <w:r>
        <w:rPr>
          <w:sz w:val="24"/>
        </w:rPr>
        <w:t>demic dishonesty is acceptable.</w:t>
      </w:r>
    </w:p>
    <w:p w:rsidR="00F82F8D" w:rsidRDefault="00F82F8D">
      <w:pPr>
        <w:pStyle w:val="BodyText"/>
        <w:spacing w:before="5"/>
        <w:ind w:left="0"/>
      </w:pPr>
    </w:p>
    <w:p w:rsidR="00F82F8D" w:rsidRDefault="00BB1404">
      <w:pPr>
        <w:pStyle w:val="BodyText"/>
        <w:spacing w:line="247" w:lineRule="auto"/>
        <w:ind w:left="6713" w:right="1444"/>
      </w:pPr>
      <w:r>
        <w:t xml:space="preserve">Instructor-in-charge </w:t>
      </w:r>
      <w:r>
        <w:lastRenderedPageBreak/>
        <w:t>BIO F422</w:t>
      </w:r>
    </w:p>
    <w:p w:rsidR="00F82F8D" w:rsidRDefault="00F82F8D">
      <w:pPr>
        <w:spacing w:line="247" w:lineRule="auto"/>
        <w:sectPr w:rsidR="00F82F8D">
          <w:pgSz w:w="11910" w:h="16840"/>
          <w:pgMar w:top="280" w:right="520" w:bottom="1340" w:left="920" w:header="0" w:footer="1059" w:gutter="0"/>
          <w:cols w:space="720"/>
        </w:sectPr>
      </w:pPr>
    </w:p>
    <w:p w:rsidR="00F82F8D" w:rsidRDefault="00F82F8D">
      <w:pPr>
        <w:pStyle w:val="BodyText"/>
        <w:spacing w:before="4"/>
        <w:ind w:left="0"/>
        <w:rPr>
          <w:sz w:val="17"/>
        </w:rPr>
      </w:pPr>
    </w:p>
    <w:sectPr w:rsidR="00F82F8D">
      <w:pgSz w:w="11910" w:h="16840"/>
      <w:pgMar w:top="1580" w:right="520" w:bottom="1240" w:left="920" w:header="0" w:footer="105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404" w:rsidRDefault="00BB1404">
      <w:r>
        <w:separator/>
      </w:r>
    </w:p>
  </w:endnote>
  <w:endnote w:type="continuationSeparator" w:id="0">
    <w:p w:rsidR="00BB1404" w:rsidRDefault="00BB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F8D" w:rsidRDefault="00BB1404">
    <w:pPr>
      <w:pStyle w:val="BodyText"/>
      <w:spacing w:line="14" w:lineRule="auto"/>
      <w:ind w:left="0"/>
      <w:rPr>
        <w:sz w:val="20"/>
      </w:rPr>
    </w:pPr>
    <w:r>
      <w:rPr>
        <w:noProof/>
        <w:lang w:val="en-IN" w:eastAsia="en-IN"/>
      </w:rPr>
      <w:drawing>
        <wp:anchor distT="0" distB="0" distL="0" distR="0" simplePos="0" relativeHeight="251657216" behindDoc="1" locked="0" layoutInCell="1" allowOverlap="1">
          <wp:simplePos x="0" y="0"/>
          <wp:positionH relativeFrom="page">
            <wp:posOffset>731519</wp:posOffset>
          </wp:positionH>
          <wp:positionV relativeFrom="page">
            <wp:posOffset>9831069</wp:posOffset>
          </wp:positionV>
          <wp:extent cx="1618411" cy="59153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618411" cy="591538"/>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49" type="#_x0000_t202" style="position:absolute;margin-left:292.25pt;margin-top:773.7pt;width:11pt;height:13.05pt;z-index:-251658240;mso-position-horizontal-relative:page;mso-position-vertical-relative:page" filled="f" stroked="f">
          <v:textbox inset="0,0,0,0">
            <w:txbxContent>
              <w:p w:rsidR="00F82F8D" w:rsidRDefault="00BB1404">
                <w:pPr>
                  <w:spacing w:before="10"/>
                  <w:ind w:left="60"/>
                  <w:rPr>
                    <w:sz w:val="20"/>
                  </w:rPr>
                </w:pPr>
                <w:r>
                  <w:fldChar w:fldCharType="begin"/>
                </w:r>
                <w:r>
                  <w:rPr>
                    <w:w w:val="99"/>
                    <w:sz w:val="20"/>
                  </w:rPr>
                  <w:instrText xml:space="preserve"> PAGE </w:instrText>
                </w:r>
                <w:r>
                  <w:fldChar w:fldCharType="separate"/>
                </w:r>
                <w:r w:rsidR="00A9623A">
                  <w:rPr>
                    <w:noProof/>
                    <w:w w:val="99"/>
                    <w:sz w:val="20"/>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404" w:rsidRDefault="00BB1404">
      <w:r>
        <w:separator/>
      </w:r>
    </w:p>
  </w:footnote>
  <w:footnote w:type="continuationSeparator" w:id="0">
    <w:p w:rsidR="00BB1404" w:rsidRDefault="00BB14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1257E"/>
    <w:multiLevelType w:val="hybridMultilevel"/>
    <w:tmpl w:val="3C445088"/>
    <w:lvl w:ilvl="0" w:tplc="0C02F6FA">
      <w:start w:val="1"/>
      <w:numFmt w:val="decimal"/>
      <w:lvlText w:val="%1."/>
      <w:lvlJc w:val="left"/>
      <w:pPr>
        <w:ind w:left="952" w:hanging="360"/>
        <w:jc w:val="left"/>
      </w:pPr>
      <w:rPr>
        <w:rFonts w:ascii="Times New Roman" w:eastAsia="Times New Roman" w:hAnsi="Times New Roman" w:cs="Times New Roman" w:hint="default"/>
        <w:spacing w:val="-2"/>
        <w:w w:val="99"/>
        <w:sz w:val="24"/>
        <w:szCs w:val="24"/>
        <w:lang w:val="en-US" w:eastAsia="en-US" w:bidi="ar-SA"/>
      </w:rPr>
    </w:lvl>
    <w:lvl w:ilvl="1" w:tplc="73B20FC0">
      <w:numFmt w:val="bullet"/>
      <w:lvlText w:val="•"/>
      <w:lvlJc w:val="left"/>
      <w:pPr>
        <w:ind w:left="1910" w:hanging="360"/>
      </w:pPr>
      <w:rPr>
        <w:rFonts w:hint="default"/>
        <w:lang w:val="en-US" w:eastAsia="en-US" w:bidi="ar-SA"/>
      </w:rPr>
    </w:lvl>
    <w:lvl w:ilvl="2" w:tplc="81B4498C">
      <w:numFmt w:val="bullet"/>
      <w:lvlText w:val="•"/>
      <w:lvlJc w:val="left"/>
      <w:pPr>
        <w:ind w:left="2861" w:hanging="360"/>
      </w:pPr>
      <w:rPr>
        <w:rFonts w:hint="default"/>
        <w:lang w:val="en-US" w:eastAsia="en-US" w:bidi="ar-SA"/>
      </w:rPr>
    </w:lvl>
    <w:lvl w:ilvl="3" w:tplc="F262241A">
      <w:numFmt w:val="bullet"/>
      <w:lvlText w:val="•"/>
      <w:lvlJc w:val="left"/>
      <w:pPr>
        <w:ind w:left="3812" w:hanging="360"/>
      </w:pPr>
      <w:rPr>
        <w:rFonts w:hint="default"/>
        <w:lang w:val="en-US" w:eastAsia="en-US" w:bidi="ar-SA"/>
      </w:rPr>
    </w:lvl>
    <w:lvl w:ilvl="4" w:tplc="7B9A5702">
      <w:numFmt w:val="bullet"/>
      <w:lvlText w:val="•"/>
      <w:lvlJc w:val="left"/>
      <w:pPr>
        <w:ind w:left="4763" w:hanging="360"/>
      </w:pPr>
      <w:rPr>
        <w:rFonts w:hint="default"/>
        <w:lang w:val="en-US" w:eastAsia="en-US" w:bidi="ar-SA"/>
      </w:rPr>
    </w:lvl>
    <w:lvl w:ilvl="5" w:tplc="525ADD80">
      <w:numFmt w:val="bullet"/>
      <w:lvlText w:val="•"/>
      <w:lvlJc w:val="left"/>
      <w:pPr>
        <w:ind w:left="5714" w:hanging="360"/>
      </w:pPr>
      <w:rPr>
        <w:rFonts w:hint="default"/>
        <w:lang w:val="en-US" w:eastAsia="en-US" w:bidi="ar-SA"/>
      </w:rPr>
    </w:lvl>
    <w:lvl w:ilvl="6" w:tplc="FFC01372">
      <w:numFmt w:val="bullet"/>
      <w:lvlText w:val="•"/>
      <w:lvlJc w:val="left"/>
      <w:pPr>
        <w:ind w:left="6665" w:hanging="360"/>
      </w:pPr>
      <w:rPr>
        <w:rFonts w:hint="default"/>
        <w:lang w:val="en-US" w:eastAsia="en-US" w:bidi="ar-SA"/>
      </w:rPr>
    </w:lvl>
    <w:lvl w:ilvl="7" w:tplc="512A34E6">
      <w:numFmt w:val="bullet"/>
      <w:lvlText w:val="•"/>
      <w:lvlJc w:val="left"/>
      <w:pPr>
        <w:ind w:left="7616" w:hanging="360"/>
      </w:pPr>
      <w:rPr>
        <w:rFonts w:hint="default"/>
        <w:lang w:val="en-US" w:eastAsia="en-US" w:bidi="ar-SA"/>
      </w:rPr>
    </w:lvl>
    <w:lvl w:ilvl="8" w:tplc="ED6E375A">
      <w:numFmt w:val="bullet"/>
      <w:lvlText w:val="•"/>
      <w:lvlJc w:val="left"/>
      <w:pPr>
        <w:ind w:left="8567" w:hanging="360"/>
      </w:pPr>
      <w:rPr>
        <w:rFonts w:hint="default"/>
        <w:lang w:val="en-US" w:eastAsia="en-US" w:bidi="ar-SA"/>
      </w:rPr>
    </w:lvl>
  </w:abstractNum>
  <w:abstractNum w:abstractNumId="1" w15:restartNumberingAfterBreak="0">
    <w:nsid w:val="79CB3AFC"/>
    <w:multiLevelType w:val="hybridMultilevel"/>
    <w:tmpl w:val="2A5EAC54"/>
    <w:lvl w:ilvl="0" w:tplc="A996605A">
      <w:start w:val="2"/>
      <w:numFmt w:val="decimal"/>
      <w:lvlText w:val="%1."/>
      <w:lvlJc w:val="left"/>
      <w:pPr>
        <w:ind w:left="1852" w:hanging="240"/>
        <w:jc w:val="left"/>
      </w:pPr>
      <w:rPr>
        <w:rFonts w:ascii="Times New Roman" w:eastAsia="Times New Roman" w:hAnsi="Times New Roman" w:cs="Times New Roman" w:hint="default"/>
        <w:spacing w:val="-7"/>
        <w:w w:val="99"/>
        <w:sz w:val="24"/>
        <w:szCs w:val="24"/>
        <w:lang w:val="en-US" w:eastAsia="en-US" w:bidi="ar-SA"/>
      </w:rPr>
    </w:lvl>
    <w:lvl w:ilvl="1" w:tplc="C2EA02CC">
      <w:numFmt w:val="bullet"/>
      <w:lvlText w:val="•"/>
      <w:lvlJc w:val="left"/>
      <w:pPr>
        <w:ind w:left="2720" w:hanging="240"/>
      </w:pPr>
      <w:rPr>
        <w:rFonts w:hint="default"/>
        <w:lang w:val="en-US" w:eastAsia="en-US" w:bidi="ar-SA"/>
      </w:rPr>
    </w:lvl>
    <w:lvl w:ilvl="2" w:tplc="93DAA23A">
      <w:numFmt w:val="bullet"/>
      <w:lvlText w:val="•"/>
      <w:lvlJc w:val="left"/>
      <w:pPr>
        <w:ind w:left="3581" w:hanging="240"/>
      </w:pPr>
      <w:rPr>
        <w:rFonts w:hint="default"/>
        <w:lang w:val="en-US" w:eastAsia="en-US" w:bidi="ar-SA"/>
      </w:rPr>
    </w:lvl>
    <w:lvl w:ilvl="3" w:tplc="377E5AE6">
      <w:numFmt w:val="bullet"/>
      <w:lvlText w:val="•"/>
      <w:lvlJc w:val="left"/>
      <w:pPr>
        <w:ind w:left="4442" w:hanging="240"/>
      </w:pPr>
      <w:rPr>
        <w:rFonts w:hint="default"/>
        <w:lang w:val="en-US" w:eastAsia="en-US" w:bidi="ar-SA"/>
      </w:rPr>
    </w:lvl>
    <w:lvl w:ilvl="4" w:tplc="92F0AB00">
      <w:numFmt w:val="bullet"/>
      <w:lvlText w:val="•"/>
      <w:lvlJc w:val="left"/>
      <w:pPr>
        <w:ind w:left="5303" w:hanging="240"/>
      </w:pPr>
      <w:rPr>
        <w:rFonts w:hint="default"/>
        <w:lang w:val="en-US" w:eastAsia="en-US" w:bidi="ar-SA"/>
      </w:rPr>
    </w:lvl>
    <w:lvl w:ilvl="5" w:tplc="B146792E">
      <w:numFmt w:val="bullet"/>
      <w:lvlText w:val="•"/>
      <w:lvlJc w:val="left"/>
      <w:pPr>
        <w:ind w:left="6164" w:hanging="240"/>
      </w:pPr>
      <w:rPr>
        <w:rFonts w:hint="default"/>
        <w:lang w:val="en-US" w:eastAsia="en-US" w:bidi="ar-SA"/>
      </w:rPr>
    </w:lvl>
    <w:lvl w:ilvl="6" w:tplc="5B123AB4">
      <w:numFmt w:val="bullet"/>
      <w:lvlText w:val="•"/>
      <w:lvlJc w:val="left"/>
      <w:pPr>
        <w:ind w:left="7025" w:hanging="240"/>
      </w:pPr>
      <w:rPr>
        <w:rFonts w:hint="default"/>
        <w:lang w:val="en-US" w:eastAsia="en-US" w:bidi="ar-SA"/>
      </w:rPr>
    </w:lvl>
    <w:lvl w:ilvl="7" w:tplc="787217E6">
      <w:numFmt w:val="bullet"/>
      <w:lvlText w:val="•"/>
      <w:lvlJc w:val="left"/>
      <w:pPr>
        <w:ind w:left="7886" w:hanging="240"/>
      </w:pPr>
      <w:rPr>
        <w:rFonts w:hint="default"/>
        <w:lang w:val="en-US" w:eastAsia="en-US" w:bidi="ar-SA"/>
      </w:rPr>
    </w:lvl>
    <w:lvl w:ilvl="8" w:tplc="3B2A2460">
      <w:numFmt w:val="bullet"/>
      <w:lvlText w:val="•"/>
      <w:lvlJc w:val="left"/>
      <w:pPr>
        <w:ind w:left="8747" w:hanging="24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82F8D"/>
    <w:rsid w:val="00A9623A"/>
    <w:rsid w:val="00BB1404"/>
    <w:rsid w:val="00F82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52F8A4"/>
  <w15:docId w15:val="{BFFA7468-17F6-4FFE-978F-A2C2D10C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
      <w:ind w:left="232"/>
      <w:outlineLvl w:val="0"/>
    </w:pPr>
    <w:rPr>
      <w:b/>
      <w:bCs/>
      <w:sz w:val="24"/>
      <w:szCs w:val="24"/>
      <w:u w:val="single" w:color="000000"/>
    </w:rPr>
  </w:style>
  <w:style w:type="paragraph" w:styleId="Heading2">
    <w:name w:val="heading 2"/>
    <w:basedOn w:val="Normal"/>
    <w:uiPriority w:val="1"/>
    <w:qFormat/>
    <w:pPr>
      <w:spacing w:before="188"/>
      <w:ind w:left="232"/>
      <w:outlineLvl w:val="1"/>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2"/>
    </w:pPr>
    <w:rPr>
      <w:sz w:val="24"/>
      <w:szCs w:val="24"/>
    </w:rPr>
  </w:style>
  <w:style w:type="paragraph" w:styleId="ListParagraph">
    <w:name w:val="List Paragraph"/>
    <w:basedOn w:val="Normal"/>
    <w:uiPriority w:val="1"/>
    <w:qFormat/>
    <w:pPr>
      <w:spacing w:before="7"/>
      <w:ind w:left="952" w:hanging="361"/>
    </w:pPr>
  </w:style>
  <w:style w:type="paragraph" w:customStyle="1" w:styleId="TableParagraph">
    <w:name w:val="Table Paragraph"/>
    <w:basedOn w:val="Normal"/>
    <w:uiPriority w:val="1"/>
    <w:qFormat/>
    <w:pPr>
      <w:spacing w:before="1"/>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creator>bsj</dc:creator>
  <cp:lastModifiedBy>BITS</cp:lastModifiedBy>
  <cp:revision>2</cp:revision>
  <dcterms:created xsi:type="dcterms:W3CDTF">2022-01-12T15:12:00Z</dcterms:created>
  <dcterms:modified xsi:type="dcterms:W3CDTF">2022-01-12T16:45:00Z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2022-01-03T00:00:00Z</vt:filetime>
  </property>
  <property fmtid="{D5CDD505-2E9C-101B-9397-08002B2CF9AE}" pid="3" name="Creator">
    <vt:lpwstr>Microsoft® Word 2016</vt:lpwstr>
  </property>
  <property fmtid="{D5CDD505-2E9C-101B-9397-08002B2CF9AE}" pid="4" name="LastSaved">
    <vt:filetime>2022-01-12T00:00:00Z</vt:filetime>
  </property>
</Properties>
</file>