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55" w:rsidRDefault="002577B4">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5889625" cy="920750"/>
            <wp:effectExtent l="0" t="0" r="0" b="0"/>
            <wp:docPr id="2" name="image1.png" descr="header.wmf"/>
            <wp:cNvGraphicFramePr/>
            <a:graphic xmlns:a="http://schemas.openxmlformats.org/drawingml/2006/main">
              <a:graphicData uri="http://schemas.openxmlformats.org/drawingml/2006/picture">
                <pic:pic xmlns:pic="http://schemas.openxmlformats.org/drawingml/2006/picture">
                  <pic:nvPicPr>
                    <pic:cNvPr id="0" name="image1.png" descr="header.wmf"/>
                    <pic:cNvPicPr preferRelativeResize="0"/>
                  </pic:nvPicPr>
                  <pic:blipFill>
                    <a:blip r:embed="rId8"/>
                    <a:srcRect/>
                    <a:stretch>
                      <a:fillRect/>
                    </a:stretch>
                  </pic:blipFill>
                  <pic:spPr>
                    <a:xfrm>
                      <a:off x="0" y="0"/>
                      <a:ext cx="5889625" cy="920750"/>
                    </a:xfrm>
                    <a:prstGeom prst="rect">
                      <a:avLst/>
                    </a:prstGeom>
                    <a:ln/>
                  </pic:spPr>
                </pic:pic>
              </a:graphicData>
            </a:graphic>
          </wp:inline>
        </w:drawing>
      </w:r>
    </w:p>
    <w:p w:rsidR="00A00B55" w:rsidRDefault="00A00B55">
      <w:pPr>
        <w:spacing w:after="0" w:line="240" w:lineRule="auto"/>
        <w:jc w:val="center"/>
        <w:rPr>
          <w:rFonts w:ascii="Times New Roman" w:eastAsia="Times New Roman" w:hAnsi="Times New Roman" w:cs="Times New Roman"/>
          <w:sz w:val="24"/>
          <w:szCs w:val="24"/>
        </w:rPr>
      </w:pPr>
    </w:p>
    <w:p w:rsidR="00A00B55" w:rsidRDefault="002577B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SEMESTER 2021-2022</w:t>
      </w:r>
    </w:p>
    <w:p w:rsidR="00A00B55" w:rsidRDefault="002577B4">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Handout Part II</w:t>
      </w:r>
    </w:p>
    <w:p w:rsidR="00A00B55" w:rsidRDefault="002577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w:t>
      </w:r>
      <w:r>
        <w:rPr>
          <w:rFonts w:ascii="Times New Roman" w:eastAsia="Times New Roman" w:hAnsi="Times New Roman" w:cs="Times New Roman"/>
          <w:b/>
          <w:sz w:val="24"/>
          <w:szCs w:val="24"/>
        </w:rPr>
        <w:t>15-01-2022</w:t>
      </w:r>
    </w:p>
    <w:p w:rsidR="00A00B55" w:rsidRDefault="002577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timetable), this portion gives further specific details regarding the course.</w:t>
      </w:r>
    </w:p>
    <w:p w:rsidR="00A00B55" w:rsidRDefault="00A00B55">
      <w:pPr>
        <w:pStyle w:val="Heading1"/>
        <w:rPr>
          <w:sz w:val="20"/>
        </w:rPr>
      </w:pPr>
    </w:p>
    <w:p w:rsidR="00A00B55" w:rsidRDefault="002577B4">
      <w:pPr>
        <w:pStyle w:val="Heading1"/>
      </w:pPr>
      <w:r>
        <w:t xml:space="preserve">Course No. </w:t>
      </w:r>
      <w:r>
        <w:tab/>
      </w:r>
      <w:r>
        <w:tab/>
      </w:r>
      <w:r>
        <w:tab/>
        <w:t xml:space="preserve">:  </w:t>
      </w:r>
      <w:r>
        <w:rPr>
          <w:b/>
        </w:rPr>
        <w:t>CE F242</w:t>
      </w:r>
    </w:p>
    <w:p w:rsidR="00A00B55" w:rsidRDefault="002577B4">
      <w:pPr>
        <w:pStyle w:val="Heading1"/>
        <w:rPr>
          <w:b/>
        </w:rPr>
      </w:pPr>
      <w:r>
        <w:t>Course Title</w:t>
      </w:r>
      <w:r>
        <w:rPr>
          <w:b/>
        </w:rPr>
        <w:tab/>
      </w:r>
      <w:r>
        <w:rPr>
          <w:b/>
        </w:rPr>
        <w:tab/>
      </w:r>
      <w:r>
        <w:rPr>
          <w:b/>
        </w:rPr>
        <w:tab/>
      </w:r>
      <w:r>
        <w:t>:</w:t>
      </w:r>
      <w:r>
        <w:rPr>
          <w:b/>
        </w:rPr>
        <w:t xml:space="preserve">  Construction Planning and Technology</w:t>
      </w:r>
    </w:p>
    <w:p w:rsidR="00A00B55" w:rsidRDefault="002577B4">
      <w:pPr>
        <w:pStyle w:val="Heading1"/>
        <w:rPr>
          <w:b/>
        </w:rPr>
      </w:pPr>
      <w:r>
        <w:t>Instructor-in-charge (IC)</w:t>
      </w:r>
      <w:r>
        <w:tab/>
        <w:t>:</w:t>
      </w:r>
      <w:r>
        <w:rPr>
          <w:b/>
        </w:rPr>
        <w:t xml:space="preserve">  </w:t>
      </w:r>
      <w:proofErr w:type="spellStart"/>
      <w:r>
        <w:rPr>
          <w:b/>
        </w:rPr>
        <w:t>Chandu</w:t>
      </w:r>
      <w:proofErr w:type="spellEnd"/>
      <w:r>
        <w:rPr>
          <w:b/>
        </w:rPr>
        <w:t xml:space="preserve"> </w:t>
      </w:r>
      <w:proofErr w:type="spellStart"/>
      <w:r>
        <w:rPr>
          <w:b/>
        </w:rPr>
        <w:t>Parimi</w:t>
      </w:r>
      <w:proofErr w:type="spellEnd"/>
    </w:p>
    <w:p w:rsidR="00A00B55" w:rsidRDefault="002577B4">
      <w:pPr>
        <w:pStyle w:val="Heading1"/>
        <w:rPr>
          <w:b/>
        </w:rPr>
      </w:pPr>
      <w:bookmarkStart w:id="0" w:name="_heading=h.gjdgxs" w:colFirst="0" w:colLast="0"/>
      <w:bookmarkEnd w:id="0"/>
      <w:r>
        <w:t>Instructors</w:t>
      </w:r>
      <w:r>
        <w:tab/>
      </w:r>
      <w:r>
        <w:tab/>
      </w:r>
      <w:r>
        <w:tab/>
        <w:t xml:space="preserve">: </w:t>
      </w:r>
      <w:r>
        <w:rPr>
          <w:b/>
        </w:rPr>
        <w:t xml:space="preserve">A </w:t>
      </w:r>
      <w:proofErr w:type="spellStart"/>
      <w:r>
        <w:rPr>
          <w:b/>
        </w:rPr>
        <w:t>Vasan</w:t>
      </w:r>
      <w:proofErr w:type="spellEnd"/>
      <w:r>
        <w:rPr>
          <w:b/>
        </w:rPr>
        <w:t>,</w:t>
      </w:r>
      <w:r>
        <w:t xml:space="preserve"> </w:t>
      </w:r>
      <w:r>
        <w:rPr>
          <w:b/>
        </w:rPr>
        <w:t xml:space="preserve">Sheik Mohammed </w:t>
      </w:r>
      <w:proofErr w:type="spellStart"/>
      <w:r>
        <w:rPr>
          <w:b/>
        </w:rPr>
        <w:t>Zoheb</w:t>
      </w:r>
      <w:proofErr w:type="spellEnd"/>
      <w:r>
        <w:rPr>
          <w:b/>
        </w:rPr>
        <w:t xml:space="preserve"> Nawaz, </w:t>
      </w:r>
      <w:proofErr w:type="spellStart"/>
      <w:r>
        <w:rPr>
          <w:b/>
        </w:rPr>
        <w:t>Krishnendu</w:t>
      </w:r>
      <w:proofErr w:type="spellEnd"/>
      <w:r>
        <w:rPr>
          <w:b/>
        </w:rPr>
        <w:t xml:space="preserve"> </w:t>
      </w:r>
      <w:proofErr w:type="spellStart"/>
      <w:r>
        <w:rPr>
          <w:b/>
        </w:rPr>
        <w:t>Sivadas</w:t>
      </w:r>
      <w:proofErr w:type="spellEnd"/>
    </w:p>
    <w:p w:rsidR="00A00B55" w:rsidRDefault="00A00B55">
      <w:pPr>
        <w:spacing w:after="0" w:line="240" w:lineRule="auto"/>
        <w:jc w:val="both"/>
        <w:rPr>
          <w:rFonts w:ascii="Times New Roman" w:eastAsia="Times New Roman" w:hAnsi="Times New Roman" w:cs="Times New Roman"/>
          <w:sz w:val="20"/>
          <w:szCs w:val="20"/>
        </w:rPr>
      </w:pPr>
    </w:p>
    <w:p w:rsidR="00A00B55" w:rsidRDefault="002577B4">
      <w:pPr>
        <w:pStyle w:val="Heading2"/>
      </w:pPr>
      <w:r>
        <w:t>1.  Scope and Objective of the Course:</w:t>
      </w:r>
    </w:p>
    <w:p w:rsidR="00A00B55" w:rsidRDefault="002577B4">
      <w:pPr>
        <w:shd w:val="clear" w:color="auto" w:fill="FFFFFF"/>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rPr>
        <w:t>Any civil engineering project needs meticulous planning to achieve time bound completion without compromising on the designed safety, durability constraints and cost overrun. An engineer managing such projects should be acquainted with topics other than re</w:t>
      </w:r>
      <w:r>
        <w:rPr>
          <w:rFonts w:ascii="Times New Roman" w:eastAsia="Times New Roman" w:hAnsi="Times New Roman" w:cs="Times New Roman"/>
        </w:rPr>
        <w:t>gular subjects based on mechanics. These include</w:t>
      </w:r>
      <w:r>
        <w:rPr>
          <w:rFonts w:ascii="Times New Roman" w:eastAsia="Times New Roman" w:hAnsi="Times New Roman" w:cs="Times New Roman"/>
          <w:color w:val="000000"/>
        </w:rPr>
        <w:t xml:space="preserve"> systematic approaches in project planning and its implementation, procurement and contract management, estimation and rate analysis, innovative and new methods in construction technology. This course is an i</w:t>
      </w:r>
      <w:r>
        <w:rPr>
          <w:rFonts w:ascii="Times New Roman" w:eastAsia="Times New Roman" w:hAnsi="Times New Roman" w:cs="Times New Roman"/>
          <w:color w:val="000000"/>
        </w:rPr>
        <w:t>ntroduction to the above with current planning and control techniques within the context of Indian construction industries with insights to better practices followed elsewhere.</w:t>
      </w:r>
    </w:p>
    <w:p w:rsidR="00A00B55" w:rsidRDefault="002577B4">
      <w:pPr>
        <w:shd w:val="clear" w:color="auto" w:fill="FFFFFF"/>
        <w:tabs>
          <w:tab w:val="left" w:pos="7800"/>
        </w:tabs>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rsidR="00A00B55" w:rsidRDefault="002577B4">
      <w:pPr>
        <w:tabs>
          <w:tab w:val="left" w:pos="1170"/>
        </w:tabs>
        <w:ind w:right="58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xml:space="preserve">: </w:t>
      </w:r>
      <w:r>
        <w:rPr>
          <w:rFonts w:ascii="Times New Roman" w:eastAsia="Times New Roman" w:hAnsi="Times New Roman" w:cs="Times New Roman"/>
        </w:rPr>
        <w:t>After successful completion of this course, the student will</w:t>
      </w:r>
      <w:r>
        <w:rPr>
          <w:rFonts w:ascii="Times New Roman" w:eastAsia="Times New Roman" w:hAnsi="Times New Roman" w:cs="Times New Roman"/>
        </w:rPr>
        <w:t xml:space="preserve"> be able to:</w:t>
      </w:r>
    </w:p>
    <w:p w:rsidR="00A00B55" w:rsidRDefault="002577B4">
      <w:pPr>
        <w:numPr>
          <w:ilvl w:val="0"/>
          <w:numId w:val="4"/>
        </w:numPr>
        <w:pBdr>
          <w:top w:val="nil"/>
          <w:left w:val="nil"/>
          <w:bottom w:val="nil"/>
          <w:right w:val="nil"/>
          <w:between w:val="nil"/>
        </w:pBdr>
        <w:spacing w:after="0"/>
        <w:ind w:left="1134" w:hanging="7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and assess the building types, their construction practices and adopt guidelines/ standards relevant to them</w:t>
      </w:r>
    </w:p>
    <w:p w:rsidR="00A00B55" w:rsidRDefault="002577B4">
      <w:pPr>
        <w:numPr>
          <w:ilvl w:val="0"/>
          <w:numId w:val="4"/>
        </w:numPr>
        <w:pBdr>
          <w:top w:val="nil"/>
          <w:left w:val="nil"/>
          <w:bottom w:val="nil"/>
          <w:right w:val="nil"/>
          <w:between w:val="nil"/>
        </w:pBdr>
        <w:spacing w:after="0"/>
        <w:ind w:left="1134" w:hanging="7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proper vertical transportation systems in line with the requirements of any building</w:t>
      </w:r>
    </w:p>
    <w:p w:rsidR="00A00B55" w:rsidRDefault="002577B4">
      <w:pPr>
        <w:numPr>
          <w:ilvl w:val="0"/>
          <w:numId w:val="4"/>
        </w:numPr>
        <w:pBdr>
          <w:top w:val="nil"/>
          <w:left w:val="nil"/>
          <w:bottom w:val="nil"/>
          <w:right w:val="nil"/>
          <w:between w:val="nil"/>
        </w:pBdr>
        <w:spacing w:after="0"/>
        <w:ind w:left="1134" w:hanging="7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a detailed plan, elevatio</w:t>
      </w:r>
      <w:r>
        <w:rPr>
          <w:rFonts w:ascii="Times New Roman" w:eastAsia="Times New Roman" w:hAnsi="Times New Roman" w:cs="Times New Roman"/>
          <w:color w:val="000000"/>
          <w:sz w:val="24"/>
          <w:szCs w:val="24"/>
        </w:rPr>
        <w:t>n, 3D rendered model using Autodesk Revit Architecture and estimate for a given structure</w:t>
      </w:r>
    </w:p>
    <w:p w:rsidR="00A00B55" w:rsidRDefault="002577B4">
      <w:pPr>
        <w:numPr>
          <w:ilvl w:val="0"/>
          <w:numId w:val="4"/>
        </w:numPr>
        <w:pBdr>
          <w:top w:val="nil"/>
          <w:left w:val="nil"/>
          <w:bottom w:val="nil"/>
          <w:right w:val="nil"/>
          <w:between w:val="nil"/>
        </w:pBdr>
        <w:spacing w:after="0"/>
        <w:ind w:left="1134" w:hanging="77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 and schedule a project for efficient working and timely completion of projects with optimal utilization of resources</w:t>
      </w:r>
    </w:p>
    <w:p w:rsidR="00A00B55" w:rsidRDefault="00A00B55">
      <w:pPr>
        <w:widowControl w:val="0"/>
        <w:pBdr>
          <w:top w:val="nil"/>
          <w:left w:val="nil"/>
          <w:bottom w:val="nil"/>
          <w:right w:val="nil"/>
          <w:between w:val="nil"/>
        </w:pBdr>
        <w:tabs>
          <w:tab w:val="left" w:pos="1170"/>
        </w:tabs>
        <w:spacing w:after="0" w:line="240" w:lineRule="auto"/>
        <w:ind w:left="720" w:right="580"/>
        <w:jc w:val="both"/>
        <w:rPr>
          <w:rFonts w:ascii="Times New Roman" w:eastAsia="Times New Roman" w:hAnsi="Times New Roman" w:cs="Times New Roman"/>
          <w:color w:val="000000"/>
          <w:sz w:val="24"/>
          <w:szCs w:val="24"/>
        </w:rPr>
      </w:pPr>
    </w:p>
    <w:p w:rsidR="00A00B55" w:rsidRDefault="002577B4">
      <w:pPr>
        <w:spacing w:before="12"/>
        <w:rPr>
          <w:rFonts w:ascii="Times New Roman" w:eastAsia="Times New Roman" w:hAnsi="Times New Roman" w:cs="Times New Roman"/>
          <w:color w:val="FF0000"/>
        </w:rPr>
      </w:pPr>
      <w:r>
        <w:rPr>
          <w:rFonts w:ascii="Times New Roman" w:eastAsia="Times New Roman" w:hAnsi="Times New Roman" w:cs="Times New Roman"/>
        </w:rPr>
        <w:t>Student Learning Outcomes (SLOs) assessed in this course –</w:t>
      </w:r>
      <w:r>
        <w:rPr>
          <w:rFonts w:ascii="Times New Roman" w:eastAsia="Times New Roman" w:hAnsi="Times New Roman" w:cs="Times New Roman"/>
          <w:b/>
        </w:rPr>
        <w:t xml:space="preserve"> (a), (b), (c), (e), (f), (g), (h), (j), </w:t>
      </w:r>
      <w:r>
        <w:rPr>
          <w:rFonts w:ascii="Times New Roman" w:eastAsia="Times New Roman" w:hAnsi="Times New Roman" w:cs="Times New Roman"/>
        </w:rPr>
        <w:t>and</w:t>
      </w:r>
      <w:r>
        <w:rPr>
          <w:rFonts w:ascii="Times New Roman" w:eastAsia="Times New Roman" w:hAnsi="Times New Roman" w:cs="Times New Roman"/>
          <w:b/>
        </w:rPr>
        <w:t xml:space="preserve"> (k).</w:t>
      </w:r>
    </w:p>
    <w:p w:rsidR="00A00B55" w:rsidRDefault="002577B4">
      <w:pPr>
        <w:pStyle w:val="Heading2"/>
        <w:spacing w:after="120"/>
      </w:pPr>
      <w:r>
        <w:t>2.  Text Books:</w:t>
      </w:r>
    </w:p>
    <w:p w:rsidR="00A00B55" w:rsidRDefault="002577B4">
      <w:pPr>
        <w:numPr>
          <w:ilvl w:val="0"/>
          <w:numId w:val="1"/>
        </w:numPr>
        <w:pBdr>
          <w:top w:val="nil"/>
          <w:left w:val="nil"/>
          <w:bottom w:val="nil"/>
          <w:right w:val="nil"/>
          <w:between w:val="nil"/>
        </w:pBdr>
        <w:spacing w:after="0" w:line="240" w:lineRule="auto"/>
        <w:ind w:left="720" w:hanging="5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Punmia</w:t>
      </w:r>
      <w:proofErr w:type="spellEnd"/>
      <w:r>
        <w:rPr>
          <w:rFonts w:ascii="Times New Roman" w:eastAsia="Times New Roman" w:hAnsi="Times New Roman" w:cs="Times New Roman"/>
          <w:color w:val="000000"/>
        </w:rPr>
        <w:t xml:space="preserve">, B C, Ashok K Jain and </w:t>
      </w:r>
      <w:proofErr w:type="spellStart"/>
      <w:r>
        <w:rPr>
          <w:rFonts w:ascii="Times New Roman" w:eastAsia="Times New Roman" w:hAnsi="Times New Roman" w:cs="Times New Roman"/>
          <w:color w:val="000000"/>
        </w:rPr>
        <w:t>Arun</w:t>
      </w:r>
      <w:proofErr w:type="spellEnd"/>
      <w:r>
        <w:rPr>
          <w:rFonts w:ascii="Times New Roman" w:eastAsia="Times New Roman" w:hAnsi="Times New Roman" w:cs="Times New Roman"/>
          <w:color w:val="000000"/>
        </w:rPr>
        <w:t xml:space="preserve"> K Jain. Building Construction, Eleventh Edition, </w:t>
      </w:r>
      <w:proofErr w:type="spellStart"/>
      <w:r>
        <w:rPr>
          <w:rFonts w:ascii="Times New Roman" w:eastAsia="Times New Roman" w:hAnsi="Times New Roman" w:cs="Times New Roman"/>
          <w:color w:val="000000"/>
        </w:rPr>
        <w:t>Laxmi</w:t>
      </w:r>
      <w:proofErr w:type="spellEnd"/>
      <w:r>
        <w:rPr>
          <w:rFonts w:ascii="Times New Roman" w:eastAsia="Times New Roman" w:hAnsi="Times New Roman" w:cs="Times New Roman"/>
          <w:color w:val="000000"/>
        </w:rPr>
        <w:t xml:space="preserve"> Publications Ltd, New Delhi, 2016.</w:t>
      </w:r>
    </w:p>
    <w:p w:rsidR="00A00B55" w:rsidRDefault="002577B4">
      <w:pPr>
        <w:spacing w:before="280" w:after="120" w:line="240" w:lineRule="auto"/>
        <w:ind w:left="90"/>
        <w:rPr>
          <w:rFonts w:ascii="Times New Roman" w:eastAsia="Times New Roman" w:hAnsi="Times New Roman" w:cs="Times New Roman"/>
          <w:b/>
        </w:rPr>
      </w:pPr>
      <w:r>
        <w:rPr>
          <w:rFonts w:ascii="Times New Roman" w:eastAsia="Times New Roman" w:hAnsi="Times New Roman" w:cs="Times New Roman"/>
          <w:b/>
        </w:rPr>
        <w:t>References:</w:t>
      </w:r>
    </w:p>
    <w:p w:rsidR="00A00B55" w:rsidRDefault="002577B4">
      <w:pPr>
        <w:numPr>
          <w:ilvl w:val="0"/>
          <w:numId w:val="2"/>
        </w:numPr>
        <w:pBdr>
          <w:top w:val="nil"/>
          <w:left w:val="nil"/>
          <w:bottom w:val="nil"/>
          <w:right w:val="nil"/>
          <w:between w:val="nil"/>
        </w:pBdr>
        <w:spacing w:before="120" w:after="120" w:line="240" w:lineRule="auto"/>
        <w:ind w:left="720" w:hanging="630"/>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Arora, S P, and S P </w:t>
      </w:r>
      <w:proofErr w:type="spellStart"/>
      <w:r>
        <w:rPr>
          <w:rFonts w:ascii="Times New Roman" w:eastAsia="Times New Roman" w:hAnsi="Times New Roman" w:cs="Times New Roman"/>
          <w:color w:val="000000"/>
        </w:rPr>
        <w:t>Bindra</w:t>
      </w:r>
      <w:proofErr w:type="spellEnd"/>
      <w:r>
        <w:rPr>
          <w:rFonts w:ascii="Times New Roman" w:eastAsia="Times New Roman" w:hAnsi="Times New Roman" w:cs="Times New Roman"/>
          <w:color w:val="000000"/>
        </w:rPr>
        <w:t xml:space="preserve">. A textbook of Building construction. Fifth Edition, New Delhi, </w:t>
      </w:r>
      <w:proofErr w:type="spellStart"/>
      <w:r>
        <w:rPr>
          <w:rFonts w:ascii="Times New Roman" w:eastAsia="Times New Roman" w:hAnsi="Times New Roman" w:cs="Times New Roman"/>
          <w:color w:val="000000"/>
        </w:rPr>
        <w:t>Dhanpatrai</w:t>
      </w:r>
      <w:proofErr w:type="spellEnd"/>
      <w:r>
        <w:rPr>
          <w:rFonts w:ascii="Times New Roman" w:eastAsia="Times New Roman" w:hAnsi="Times New Roman" w:cs="Times New Roman"/>
          <w:color w:val="000000"/>
        </w:rPr>
        <w:t xml:space="preserve"> publications, 2010.</w:t>
      </w:r>
    </w:p>
    <w:p w:rsidR="00A00B55" w:rsidRDefault="002577B4">
      <w:pPr>
        <w:numPr>
          <w:ilvl w:val="0"/>
          <w:numId w:val="2"/>
        </w:numPr>
        <w:pBdr>
          <w:top w:val="nil"/>
          <w:left w:val="nil"/>
          <w:bottom w:val="nil"/>
          <w:right w:val="nil"/>
          <w:between w:val="nil"/>
        </w:pBdr>
        <w:spacing w:before="120" w:after="120" w:line="240" w:lineRule="auto"/>
        <w:ind w:left="450"/>
        <w:jc w:val="both"/>
        <w:rPr>
          <w:rFonts w:ascii="Times New Roman" w:eastAsia="Times New Roman" w:hAnsi="Times New Roman" w:cs="Times New Roman"/>
          <w:b/>
          <w:color w:val="000000"/>
        </w:rPr>
      </w:pPr>
      <w:r>
        <w:rPr>
          <w:rFonts w:ascii="Times New Roman" w:eastAsia="Times New Roman" w:hAnsi="Times New Roman" w:cs="Times New Roman"/>
          <w:color w:val="000000"/>
        </w:rPr>
        <w:t>Dutta, B N. Estimating and Costing in Civil Engineering. 28</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Edition, New Delhi, UBS, 2016.</w:t>
      </w:r>
    </w:p>
    <w:p w:rsidR="00A00B55" w:rsidRDefault="002577B4">
      <w:pPr>
        <w:numPr>
          <w:ilvl w:val="0"/>
          <w:numId w:val="2"/>
        </w:numPr>
        <w:pBdr>
          <w:top w:val="nil"/>
          <w:left w:val="nil"/>
          <w:bottom w:val="nil"/>
          <w:right w:val="nil"/>
          <w:between w:val="nil"/>
        </w:pBdr>
        <w:spacing w:before="120" w:after="120" w:line="240" w:lineRule="auto"/>
        <w:ind w:left="45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Relevant B.I.S Codes including National Building code of India.</w:t>
      </w:r>
    </w:p>
    <w:p w:rsidR="00A00B55" w:rsidRDefault="002577B4">
      <w:pPr>
        <w:pStyle w:val="Heading2"/>
        <w:spacing w:after="240"/>
      </w:pPr>
      <w:r>
        <w:t>3. Lecture wise Course Plan:</w:t>
      </w:r>
    </w:p>
    <w:tbl>
      <w:tblPr>
        <w:tblStyle w:val="a"/>
        <w:tblW w:w="9179"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552"/>
        <w:gridCol w:w="3449"/>
        <w:gridCol w:w="1085"/>
        <w:gridCol w:w="1085"/>
      </w:tblGrid>
      <w:tr w:rsidR="00A00B55">
        <w:trPr>
          <w:trHeight w:val="620"/>
        </w:trPr>
        <w:tc>
          <w:tcPr>
            <w:tcW w:w="1008" w:type="dxa"/>
            <w:tcBorders>
              <w:bottom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Lecture No.</w:t>
            </w:r>
          </w:p>
        </w:tc>
        <w:tc>
          <w:tcPr>
            <w:tcW w:w="2552" w:type="dxa"/>
            <w:tcBorders>
              <w:bottom w:val="single" w:sz="4" w:space="0" w:color="000000"/>
            </w:tcBorders>
            <w:shd w:val="clear" w:color="auto" w:fill="auto"/>
            <w:vAlign w:val="center"/>
          </w:tcPr>
          <w:p w:rsidR="00A00B55" w:rsidRDefault="002577B4">
            <w:pPr>
              <w:pStyle w:val="Heading1"/>
              <w:jc w:val="center"/>
              <w:rPr>
                <w:b/>
                <w:sz w:val="20"/>
              </w:rPr>
            </w:pPr>
            <w:r>
              <w:rPr>
                <w:b/>
                <w:sz w:val="20"/>
              </w:rPr>
              <w:t>Topics Covered</w:t>
            </w:r>
          </w:p>
        </w:tc>
        <w:tc>
          <w:tcPr>
            <w:tcW w:w="3449" w:type="dxa"/>
            <w:tcBorders>
              <w:bottom w:val="single" w:sz="4" w:space="0" w:color="000000"/>
            </w:tcBorders>
            <w:shd w:val="clear" w:color="auto" w:fill="auto"/>
            <w:vAlign w:val="center"/>
          </w:tcPr>
          <w:p w:rsidR="00A00B55" w:rsidRDefault="002577B4">
            <w:pPr>
              <w:pStyle w:val="Heading1"/>
              <w:jc w:val="center"/>
              <w:rPr>
                <w:b/>
                <w:sz w:val="20"/>
              </w:rPr>
            </w:pPr>
            <w:r>
              <w:rPr>
                <w:b/>
                <w:sz w:val="20"/>
              </w:rPr>
              <w:t>Learning Objectives</w:t>
            </w:r>
          </w:p>
        </w:tc>
        <w:tc>
          <w:tcPr>
            <w:tcW w:w="1085" w:type="dxa"/>
            <w:tcBorders>
              <w:bottom w:val="single" w:sz="4" w:space="0" w:color="000000"/>
            </w:tcBorders>
            <w:shd w:val="clear" w:color="auto" w:fill="auto"/>
            <w:vAlign w:val="center"/>
          </w:tcPr>
          <w:p w:rsidR="00A00B55" w:rsidRPr="00E9321B" w:rsidRDefault="00E9321B">
            <w:pPr>
              <w:spacing w:after="0" w:line="240" w:lineRule="auto"/>
              <w:jc w:val="center"/>
              <w:rPr>
                <w:rFonts w:ascii="Times New Roman" w:eastAsia="Times New Roman" w:hAnsi="Times New Roman" w:cs="Times New Roman"/>
                <w:b/>
                <w:sz w:val="20"/>
                <w:szCs w:val="20"/>
              </w:rPr>
            </w:pPr>
            <w:r w:rsidRPr="00E9321B">
              <w:rPr>
                <w:rFonts w:ascii="Times New Roman" w:hAnsi="Times New Roman" w:cs="Times New Roman"/>
                <w:b/>
                <w:bCs/>
                <w:sz w:val="20"/>
              </w:rPr>
              <w:t>Chapter in the Text Book</w:t>
            </w:r>
          </w:p>
        </w:tc>
        <w:tc>
          <w:tcPr>
            <w:tcW w:w="1085" w:type="dxa"/>
            <w:tcBorders>
              <w:bottom w:val="single" w:sz="4" w:space="0" w:color="000000"/>
            </w:tcBorders>
            <w:vAlign w:val="center"/>
          </w:tcPr>
          <w:p w:rsidR="00A00B55" w:rsidRDefault="002577B4">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SLO</w:t>
            </w:r>
          </w:p>
        </w:tc>
      </w:tr>
      <w:tr w:rsidR="00A00B55">
        <w:trPr>
          <w:trHeight w:val="350"/>
        </w:trPr>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Introduction and Overview</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Course objectives and outline</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085" w:type="dxa"/>
            <w:vAlign w:val="center"/>
          </w:tcPr>
          <w:p w:rsidR="00A00B55" w:rsidRDefault="00A00B55">
            <w:pPr>
              <w:spacing w:after="0" w:line="240" w:lineRule="auto"/>
              <w:jc w:val="center"/>
              <w:rPr>
                <w:rFonts w:ascii="Times New Roman" w:eastAsia="Times New Roman" w:hAnsi="Times New Roman" w:cs="Times New Roman"/>
              </w:rPr>
            </w:pPr>
          </w:p>
        </w:tc>
      </w:tr>
      <w:tr w:rsidR="00A00B55">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Principal components of a building system and their inter relationships</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List and describe the types of buildings </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Identify the requirements of a building and its components </w:t>
            </w:r>
          </w:p>
          <w:p w:rsidR="00A00B55" w:rsidRDefault="002577B4">
            <w:p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Analyse the interrelationships between various components </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(1)</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w:t>
            </w:r>
          </w:p>
        </w:tc>
      </w:tr>
      <w:tr w:rsidR="00A00B55">
        <w:tc>
          <w:tcPr>
            <w:tcW w:w="10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5-7</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Principal building system as affected by environmental, legal (Functional requirements and Development control rules), material, and industrial constraints</w:t>
            </w:r>
          </w:p>
        </w:tc>
        <w:tc>
          <w:tcPr>
            <w:tcW w:w="34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Study Climate Oriented design</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Choose appropriate building materials for various purposes</w:t>
            </w:r>
          </w:p>
          <w:p w:rsidR="00A00B55" w:rsidRDefault="002577B4">
            <w:pPr>
              <w:spacing w:after="0" w:line="240" w:lineRule="auto"/>
              <w:jc w:val="both"/>
              <w:rPr>
                <w:rFonts w:ascii="Times New Roman" w:eastAsia="Times New Roman" w:hAnsi="Times New Roman" w:cs="Times New Roman"/>
                <w:color w:val="1F497D"/>
              </w:rPr>
            </w:pPr>
            <w:r>
              <w:rPr>
                <w:rFonts w:ascii="Times New Roman" w:eastAsia="Times New Roman" w:hAnsi="Times New Roman" w:cs="Times New Roman"/>
              </w:rPr>
              <w:t>Describe Fu</w:t>
            </w:r>
            <w:r>
              <w:rPr>
                <w:rFonts w:ascii="Times New Roman" w:eastAsia="Times New Roman" w:hAnsi="Times New Roman" w:cs="Times New Roman"/>
              </w:rPr>
              <w:t xml:space="preserve">nctional planning, planning regulations and bylaws </w:t>
            </w:r>
            <w:r>
              <w:rPr>
                <w:rFonts w:ascii="Times New Roman" w:eastAsia="Times New Roman" w:hAnsi="Times New Roman" w:cs="Times New Roman"/>
                <w:color w:val="1F497D"/>
              </w:rPr>
              <w:t xml:space="preserve"> </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Identify important clauses in National building code</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(1, 31)</w:t>
            </w:r>
          </w:p>
        </w:tc>
        <w:tc>
          <w:tcPr>
            <w:tcW w:w="1085" w:type="dxa"/>
            <w:tcBorders>
              <w:top w:val="single" w:sz="4" w:space="0" w:color="000000"/>
              <w:left w:val="single" w:sz="4" w:space="0" w:color="000000"/>
              <w:bottom w:val="single" w:sz="4" w:space="0" w:color="000000"/>
              <w:right w:val="single" w:sz="4" w:space="0" w:color="000000"/>
            </w:tcBorders>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(h), (k), (j)</w:t>
            </w:r>
          </w:p>
        </w:tc>
      </w:tr>
      <w:tr w:rsidR="00A00B55">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8-11</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Substructure - Foundation systems</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Study setting out and excavations </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List and explain various types of foundations, their choice, failure and remedial measures</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Describe</w:t>
            </w:r>
            <w:r>
              <w:rPr>
                <w:rFonts w:ascii="Times New Roman" w:eastAsia="Times New Roman" w:hAnsi="Times New Roman" w:cs="Times New Roman"/>
                <w:color w:val="C0504D"/>
              </w:rPr>
              <w:t xml:space="preserve"> </w:t>
            </w:r>
            <w:r>
              <w:rPr>
                <w:rFonts w:ascii="Times New Roman" w:eastAsia="Times New Roman" w:hAnsi="Times New Roman" w:cs="Times New Roman"/>
              </w:rPr>
              <w:t>construction procedure of pile foundations, Identify pile construction problems, causes and suggest remediation</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(1, 2, 3)</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00B55">
        <w:tc>
          <w:tcPr>
            <w:tcW w:w="1008" w:type="dxa"/>
            <w:shd w:val="clear" w:color="auto" w:fill="auto"/>
            <w:vAlign w:val="center"/>
          </w:tcPr>
          <w:p w:rsidR="00A00B55" w:rsidRDefault="00A00B55">
            <w:pPr>
              <w:spacing w:after="0" w:line="240" w:lineRule="auto"/>
              <w:jc w:val="center"/>
              <w:rPr>
                <w:rFonts w:ascii="Times New Roman" w:eastAsia="Times New Roman" w:hAnsi="Times New Roman" w:cs="Times New Roman"/>
              </w:rPr>
            </w:pPr>
          </w:p>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12-17</w:t>
            </w:r>
          </w:p>
          <w:p w:rsidR="00A00B55" w:rsidRDefault="00A00B55">
            <w:pPr>
              <w:spacing w:after="0" w:line="240" w:lineRule="auto"/>
              <w:jc w:val="center"/>
              <w:rPr>
                <w:rFonts w:ascii="Times New Roman" w:eastAsia="Times New Roman" w:hAnsi="Times New Roman" w:cs="Times New Roman"/>
              </w:rPr>
            </w:pP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Superstructure – Building envelope</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Study Masonry construction</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List and explain the types of Walls and their construction</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Define Fenestrations</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Study the types and properties of Floors and Roofs and explain their construction methods</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Identify the various types of finishes </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(5-12; 15, 17)</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w:t>
            </w:r>
          </w:p>
        </w:tc>
      </w:tr>
      <w:tr w:rsidR="00A00B55">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18-21</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Access structures, Building services, Other protective systems</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Study the various vertical transportation systems-stairs and their types</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Identify and explain the procedures and materials involved in plumbing and damp proofing </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Describe Formwork and explain its importance</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Explain: Shoring, underpinning and scaffolding</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(14,18-23, 26, 30)</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r>
      <w:tr w:rsidR="00A00B55">
        <w:trPr>
          <w:trHeight w:val="20"/>
        </w:trPr>
        <w:tc>
          <w:tcPr>
            <w:tcW w:w="10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22-26</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Estimating and Costing;</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Valuation</w:t>
            </w:r>
          </w:p>
        </w:tc>
        <w:tc>
          <w:tcPr>
            <w:tcW w:w="34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Identif</w:t>
            </w:r>
            <w:r>
              <w:rPr>
                <w:rFonts w:ascii="Times New Roman" w:eastAsia="Times New Roman" w:hAnsi="Times New Roman" w:cs="Times New Roman"/>
              </w:rPr>
              <w:t xml:space="preserve">y the raw materials (cement, aggregates, steel, wood and others) needed for a construction project and quantify the amounts of each raw material as per design. </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Estimate the cost of the quantities and prepare a budget based on costing. </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Explain valuation o</w:t>
            </w:r>
            <w:r>
              <w:rPr>
                <w:rFonts w:ascii="Times New Roman" w:eastAsia="Times New Roman" w:hAnsi="Times New Roman" w:cs="Times New Roman"/>
              </w:rPr>
              <w:t>f a building and identify the various kinds of values</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R02</w:t>
            </w:r>
          </w:p>
        </w:tc>
        <w:tc>
          <w:tcPr>
            <w:tcW w:w="1085" w:type="dxa"/>
            <w:tcBorders>
              <w:top w:val="single" w:sz="4" w:space="0" w:color="000000"/>
              <w:left w:val="single" w:sz="4" w:space="0" w:color="000000"/>
              <w:bottom w:val="single" w:sz="4" w:space="0" w:color="000000"/>
              <w:right w:val="single" w:sz="4" w:space="0" w:color="000000"/>
            </w:tcBorders>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(b), (d)</w:t>
            </w:r>
          </w:p>
        </w:tc>
      </w:tr>
      <w:tr w:rsidR="00A00B55">
        <w:trPr>
          <w:trHeight w:val="20"/>
        </w:trPr>
        <w:tc>
          <w:tcPr>
            <w:tcW w:w="10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27-28</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Contracts</w:t>
            </w:r>
          </w:p>
        </w:tc>
        <w:tc>
          <w:tcPr>
            <w:tcW w:w="34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Prepare a contract for a construction project with all required details.</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Prepare a tender for a construction project with necessary details</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Identify the clauses that are important while drawing a contract.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R02</w:t>
            </w:r>
          </w:p>
        </w:tc>
        <w:tc>
          <w:tcPr>
            <w:tcW w:w="1085" w:type="dxa"/>
            <w:tcBorders>
              <w:top w:val="single" w:sz="4" w:space="0" w:color="000000"/>
              <w:left w:val="single" w:sz="4" w:space="0" w:color="000000"/>
              <w:bottom w:val="single" w:sz="4" w:space="0" w:color="000000"/>
              <w:right w:val="single" w:sz="4" w:space="0" w:color="000000"/>
            </w:tcBorders>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 (g), (j)</w:t>
            </w:r>
          </w:p>
        </w:tc>
      </w:tr>
      <w:tr w:rsidR="00A00B55">
        <w:trPr>
          <w:trHeight w:val="867"/>
        </w:trPr>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29-30</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Introduction to planning and scheduling of projects</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Describe the tasks and steps necessary to plan and schedule the activities in a project. </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Define and form a planning and scheduling (project management) framework</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Define project activities</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Identify the resources that will be required for the particular project.</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(29)</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(h), (k)</w:t>
            </w:r>
          </w:p>
        </w:tc>
      </w:tr>
      <w:tr w:rsidR="00A00B55">
        <w:trPr>
          <w:trHeight w:val="20"/>
        </w:trPr>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31-36</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Construction project network analysis</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Construct a bar c</w:t>
            </w:r>
            <w:r>
              <w:rPr>
                <w:rFonts w:ascii="Times New Roman" w:eastAsia="Times New Roman" w:hAnsi="Times New Roman" w:cs="Times New Roman"/>
              </w:rPr>
              <w:t>hart for network analysis of a particular project</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Study CPM and PERT; LOB; Precedence networks; network crashing and time cost trade off</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(29)</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00B55">
        <w:trPr>
          <w:trHeight w:val="20"/>
        </w:trPr>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37-38</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Resource allocation and levelling</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Identify the types of resources required for a civil engineering construction.</w:t>
            </w:r>
          </w:p>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Analyse various allocation methods and arrive at the most effective and economical manner of resource allocation.</w:t>
            </w:r>
          </w:p>
          <w:p w:rsidR="00A00B55" w:rsidRDefault="002577B4">
            <w:p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Identify the differences between resource allocation &amp; resource</w:t>
            </w:r>
            <w:r>
              <w:rPr>
                <w:rFonts w:ascii="Times New Roman" w:eastAsia="Times New Roman" w:hAnsi="Times New Roman" w:cs="Times New Roman"/>
              </w:rPr>
              <w:t xml:space="preserve"> levelling</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Class Notes</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00B55">
        <w:trPr>
          <w:trHeight w:val="20"/>
        </w:trPr>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Engineering economy and cost benefit analysis of project </w:t>
            </w:r>
          </w:p>
        </w:tc>
        <w:tc>
          <w:tcPr>
            <w:tcW w:w="3449" w:type="dxa"/>
            <w:shd w:val="clear" w:color="auto" w:fill="auto"/>
            <w:vAlign w:val="center"/>
          </w:tcPr>
          <w:p w:rsidR="00A00B55" w:rsidRDefault="002577B4">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Identify and study the various types of construction costs: direct and indirect costs</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Class Notes</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w:t>
            </w:r>
          </w:p>
        </w:tc>
      </w:tr>
      <w:tr w:rsidR="00A00B55">
        <w:trPr>
          <w:trHeight w:val="827"/>
        </w:trPr>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40-41</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Development of model based planning, control and reviewing civil engineering construction</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Study in detail about how technology and software (Building Information modelling) aids in better planning and control of building construction works</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Class Notes</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(b), (e), (k)</w:t>
            </w:r>
          </w:p>
        </w:tc>
      </w:tr>
      <w:tr w:rsidR="00A00B55">
        <w:trPr>
          <w:trHeight w:val="827"/>
        </w:trPr>
        <w:tc>
          <w:tcPr>
            <w:tcW w:w="1008"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42</w:t>
            </w:r>
          </w:p>
        </w:tc>
        <w:tc>
          <w:tcPr>
            <w:tcW w:w="2552"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Construction safety and health; acts and management</w:t>
            </w:r>
          </w:p>
        </w:tc>
        <w:tc>
          <w:tcPr>
            <w:tcW w:w="3449" w:type="dxa"/>
            <w:shd w:val="clear" w:color="auto" w:fill="auto"/>
            <w:vAlign w:val="center"/>
          </w:tcPr>
          <w:p w:rsidR="00A00B55" w:rsidRDefault="002577B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Study the basic construction safety regulations and guidelines &amp; its aspects</w:t>
            </w:r>
          </w:p>
        </w:tc>
        <w:tc>
          <w:tcPr>
            <w:tcW w:w="1085" w:type="dxa"/>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Class Notes</w:t>
            </w:r>
          </w:p>
        </w:tc>
        <w:tc>
          <w:tcPr>
            <w:tcW w:w="1085" w:type="dxa"/>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 (f)</w:t>
            </w:r>
          </w:p>
        </w:tc>
      </w:tr>
    </w:tbl>
    <w:p w:rsidR="00A00B55" w:rsidRDefault="00A00B55">
      <w:pPr>
        <w:spacing w:before="6" w:after="0"/>
        <w:rPr>
          <w:rFonts w:ascii="Times New Roman" w:eastAsia="Times New Roman" w:hAnsi="Times New Roman" w:cs="Times New Roman"/>
          <w:sz w:val="24"/>
          <w:szCs w:val="24"/>
        </w:rPr>
      </w:pPr>
    </w:p>
    <w:p w:rsidR="00A00B55" w:rsidRDefault="002577B4">
      <w:pPr>
        <w:spacing w:before="6"/>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Learning Outcomes (SLOs):</w:t>
      </w:r>
    </w:p>
    <w:p w:rsidR="00A00B55" w:rsidRDefault="002577B4">
      <w:pPr>
        <w:rPr>
          <w:rFonts w:ascii="Times New Roman" w:eastAsia="Times New Roman" w:hAnsi="Times New Roman" w:cs="Times New Roman"/>
          <w:sz w:val="24"/>
          <w:szCs w:val="24"/>
        </w:rPr>
      </w:pPr>
      <w:r>
        <w:rPr>
          <w:rFonts w:ascii="Times New Roman" w:eastAsia="Times New Roman" w:hAnsi="Times New Roman" w:cs="Times New Roman"/>
          <w:sz w:val="24"/>
          <w:szCs w:val="24"/>
        </w:rPr>
        <w:t>SLOs are outcomes (a) through (k) plus any additional outcomes that may be articulated by the program.</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apply knowledge of mathematics, science and engineering</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ability to design and conduct experiments, as well as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and interpret data</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 system, component, or process to meet desired needs within realistic constraints such as economic, environmental, social, political, ethical, heal</w:t>
      </w:r>
      <w:r>
        <w:rPr>
          <w:rFonts w:ascii="Times New Roman" w:eastAsia="Times New Roman" w:hAnsi="Times New Roman" w:cs="Times New Roman"/>
          <w:sz w:val="24"/>
          <w:szCs w:val="24"/>
        </w:rPr>
        <w:t>th and safety, manufacturability, and sustainability</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function on multidisciplinary teams</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identify, formulate, and solve engineering problems</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understanding of professional and ethical responsibility</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communicate e</w:t>
      </w:r>
      <w:r>
        <w:rPr>
          <w:rFonts w:ascii="Times New Roman" w:eastAsia="Times New Roman" w:hAnsi="Times New Roman" w:cs="Times New Roman"/>
          <w:sz w:val="24"/>
          <w:szCs w:val="24"/>
        </w:rPr>
        <w:t xml:space="preserve">ffectively </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 education necessary to understand the impact of engineering solutions in a global, economic, environmental, and societal context</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recognition of the need for, and an ability to engage in life-long learning</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knowledge of contemporary</w:t>
      </w:r>
      <w:r>
        <w:rPr>
          <w:rFonts w:ascii="Times New Roman" w:eastAsia="Times New Roman" w:hAnsi="Times New Roman" w:cs="Times New Roman"/>
          <w:sz w:val="24"/>
          <w:szCs w:val="24"/>
        </w:rPr>
        <w:t xml:space="preserve"> issues</w:t>
      </w:r>
    </w:p>
    <w:p w:rsidR="00A00B55" w:rsidRDefault="002577B4">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use the techniques, skills, and modern engineering tools necessary for engineering practice.</w:t>
      </w:r>
    </w:p>
    <w:p w:rsidR="00A00B55" w:rsidRDefault="00A00B55">
      <w:pPr>
        <w:spacing w:after="0" w:line="240" w:lineRule="auto"/>
        <w:jc w:val="both"/>
        <w:rPr>
          <w:rFonts w:ascii="Times New Roman" w:eastAsia="Times New Roman" w:hAnsi="Times New Roman" w:cs="Times New Roman"/>
          <w:sz w:val="24"/>
          <w:szCs w:val="24"/>
        </w:rPr>
      </w:pPr>
    </w:p>
    <w:p w:rsidR="00A00B55" w:rsidRDefault="002577B4">
      <w:pPr>
        <w:pStyle w:val="Heading2"/>
        <w:numPr>
          <w:ilvl w:val="0"/>
          <w:numId w:val="5"/>
        </w:numPr>
      </w:pPr>
      <w:r>
        <w:t xml:space="preserve">Evaluation Scheme: </w:t>
      </w:r>
    </w:p>
    <w:tbl>
      <w:tblPr>
        <w:tblStyle w:val="a0"/>
        <w:tblW w:w="921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27"/>
        <w:gridCol w:w="1417"/>
        <w:gridCol w:w="1800"/>
        <w:gridCol w:w="1896"/>
        <w:gridCol w:w="1974"/>
      </w:tblGrid>
      <w:tr w:rsidR="00A00B55">
        <w:trPr>
          <w:trHeight w:val="42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Component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Duration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Weightage (%)</w:t>
            </w:r>
          </w:p>
        </w:tc>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Date &amp; Time</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Pr="00E9321B" w:rsidRDefault="00E9321B">
            <w:pPr>
              <w:spacing w:after="0" w:line="240" w:lineRule="auto"/>
              <w:jc w:val="center"/>
              <w:rPr>
                <w:rFonts w:ascii="Times New Roman" w:eastAsia="Times New Roman" w:hAnsi="Times New Roman" w:cs="Times New Roman"/>
                <w:b/>
              </w:rPr>
            </w:pPr>
            <w:r w:rsidRPr="00E9321B">
              <w:rPr>
                <w:rFonts w:ascii="Times New Roman" w:hAnsi="Times New Roman" w:cs="Times New Roman"/>
                <w:b/>
                <w:bCs/>
              </w:rPr>
              <w:t>Nature of Component</w:t>
            </w:r>
          </w:p>
        </w:tc>
      </w:tr>
      <w:tr w:rsidR="00A00B55">
        <w:trPr>
          <w:trHeight w:val="37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bookmarkStart w:id="2" w:name="_GoBack" w:colFirst="3" w:colLast="3"/>
            <w:proofErr w:type="spellStart"/>
            <w:r>
              <w:rPr>
                <w:rFonts w:ascii="Times New Roman" w:eastAsia="Times New Roman" w:hAnsi="Times New Roman" w:cs="Times New Roman"/>
              </w:rPr>
              <w:t>Midsem</w:t>
            </w:r>
            <w:proofErr w:type="spellEnd"/>
            <w:r>
              <w:rPr>
                <w:rFonts w:ascii="Times New Roman" w:eastAsia="Times New Roman" w:hAnsi="Times New Roman" w:cs="Times New Roman"/>
              </w:rPr>
              <w:t xml:space="preserve"> Test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90 min</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Pr="00D33F91" w:rsidRDefault="00D33F91">
            <w:pPr>
              <w:spacing w:after="0" w:line="240" w:lineRule="auto"/>
              <w:jc w:val="center"/>
              <w:rPr>
                <w:rFonts w:ascii="Times New Roman" w:eastAsia="Times New Roman" w:hAnsi="Times New Roman" w:cs="Times New Roman"/>
                <w:sz w:val="20"/>
                <w:szCs w:val="18"/>
              </w:rPr>
            </w:pPr>
            <w:r w:rsidRPr="00D33F91">
              <w:rPr>
                <w:rFonts w:ascii="Times New Roman" w:hAnsi="Times New Roman" w:cs="Times New Roman"/>
                <w:sz w:val="20"/>
              </w:rPr>
              <w:t>10/03 9.00am to10.30am</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Open</w:t>
            </w:r>
          </w:p>
        </w:tc>
      </w:tr>
      <w:tr w:rsidR="00A00B55">
        <w:trPr>
          <w:trHeight w:val="37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Assignments (4 Nos)</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Continuous</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Pr="00D33F91" w:rsidRDefault="002577B4">
            <w:pPr>
              <w:spacing w:after="0" w:line="240" w:lineRule="auto"/>
              <w:jc w:val="center"/>
              <w:rPr>
                <w:rFonts w:ascii="Times New Roman" w:eastAsia="Times New Roman" w:hAnsi="Times New Roman" w:cs="Times New Roman"/>
                <w:sz w:val="20"/>
                <w:szCs w:val="18"/>
              </w:rPr>
            </w:pPr>
            <w:r w:rsidRPr="00D33F91">
              <w:rPr>
                <w:rFonts w:ascii="Times New Roman" w:eastAsia="Times New Roman" w:hAnsi="Times New Roman" w:cs="Times New Roman"/>
                <w:sz w:val="20"/>
                <w:szCs w:val="18"/>
              </w:rPr>
              <w:t>-</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Open</w:t>
            </w:r>
          </w:p>
        </w:tc>
      </w:tr>
      <w:tr w:rsidR="00A00B55">
        <w:trPr>
          <w:trHeight w:val="37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Project (2 Reviews)</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Continuous</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Pr="00D33F91" w:rsidRDefault="002577B4">
            <w:pPr>
              <w:spacing w:after="0" w:line="240" w:lineRule="auto"/>
              <w:jc w:val="center"/>
              <w:rPr>
                <w:rFonts w:ascii="Times New Roman" w:eastAsia="Times New Roman" w:hAnsi="Times New Roman" w:cs="Times New Roman"/>
                <w:sz w:val="20"/>
                <w:szCs w:val="18"/>
              </w:rPr>
            </w:pPr>
            <w:r w:rsidRPr="00D33F91">
              <w:rPr>
                <w:rFonts w:ascii="Times New Roman" w:eastAsia="Times New Roman" w:hAnsi="Times New Roman" w:cs="Times New Roman"/>
                <w:sz w:val="20"/>
                <w:szCs w:val="18"/>
              </w:rPr>
              <w:t>-</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Open</w:t>
            </w:r>
          </w:p>
        </w:tc>
      </w:tr>
      <w:tr w:rsidR="00A00B55">
        <w:trPr>
          <w:trHeight w:val="37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Surprise Quiz in Lecture &amp; Tutorial</w:t>
            </w:r>
          </w:p>
          <w:p w:rsidR="00A00B55" w:rsidRDefault="002577B4">
            <w:pPr>
              <w:spacing w:after="0" w:line="240" w:lineRule="auto"/>
              <w:jc w:val="center"/>
              <w:rPr>
                <w:rFonts w:ascii="Times New Roman" w:eastAsia="Times New Roman" w:hAnsi="Times New Roman" w:cs="Times New Roman"/>
                <w:vertAlign w:val="superscript"/>
              </w:rPr>
            </w:pPr>
            <w:r>
              <w:rPr>
                <w:rFonts w:ascii="Times New Roman" w:eastAsia="Times New Roman" w:hAnsi="Times New Roman" w:cs="Times New Roman"/>
              </w:rPr>
              <w:t>(At least 10)*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Continuous</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Pr="00D33F91" w:rsidRDefault="002577B4">
            <w:pPr>
              <w:spacing w:after="0" w:line="240" w:lineRule="auto"/>
              <w:jc w:val="center"/>
              <w:rPr>
                <w:rFonts w:ascii="Times New Roman" w:eastAsia="Times New Roman" w:hAnsi="Times New Roman" w:cs="Times New Roman"/>
                <w:sz w:val="20"/>
                <w:szCs w:val="18"/>
              </w:rPr>
            </w:pPr>
            <w:r w:rsidRPr="00D33F91">
              <w:rPr>
                <w:rFonts w:ascii="Times New Roman" w:eastAsia="Times New Roman" w:hAnsi="Times New Roman" w:cs="Times New Roman"/>
                <w:sz w:val="20"/>
                <w:szCs w:val="18"/>
              </w:rPr>
              <w:t>-</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Open</w:t>
            </w:r>
          </w:p>
        </w:tc>
      </w:tr>
      <w:tr w:rsidR="00A00B55">
        <w:trPr>
          <w:trHeight w:val="37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Comprehensive Exam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120 min</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35</w:t>
            </w:r>
          </w:p>
        </w:tc>
        <w:tc>
          <w:tcPr>
            <w:tcW w:w="1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Pr="00D33F91" w:rsidRDefault="00D33F91">
            <w:pPr>
              <w:spacing w:after="0" w:line="240" w:lineRule="auto"/>
              <w:jc w:val="center"/>
              <w:rPr>
                <w:rFonts w:ascii="Times New Roman" w:eastAsia="Times New Roman" w:hAnsi="Times New Roman" w:cs="Times New Roman"/>
                <w:sz w:val="20"/>
                <w:szCs w:val="18"/>
              </w:rPr>
            </w:pPr>
            <w:r w:rsidRPr="00D33F91">
              <w:rPr>
                <w:rFonts w:ascii="Times New Roman" w:hAnsi="Times New Roman" w:cs="Times New Roman"/>
                <w:sz w:val="20"/>
              </w:rPr>
              <w:t>06/05 FN</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0B55" w:rsidRDefault="002577B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Open</w:t>
            </w:r>
          </w:p>
        </w:tc>
      </w:tr>
    </w:tbl>
    <w:bookmarkEnd w:id="2"/>
    <w:p w:rsidR="00A00B55" w:rsidRDefault="002577B4">
      <w:pPr>
        <w:spacing w:after="0" w:line="240" w:lineRule="auto"/>
        <w:ind w:left="360"/>
        <w:jc w:val="both"/>
        <w:rPr>
          <w:rFonts w:ascii="Times New Roman" w:eastAsia="Times New Roman" w:hAnsi="Times New Roman" w:cs="Times New Roman"/>
          <w:i/>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0"/>
          <w:szCs w:val="20"/>
        </w:rPr>
        <w:t>Best (n-2) would be considered. n is the total number of surprise quizzes conducted.</w:t>
      </w:r>
    </w:p>
    <w:p w:rsidR="00A00B55" w:rsidRDefault="00A00B55">
      <w:pPr>
        <w:spacing w:after="0" w:line="240" w:lineRule="auto"/>
        <w:ind w:left="360"/>
        <w:jc w:val="both"/>
        <w:rPr>
          <w:rFonts w:ascii="Times New Roman" w:eastAsia="Times New Roman" w:hAnsi="Times New Roman" w:cs="Times New Roman"/>
          <w:i/>
          <w:sz w:val="20"/>
          <w:szCs w:val="20"/>
        </w:rPr>
      </w:pPr>
    </w:p>
    <w:p w:rsidR="00A00B55" w:rsidRDefault="002577B4">
      <w:pPr>
        <w:pStyle w:val="Heading2"/>
        <w:numPr>
          <w:ilvl w:val="0"/>
          <w:numId w:val="5"/>
        </w:numPr>
        <w:rPr>
          <w:b w:val="0"/>
          <w:sz w:val="22"/>
          <w:szCs w:val="22"/>
        </w:rPr>
      </w:pPr>
      <w:r>
        <w:rPr>
          <w:sz w:val="22"/>
          <w:szCs w:val="22"/>
        </w:rPr>
        <w:t>Chamber Consultation Hour:</w:t>
      </w:r>
      <w:r>
        <w:rPr>
          <w:b w:val="0"/>
          <w:sz w:val="22"/>
          <w:szCs w:val="22"/>
        </w:rPr>
        <w:t xml:space="preserve"> Tuesday 04.30 PM – 05.30 PM</w:t>
      </w:r>
    </w:p>
    <w:p w:rsidR="00A00B55" w:rsidRDefault="00A00B55">
      <w:pPr>
        <w:spacing w:after="0"/>
      </w:pPr>
    </w:p>
    <w:p w:rsidR="00A00B55" w:rsidRDefault="002577B4">
      <w:pPr>
        <w:pStyle w:val="Heading2"/>
        <w:numPr>
          <w:ilvl w:val="0"/>
          <w:numId w:val="5"/>
        </w:numPr>
        <w:rPr>
          <w:b w:val="0"/>
          <w:sz w:val="22"/>
          <w:szCs w:val="22"/>
        </w:rPr>
      </w:pPr>
      <w:r>
        <w:t xml:space="preserve">Make up Policy: </w:t>
      </w:r>
      <w:r>
        <w:rPr>
          <w:b w:val="0"/>
          <w:sz w:val="22"/>
          <w:szCs w:val="22"/>
        </w:rPr>
        <w:t xml:space="preserve">Prior permission for all make ups are a must. </w:t>
      </w:r>
    </w:p>
    <w:p w:rsidR="00A00B55" w:rsidRDefault="00A00B55">
      <w:pPr>
        <w:spacing w:after="0"/>
      </w:pPr>
    </w:p>
    <w:p w:rsidR="00A00B55" w:rsidRDefault="002577B4">
      <w:pPr>
        <w:pStyle w:val="Heading2"/>
        <w:numPr>
          <w:ilvl w:val="0"/>
          <w:numId w:val="5"/>
        </w:numPr>
        <w:rPr>
          <w:b w:val="0"/>
          <w:sz w:val="22"/>
          <w:szCs w:val="22"/>
        </w:rPr>
      </w:pPr>
      <w:r>
        <w:t xml:space="preserve">Notices: </w:t>
      </w:r>
      <w:r>
        <w:rPr>
          <w:b w:val="0"/>
          <w:sz w:val="22"/>
          <w:szCs w:val="22"/>
        </w:rPr>
        <w:t xml:space="preserve">Notices concerning this course will be uploaded on Google Classroom Page for this course. </w:t>
      </w:r>
    </w:p>
    <w:p w:rsidR="00A00B55" w:rsidRDefault="002577B4">
      <w:pPr>
        <w:pStyle w:val="Heading2"/>
        <w:ind w:left="360"/>
        <w:rPr>
          <w:b w:val="0"/>
          <w:sz w:val="22"/>
          <w:szCs w:val="22"/>
        </w:rPr>
      </w:pPr>
      <w:r>
        <w:rPr>
          <w:b w:val="0"/>
          <w:sz w:val="22"/>
          <w:szCs w:val="22"/>
        </w:rPr>
        <w:t xml:space="preserve"> </w:t>
      </w:r>
    </w:p>
    <w:p w:rsidR="00A00B55" w:rsidRDefault="002577B4">
      <w:pPr>
        <w:pStyle w:val="Heading2"/>
        <w:numPr>
          <w:ilvl w:val="0"/>
          <w:numId w:val="5"/>
        </w:numPr>
        <w:rPr>
          <w:b w:val="0"/>
          <w:sz w:val="22"/>
          <w:szCs w:val="22"/>
        </w:rPr>
      </w:pPr>
      <w:r>
        <w:t xml:space="preserve">Academic Honesty and Integrity Policy: </w:t>
      </w:r>
      <w:r>
        <w:rPr>
          <w:b w:val="0"/>
          <w:sz w:val="22"/>
          <w:szCs w:val="22"/>
        </w:rPr>
        <w:t>Academic honesty and integrity are to be maintained by all the students throughout the semester and no type of academic dish</w:t>
      </w:r>
      <w:r>
        <w:rPr>
          <w:b w:val="0"/>
          <w:sz w:val="22"/>
          <w:szCs w:val="22"/>
        </w:rPr>
        <w:t>onesty is acceptable.</w:t>
      </w:r>
    </w:p>
    <w:p w:rsidR="00A00B55" w:rsidRDefault="00A00B55">
      <w:pPr>
        <w:spacing w:after="0" w:line="240" w:lineRule="auto"/>
        <w:jc w:val="right"/>
        <w:rPr>
          <w:rFonts w:ascii="Times New Roman" w:eastAsia="Times New Roman" w:hAnsi="Times New Roman" w:cs="Times New Roman"/>
          <w:b/>
          <w:sz w:val="24"/>
          <w:szCs w:val="24"/>
        </w:rPr>
      </w:pPr>
    </w:p>
    <w:p w:rsidR="00A00B55" w:rsidRDefault="00A00B55">
      <w:pPr>
        <w:spacing w:after="0" w:line="240" w:lineRule="auto"/>
        <w:jc w:val="right"/>
        <w:rPr>
          <w:rFonts w:ascii="Times New Roman" w:eastAsia="Times New Roman" w:hAnsi="Times New Roman" w:cs="Times New Roman"/>
          <w:b/>
          <w:sz w:val="24"/>
          <w:szCs w:val="24"/>
        </w:rPr>
      </w:pPr>
    </w:p>
    <w:p w:rsidR="00A00B55" w:rsidRDefault="00A00B55">
      <w:pPr>
        <w:spacing w:after="0" w:line="240" w:lineRule="auto"/>
        <w:jc w:val="right"/>
        <w:rPr>
          <w:rFonts w:ascii="Times New Roman" w:eastAsia="Times New Roman" w:hAnsi="Times New Roman" w:cs="Times New Roman"/>
          <w:b/>
          <w:sz w:val="24"/>
          <w:szCs w:val="24"/>
        </w:rPr>
      </w:pPr>
    </w:p>
    <w:p w:rsidR="00A00B55" w:rsidRDefault="00A00B55">
      <w:pPr>
        <w:spacing w:after="0" w:line="240" w:lineRule="auto"/>
        <w:jc w:val="right"/>
        <w:rPr>
          <w:rFonts w:ascii="Times New Roman" w:eastAsia="Times New Roman" w:hAnsi="Times New Roman" w:cs="Times New Roman"/>
          <w:b/>
          <w:sz w:val="24"/>
          <w:szCs w:val="24"/>
        </w:rPr>
      </w:pPr>
    </w:p>
    <w:p w:rsidR="00A00B55" w:rsidRDefault="00A00B55">
      <w:pPr>
        <w:spacing w:after="0" w:line="240" w:lineRule="auto"/>
        <w:jc w:val="right"/>
        <w:rPr>
          <w:rFonts w:ascii="Times New Roman" w:eastAsia="Times New Roman" w:hAnsi="Times New Roman" w:cs="Times New Roman"/>
          <w:b/>
          <w:sz w:val="24"/>
          <w:szCs w:val="24"/>
        </w:rPr>
      </w:pPr>
    </w:p>
    <w:p w:rsidR="00A00B55" w:rsidRDefault="00A00B55">
      <w:pPr>
        <w:spacing w:after="0" w:line="240" w:lineRule="auto"/>
        <w:jc w:val="right"/>
        <w:rPr>
          <w:rFonts w:ascii="Times New Roman" w:eastAsia="Times New Roman" w:hAnsi="Times New Roman" w:cs="Times New Roman"/>
          <w:b/>
          <w:sz w:val="24"/>
          <w:szCs w:val="24"/>
        </w:rPr>
      </w:pPr>
    </w:p>
    <w:p w:rsidR="00A00B55" w:rsidRDefault="002577B4">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INSTRUCTOR-IN-CHARGE</w:t>
      </w:r>
    </w:p>
    <w:p w:rsidR="00A00B55" w:rsidRDefault="002577B4">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CE F242</w:t>
      </w:r>
    </w:p>
    <w:sectPr w:rsidR="00A00B55">
      <w:headerReference w:type="default" r:id="rId9"/>
      <w:footerReference w:type="default" r:id="rId10"/>
      <w:footerReference w:type="first" r:id="rId11"/>
      <w:pgSz w:w="11907" w:h="16839"/>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7B4" w:rsidRDefault="002577B4">
      <w:pPr>
        <w:spacing w:after="0" w:line="240" w:lineRule="auto"/>
      </w:pPr>
      <w:r>
        <w:separator/>
      </w:r>
    </w:p>
  </w:endnote>
  <w:endnote w:type="continuationSeparator" w:id="0">
    <w:p w:rsidR="002577B4" w:rsidRDefault="0025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B55" w:rsidRDefault="002577B4">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E9321B">
      <w:rPr>
        <w:b/>
        <w:color w:val="000000"/>
        <w:sz w:val="24"/>
        <w:szCs w:val="24"/>
      </w:rPr>
      <w:fldChar w:fldCharType="separate"/>
    </w:r>
    <w:r w:rsidR="00D33F91">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E9321B">
      <w:rPr>
        <w:b/>
        <w:color w:val="000000"/>
        <w:sz w:val="24"/>
        <w:szCs w:val="24"/>
      </w:rPr>
      <w:fldChar w:fldCharType="separate"/>
    </w:r>
    <w:r w:rsidR="00D33F91">
      <w:rPr>
        <w:b/>
        <w:noProof/>
        <w:color w:val="000000"/>
        <w:sz w:val="24"/>
        <w:szCs w:val="24"/>
      </w:rPr>
      <w:t>4</w:t>
    </w:r>
    <w:r>
      <w:rPr>
        <w:b/>
        <w:color w:val="000000"/>
        <w:sz w:val="24"/>
        <w:szCs w:val="24"/>
      </w:rPr>
      <w:fldChar w:fldCharType="end"/>
    </w:r>
  </w:p>
  <w:p w:rsidR="00A00B55" w:rsidRDefault="00A00B5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B55" w:rsidRDefault="002577B4">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E9321B">
      <w:rPr>
        <w:b/>
        <w:color w:val="000000"/>
        <w:sz w:val="24"/>
        <w:szCs w:val="24"/>
      </w:rPr>
      <w:fldChar w:fldCharType="separate"/>
    </w:r>
    <w:r w:rsidR="00E9321B">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E9321B">
      <w:rPr>
        <w:b/>
        <w:color w:val="000000"/>
        <w:sz w:val="24"/>
        <w:szCs w:val="24"/>
      </w:rPr>
      <w:fldChar w:fldCharType="separate"/>
    </w:r>
    <w:r w:rsidR="00E9321B">
      <w:rPr>
        <w:b/>
        <w:noProof/>
        <w:color w:val="000000"/>
        <w:sz w:val="24"/>
        <w:szCs w:val="24"/>
      </w:rPr>
      <w:t>4</w:t>
    </w:r>
    <w:r>
      <w:rPr>
        <w:b/>
        <w:color w:val="000000"/>
        <w:sz w:val="24"/>
        <w:szCs w:val="24"/>
      </w:rPr>
      <w:fldChar w:fldCharType="end"/>
    </w:r>
  </w:p>
  <w:p w:rsidR="00A00B55" w:rsidRDefault="00A00B5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7B4" w:rsidRDefault="002577B4">
      <w:pPr>
        <w:spacing w:after="0" w:line="240" w:lineRule="auto"/>
      </w:pPr>
      <w:r>
        <w:separator/>
      </w:r>
    </w:p>
  </w:footnote>
  <w:footnote w:type="continuationSeparator" w:id="0">
    <w:p w:rsidR="002577B4" w:rsidRDefault="00257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B55" w:rsidRDefault="00A00B55">
    <w:pPr>
      <w:pBdr>
        <w:top w:val="nil"/>
        <w:left w:val="nil"/>
        <w:bottom w:val="nil"/>
        <w:right w:val="nil"/>
        <w:between w:val="nil"/>
      </w:pBdr>
      <w:tabs>
        <w:tab w:val="center" w:pos="4680"/>
        <w:tab w:val="right" w:pos="9360"/>
      </w:tabs>
      <w:spacing w:after="0" w:line="240" w:lineRule="auto"/>
      <w:ind w:left="-720"/>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0FFF"/>
    <w:multiLevelType w:val="multilevel"/>
    <w:tmpl w:val="95B25ABC"/>
    <w:lvl w:ilvl="0">
      <w:start w:val="4"/>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761876"/>
    <w:multiLevelType w:val="multilevel"/>
    <w:tmpl w:val="32FA28DE"/>
    <w:lvl w:ilvl="0">
      <w:start w:val="1"/>
      <w:numFmt w:val="decimal"/>
      <w:lvlText w:val="CO%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2D2FDC"/>
    <w:multiLevelType w:val="multilevel"/>
    <w:tmpl w:val="6D885D7A"/>
    <w:lvl w:ilvl="0">
      <w:start w:val="1"/>
      <w:numFmt w:val="decimalZero"/>
      <w:lvlText w:val="R%1"/>
      <w:lvlJc w:val="left"/>
      <w:pPr>
        <w:ind w:left="360" w:hanging="360"/>
      </w:pPr>
      <w:rPr>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71772F3"/>
    <w:multiLevelType w:val="multilevel"/>
    <w:tmpl w:val="3B06BC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4C5F0E88"/>
    <w:multiLevelType w:val="multilevel"/>
    <w:tmpl w:val="39BADDB0"/>
    <w:lvl w:ilvl="0">
      <w:start w:val="1"/>
      <w:numFmt w:val="decimal"/>
      <w:lvlText w:val="T%1"/>
      <w:lvlJc w:val="left"/>
      <w:pPr>
        <w:ind w:left="1440" w:hanging="360"/>
      </w:pPr>
      <w:rPr>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55"/>
    <w:rsid w:val="002577B4"/>
    <w:rsid w:val="00A00B55"/>
    <w:rsid w:val="00D33F91"/>
    <w:rsid w:val="00E93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78ADFB-4342-4BE3-8855-536962DD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3FD"/>
    <w:pPr>
      <w:keepNext/>
      <w:suppressAutoHyphens/>
      <w:spacing w:after="0" w:line="240" w:lineRule="auto"/>
      <w:jc w:val="both"/>
      <w:outlineLvl w:val="0"/>
    </w:pPr>
    <w:rPr>
      <w:rFonts w:ascii="Times New Roman" w:eastAsia="Times New Roman" w:hAnsi="Times New Roman" w:cs="Times New Roman"/>
      <w:bCs/>
      <w:spacing w:val="-2"/>
      <w:sz w:val="24"/>
      <w:szCs w:val="20"/>
      <w:lang w:val="en-US" w:eastAsia="en-US"/>
    </w:rPr>
  </w:style>
  <w:style w:type="paragraph" w:styleId="Heading2">
    <w:name w:val="heading 2"/>
    <w:basedOn w:val="Normal"/>
    <w:next w:val="Normal"/>
    <w:link w:val="Heading2Char"/>
    <w:qFormat/>
    <w:rsid w:val="00E913FD"/>
    <w:pPr>
      <w:keepNext/>
      <w:suppressAutoHyphens/>
      <w:spacing w:after="0" w:line="240" w:lineRule="auto"/>
      <w:jc w:val="both"/>
      <w:outlineLvl w:val="1"/>
    </w:pPr>
    <w:rPr>
      <w:rFonts w:ascii="Times New Roman" w:eastAsia="Times New Roman" w:hAnsi="Times New Roman" w:cs="Times New Roman"/>
      <w:b/>
      <w:bCs/>
      <w:spacing w:val="-2"/>
      <w:sz w:val="24"/>
      <w:szCs w:val="20"/>
      <w:lang w:val="en-US" w:eastAsia="en-U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93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1B"/>
  </w:style>
  <w:style w:type="paragraph" w:styleId="Footer">
    <w:name w:val="footer"/>
    <w:basedOn w:val="Normal"/>
    <w:link w:val="FooterChar"/>
    <w:uiPriority w:val="99"/>
    <w:unhideWhenUsed/>
    <w:rsid w:val="00193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1B"/>
  </w:style>
  <w:style w:type="paragraph" w:styleId="BalloonText">
    <w:name w:val="Balloon Text"/>
    <w:basedOn w:val="Normal"/>
    <w:link w:val="BalloonTextChar"/>
    <w:uiPriority w:val="99"/>
    <w:semiHidden/>
    <w:unhideWhenUsed/>
    <w:rsid w:val="001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11B"/>
    <w:rPr>
      <w:rFonts w:ascii="Tahoma" w:hAnsi="Tahoma" w:cs="Tahoma"/>
      <w:sz w:val="16"/>
      <w:szCs w:val="16"/>
    </w:rPr>
  </w:style>
  <w:style w:type="character" w:styleId="Hyperlink">
    <w:name w:val="Hyperlink"/>
    <w:basedOn w:val="DefaultParagraphFont"/>
    <w:uiPriority w:val="99"/>
    <w:semiHidden/>
    <w:unhideWhenUsed/>
    <w:rsid w:val="006910CC"/>
    <w:rPr>
      <w:color w:val="0000FF"/>
      <w:u w:val="single"/>
    </w:rPr>
  </w:style>
  <w:style w:type="character" w:customStyle="1" w:styleId="Heading1Char">
    <w:name w:val="Heading 1 Char"/>
    <w:basedOn w:val="DefaultParagraphFont"/>
    <w:link w:val="Heading1"/>
    <w:uiPriority w:val="9"/>
    <w:rsid w:val="00E913FD"/>
    <w:rPr>
      <w:rFonts w:ascii="Times New Roman" w:eastAsia="Times New Roman" w:hAnsi="Times New Roman" w:cs="Times New Roman"/>
      <w:bCs/>
      <w:spacing w:val="-2"/>
      <w:sz w:val="24"/>
      <w:szCs w:val="20"/>
      <w:lang w:val="en-US" w:eastAsia="en-US"/>
    </w:rPr>
  </w:style>
  <w:style w:type="character" w:customStyle="1" w:styleId="Heading2Char">
    <w:name w:val="Heading 2 Char"/>
    <w:basedOn w:val="DefaultParagraphFont"/>
    <w:link w:val="Heading2"/>
    <w:rsid w:val="00E913FD"/>
    <w:rPr>
      <w:rFonts w:ascii="Times New Roman" w:eastAsia="Times New Roman" w:hAnsi="Times New Roman" w:cs="Times New Roman"/>
      <w:b/>
      <w:bCs/>
      <w:spacing w:val="-2"/>
      <w:sz w:val="24"/>
      <w:szCs w:val="20"/>
      <w:lang w:val="en-US" w:eastAsia="en-US"/>
    </w:rPr>
  </w:style>
  <w:style w:type="paragraph" w:styleId="Bibliography">
    <w:name w:val="Bibliography"/>
    <w:basedOn w:val="Normal"/>
    <w:next w:val="Normal"/>
    <w:uiPriority w:val="37"/>
    <w:unhideWhenUsed/>
    <w:rsid w:val="00E913FD"/>
    <w:pPr>
      <w:spacing w:after="0" w:line="240" w:lineRule="auto"/>
    </w:pPr>
    <w:rPr>
      <w:rFonts w:ascii="Courier New" w:eastAsia="Times New Roman" w:hAnsi="Courier New" w:cs="Times New Roman"/>
      <w:sz w:val="20"/>
      <w:szCs w:val="20"/>
      <w:lang w:val="en-US" w:eastAsia="en-US"/>
    </w:rPr>
  </w:style>
  <w:style w:type="paragraph" w:styleId="ListParagraph">
    <w:name w:val="List Paragraph"/>
    <w:basedOn w:val="Normal"/>
    <w:uiPriority w:val="34"/>
    <w:qFormat/>
    <w:rsid w:val="00B57DC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nBXaksstnFt2VUsk6UMaiCxqHw==">AMUW2mX0Lf2wPgYocwtuXpBsEX/dRc6noBsC6Zij+VV8IeLhKL5dENFAaAqFZ5GCAVFYUZSUVghvdv7NpqSl1Y+b5eNQM9dXhDUQOdrBUadJbOLsiUfti157bcuQpNoEvVWmFHYKYdAI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3</cp:revision>
  <dcterms:created xsi:type="dcterms:W3CDTF">2017-12-20T19:40:00Z</dcterms:created>
  <dcterms:modified xsi:type="dcterms:W3CDTF">2022-01-12T16:54:00Z</dcterms:modified>
</cp:coreProperties>
</file>