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BA26F66" w14:textId="77777777" w:rsidR="00494DFE" w:rsidRDefault="00494DFE" w:rsidP="00494DFE">
      <w:pPr>
        <w:jc w:val="center"/>
        <w:rPr>
          <w:b/>
          <w:bCs/>
        </w:rPr>
      </w:pPr>
      <w:r>
        <w:rPr>
          <w:b/>
          <w:bCs/>
          <w:noProof/>
          <w:lang w:val="en-IN" w:eastAsia="en-IN"/>
        </w:rPr>
        <w:drawing>
          <wp:inline distT="0" distB="0" distL="0" distR="0" wp14:anchorId="28E83F40" wp14:editId="70CF3943">
            <wp:extent cx="4924425" cy="1019175"/>
            <wp:effectExtent l="0" t="0" r="9525" b="9525"/>
            <wp:docPr id="2" name="Picture 2"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Horizontal_longVersio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61987298" w14:textId="3AEC3510" w:rsidR="00A07FA6" w:rsidRDefault="000A4FF1" w:rsidP="00A90CC7">
      <w:pPr>
        <w:spacing w:after="0" w:line="240" w:lineRule="auto"/>
        <w:jc w:val="center"/>
      </w:pPr>
      <w:r>
        <w:rPr>
          <w:rFonts w:ascii="Times New Roman" w:eastAsia="Times New Roman" w:hAnsi="Times New Roman" w:cs="Times New Roman"/>
          <w:b/>
          <w:sz w:val="24"/>
          <w:szCs w:val="24"/>
        </w:rPr>
        <w:t>SECOND SEMESTER 20</w:t>
      </w:r>
      <w:r w:rsidR="00D21D8C">
        <w:rPr>
          <w:rFonts w:ascii="Times New Roman" w:eastAsia="Times New Roman" w:hAnsi="Times New Roman" w:cs="Times New Roman"/>
          <w:b/>
          <w:sz w:val="24"/>
          <w:szCs w:val="24"/>
        </w:rPr>
        <w:t>2</w:t>
      </w:r>
      <w:r w:rsidR="008F0137">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-20</w:t>
      </w:r>
      <w:r w:rsidR="00D21D8C">
        <w:rPr>
          <w:rFonts w:ascii="Times New Roman" w:eastAsia="Times New Roman" w:hAnsi="Times New Roman" w:cs="Times New Roman"/>
          <w:b/>
          <w:sz w:val="24"/>
          <w:szCs w:val="24"/>
        </w:rPr>
        <w:t>2</w:t>
      </w:r>
      <w:r w:rsidR="008F0137">
        <w:rPr>
          <w:rFonts w:ascii="Times New Roman" w:eastAsia="Times New Roman" w:hAnsi="Times New Roman" w:cs="Times New Roman"/>
          <w:b/>
          <w:sz w:val="24"/>
          <w:szCs w:val="24"/>
        </w:rPr>
        <w:t>2</w:t>
      </w:r>
    </w:p>
    <w:p w14:paraId="3071298E" w14:textId="77777777" w:rsidR="00A07FA6" w:rsidRDefault="000A4FF1" w:rsidP="00A90CC7">
      <w:pPr>
        <w:spacing w:after="0" w:line="240" w:lineRule="auto"/>
        <w:jc w:val="center"/>
      </w:pPr>
      <w:r>
        <w:rPr>
          <w:rFonts w:ascii="Times New Roman" w:eastAsia="Times New Roman" w:hAnsi="Times New Roman" w:cs="Times New Roman"/>
          <w:b/>
          <w:sz w:val="24"/>
          <w:szCs w:val="24"/>
          <w:u w:val="single"/>
        </w:rPr>
        <w:t>Course Handout Part-II</w:t>
      </w:r>
    </w:p>
    <w:p w14:paraId="0053FB7D" w14:textId="7ED7691B" w:rsidR="00A07FA6" w:rsidRDefault="000A4FF1" w:rsidP="00A90CC7">
      <w:pPr>
        <w:spacing w:after="0" w:line="240" w:lineRule="auto"/>
        <w:jc w:val="right"/>
      </w:pPr>
      <w:r>
        <w:rPr>
          <w:rFonts w:ascii="Times New Roman" w:eastAsia="Times New Roman" w:hAnsi="Times New Roman" w:cs="Times New Roman"/>
          <w:b/>
          <w:sz w:val="24"/>
          <w:szCs w:val="24"/>
        </w:rPr>
        <w:t xml:space="preserve">Date: </w:t>
      </w:r>
      <w:r w:rsidR="00A91529">
        <w:rPr>
          <w:rFonts w:ascii="Times New Roman" w:eastAsia="Times New Roman" w:hAnsi="Times New Roman" w:cs="Times New Roman"/>
          <w:b/>
          <w:sz w:val="24"/>
          <w:szCs w:val="24"/>
        </w:rPr>
        <w:t>0</w:t>
      </w:r>
      <w:r w:rsidR="008F0137">
        <w:rPr>
          <w:rFonts w:ascii="Times New Roman" w:eastAsia="Times New Roman" w:hAnsi="Times New Roman" w:cs="Times New Roman"/>
          <w:b/>
          <w:sz w:val="24"/>
          <w:szCs w:val="24"/>
        </w:rPr>
        <w:t>3</w:t>
      </w:r>
      <w:r w:rsidR="00494DFE">
        <w:rPr>
          <w:rFonts w:ascii="Times New Roman" w:eastAsia="Times New Roman" w:hAnsi="Times New Roman" w:cs="Times New Roman"/>
          <w:b/>
          <w:sz w:val="24"/>
          <w:szCs w:val="24"/>
        </w:rPr>
        <w:t>-</w:t>
      </w:r>
      <w:r w:rsidR="00A91529">
        <w:rPr>
          <w:rFonts w:ascii="Times New Roman" w:eastAsia="Times New Roman" w:hAnsi="Times New Roman" w:cs="Times New Roman"/>
          <w:b/>
          <w:sz w:val="24"/>
          <w:szCs w:val="24"/>
        </w:rPr>
        <w:t>01</w:t>
      </w:r>
      <w:r>
        <w:rPr>
          <w:rFonts w:ascii="Times New Roman" w:eastAsia="Times New Roman" w:hAnsi="Times New Roman" w:cs="Times New Roman"/>
          <w:b/>
          <w:sz w:val="24"/>
          <w:szCs w:val="24"/>
        </w:rPr>
        <w:t>-20</w:t>
      </w:r>
      <w:r w:rsidR="00A91529">
        <w:rPr>
          <w:rFonts w:ascii="Times New Roman" w:eastAsia="Times New Roman" w:hAnsi="Times New Roman" w:cs="Times New Roman"/>
          <w:b/>
          <w:sz w:val="24"/>
          <w:szCs w:val="24"/>
        </w:rPr>
        <w:t>2</w:t>
      </w:r>
      <w:r w:rsidR="008F0137">
        <w:rPr>
          <w:rFonts w:ascii="Times New Roman" w:eastAsia="Times New Roman" w:hAnsi="Times New Roman" w:cs="Times New Roman"/>
          <w:b/>
          <w:sz w:val="24"/>
          <w:szCs w:val="24"/>
        </w:rPr>
        <w:t>2</w:t>
      </w:r>
    </w:p>
    <w:p w14:paraId="30E3A827" w14:textId="77777777" w:rsidR="00A07FA6" w:rsidRDefault="000A4FF1" w:rsidP="00A90CC7">
      <w:pPr>
        <w:spacing w:after="120" w:line="240" w:lineRule="auto"/>
        <w:ind w:left="-547"/>
        <w:jc w:val="both"/>
      </w:pPr>
      <w:r>
        <w:rPr>
          <w:rFonts w:ascii="Times New Roman" w:eastAsia="Times New Roman" w:hAnsi="Times New Roman" w:cs="Times New Roman"/>
          <w:sz w:val="24"/>
          <w:szCs w:val="24"/>
        </w:rPr>
        <w:t>In addition to part -I (General Handout for all courses appended to the time table) this portion gives further specific details regarding the course.</w:t>
      </w:r>
    </w:p>
    <w:p w14:paraId="28B6AD6C" w14:textId="77777777" w:rsidR="00A07FA6" w:rsidRPr="00A90CC7" w:rsidRDefault="000A4FF1" w:rsidP="00A90CC7">
      <w:pPr>
        <w:spacing w:after="0" w:line="240" w:lineRule="auto"/>
        <w:ind w:left="-540"/>
      </w:pPr>
      <w:r w:rsidRPr="00A90CC7">
        <w:rPr>
          <w:rFonts w:ascii="Times New Roman" w:eastAsia="Times New Roman" w:hAnsi="Times New Roman" w:cs="Times New Roman"/>
          <w:i/>
          <w:sz w:val="24"/>
          <w:szCs w:val="24"/>
        </w:rPr>
        <w:t>Course No.</w:t>
      </w:r>
      <w:r w:rsidRPr="00A90CC7">
        <w:rPr>
          <w:rFonts w:ascii="Times New Roman" w:eastAsia="Times New Roman" w:hAnsi="Times New Roman" w:cs="Times New Roman"/>
          <w:i/>
          <w:sz w:val="24"/>
          <w:szCs w:val="24"/>
        </w:rPr>
        <w:tab/>
      </w:r>
      <w:r w:rsidRPr="00A90CC7">
        <w:rPr>
          <w:rFonts w:ascii="Times New Roman" w:eastAsia="Times New Roman" w:hAnsi="Times New Roman" w:cs="Times New Roman"/>
          <w:sz w:val="24"/>
          <w:szCs w:val="24"/>
        </w:rPr>
        <w:t xml:space="preserve">            </w:t>
      </w:r>
      <w:r w:rsidRPr="00A90CC7">
        <w:rPr>
          <w:rFonts w:ascii="Times New Roman" w:eastAsia="Times New Roman" w:hAnsi="Times New Roman" w:cs="Times New Roman"/>
          <w:sz w:val="24"/>
          <w:szCs w:val="24"/>
        </w:rPr>
        <w:tab/>
        <w:t>: CE G615</w:t>
      </w:r>
    </w:p>
    <w:p w14:paraId="0327D484" w14:textId="77777777" w:rsidR="00A07FA6" w:rsidRPr="00A90CC7" w:rsidRDefault="000A4FF1" w:rsidP="00A90CC7">
      <w:pPr>
        <w:spacing w:after="0" w:line="240" w:lineRule="auto"/>
        <w:ind w:left="-540"/>
      </w:pPr>
      <w:r w:rsidRPr="00A90CC7">
        <w:rPr>
          <w:rFonts w:ascii="Times New Roman" w:eastAsia="Times New Roman" w:hAnsi="Times New Roman" w:cs="Times New Roman"/>
          <w:i/>
          <w:sz w:val="24"/>
          <w:szCs w:val="24"/>
        </w:rPr>
        <w:t>Course Title</w:t>
      </w:r>
      <w:r w:rsidRPr="00A90CC7">
        <w:rPr>
          <w:rFonts w:ascii="Times New Roman" w:eastAsia="Times New Roman" w:hAnsi="Times New Roman" w:cs="Times New Roman"/>
          <w:i/>
          <w:sz w:val="24"/>
          <w:szCs w:val="24"/>
        </w:rPr>
        <w:tab/>
      </w:r>
      <w:r w:rsidRPr="00A90CC7">
        <w:rPr>
          <w:rFonts w:ascii="Times New Roman" w:eastAsia="Times New Roman" w:hAnsi="Times New Roman" w:cs="Times New Roman"/>
          <w:sz w:val="24"/>
          <w:szCs w:val="24"/>
        </w:rPr>
        <w:t xml:space="preserve">            </w:t>
      </w:r>
      <w:r w:rsidRPr="00A90CC7">
        <w:rPr>
          <w:rFonts w:ascii="Times New Roman" w:eastAsia="Times New Roman" w:hAnsi="Times New Roman" w:cs="Times New Roman"/>
          <w:sz w:val="24"/>
          <w:szCs w:val="24"/>
        </w:rPr>
        <w:tab/>
        <w:t>: Earthquake Engineering</w:t>
      </w:r>
    </w:p>
    <w:p w14:paraId="081D953A" w14:textId="77777777" w:rsidR="000E68B7" w:rsidRDefault="000A4FF1" w:rsidP="000E68B7">
      <w:pPr>
        <w:spacing w:after="120" w:line="240" w:lineRule="auto"/>
        <w:ind w:left="-547"/>
      </w:pPr>
      <w:r w:rsidRPr="00A90CC7">
        <w:rPr>
          <w:rFonts w:ascii="Times New Roman" w:eastAsia="Times New Roman" w:hAnsi="Times New Roman" w:cs="Times New Roman"/>
          <w:i/>
          <w:sz w:val="24"/>
          <w:szCs w:val="24"/>
        </w:rPr>
        <w:t>Instructor-in-charge</w:t>
      </w:r>
      <w:r w:rsidRPr="00A90CC7">
        <w:rPr>
          <w:rFonts w:ascii="Times New Roman" w:eastAsia="Times New Roman" w:hAnsi="Times New Roman" w:cs="Times New Roman"/>
          <w:sz w:val="24"/>
          <w:szCs w:val="24"/>
        </w:rPr>
        <w:tab/>
      </w:r>
      <w:r w:rsidR="00A90CC7">
        <w:rPr>
          <w:rFonts w:ascii="Times New Roman" w:eastAsia="Times New Roman" w:hAnsi="Times New Roman" w:cs="Times New Roman"/>
          <w:sz w:val="24"/>
          <w:szCs w:val="24"/>
        </w:rPr>
        <w:t xml:space="preserve">          </w:t>
      </w:r>
      <w:proofErr w:type="gramStart"/>
      <w:r w:rsidR="00A90CC7">
        <w:rPr>
          <w:rFonts w:ascii="Times New Roman" w:eastAsia="Times New Roman" w:hAnsi="Times New Roman" w:cs="Times New Roman"/>
          <w:sz w:val="24"/>
          <w:szCs w:val="24"/>
        </w:rPr>
        <w:t xml:space="preserve">  </w:t>
      </w:r>
      <w:r w:rsidRPr="00A90CC7">
        <w:rPr>
          <w:rFonts w:ascii="Times New Roman" w:eastAsia="Times New Roman" w:hAnsi="Times New Roman" w:cs="Times New Roman"/>
          <w:sz w:val="24"/>
          <w:szCs w:val="24"/>
        </w:rPr>
        <w:t>:</w:t>
      </w:r>
      <w:proofErr w:type="gramEnd"/>
      <w:r w:rsidRPr="00A90CC7">
        <w:rPr>
          <w:rFonts w:ascii="Times New Roman" w:eastAsia="Times New Roman" w:hAnsi="Times New Roman" w:cs="Times New Roman"/>
          <w:sz w:val="24"/>
          <w:szCs w:val="24"/>
        </w:rPr>
        <w:t xml:space="preserve"> Dr. </w:t>
      </w:r>
      <w:r w:rsidR="00A90CC7" w:rsidRPr="00A90CC7">
        <w:rPr>
          <w:rFonts w:ascii="Times New Roman" w:eastAsia="Times New Roman" w:hAnsi="Times New Roman" w:cs="Times New Roman"/>
          <w:sz w:val="24"/>
          <w:szCs w:val="24"/>
        </w:rPr>
        <w:t>Mohan S C</w:t>
      </w:r>
    </w:p>
    <w:p w14:paraId="0B26723F" w14:textId="0604FAFE" w:rsidR="000E68B7" w:rsidRPr="000E68B7" w:rsidRDefault="000E68B7" w:rsidP="000E68B7">
      <w:pPr>
        <w:spacing w:after="120" w:line="240" w:lineRule="auto"/>
        <w:ind w:left="-547"/>
        <w:jc w:val="both"/>
      </w:pPr>
      <w:proofErr w:type="gramStart"/>
      <w:r>
        <w:rPr>
          <w:rFonts w:ascii="Times New Roman" w:eastAsia="Times New Roman" w:hAnsi="Times New Roman" w:cs="Times New Roman"/>
          <w:b/>
          <w:sz w:val="24"/>
          <w:szCs w:val="24"/>
        </w:rPr>
        <w:t>Description :</w:t>
      </w:r>
      <w:proofErr w:type="gramEnd"/>
      <w:r w:rsidRPr="000E68B7">
        <w:rPr>
          <w:rFonts w:ascii="Helvetica" w:hAnsi="Helvetica" w:cs="Helvetica"/>
          <w:sz w:val="16"/>
          <w:szCs w:val="16"/>
          <w:lang w:val="en-IN"/>
        </w:rPr>
        <w:t xml:space="preserve"> </w:t>
      </w:r>
      <w:r w:rsidRPr="000E68B7">
        <w:rPr>
          <w:rFonts w:ascii="Times New Roman" w:eastAsia="Times New Roman" w:hAnsi="Times New Roman" w:cs="Times New Roman"/>
          <w:sz w:val="24"/>
          <w:szCs w:val="24"/>
        </w:rPr>
        <w:t xml:space="preserve">Single and </w:t>
      </w:r>
      <w:proofErr w:type="spellStart"/>
      <w:r w:rsidRPr="000E68B7">
        <w:rPr>
          <w:rFonts w:ascii="Times New Roman" w:eastAsia="Times New Roman" w:hAnsi="Times New Roman" w:cs="Times New Roman"/>
          <w:sz w:val="24"/>
          <w:szCs w:val="24"/>
        </w:rPr>
        <w:t>multi degree</w:t>
      </w:r>
      <w:proofErr w:type="spellEnd"/>
      <w:r w:rsidRPr="000E68B7">
        <w:rPr>
          <w:rFonts w:ascii="Times New Roman" w:eastAsia="Times New Roman" w:hAnsi="Times New Roman" w:cs="Times New Roman"/>
          <w:sz w:val="24"/>
          <w:szCs w:val="24"/>
        </w:rPr>
        <w:t xml:space="preserve"> freedom system; seismic risk, causes</w:t>
      </w:r>
      <w:r w:rsidRPr="000E68B7">
        <w:rPr>
          <w:rFonts w:ascii="Times New Roman" w:eastAsia="Times New Roman" w:hAnsi="Times New Roman" w:cs="Times New Roman"/>
          <w:sz w:val="24"/>
          <w:szCs w:val="24"/>
        </w:rPr>
        <w:t xml:space="preserve"> </w:t>
      </w:r>
      <w:r w:rsidRPr="000E68B7">
        <w:rPr>
          <w:rFonts w:ascii="Times New Roman" w:eastAsia="Times New Roman" w:hAnsi="Times New Roman" w:cs="Times New Roman"/>
          <w:sz w:val="24"/>
          <w:szCs w:val="24"/>
        </w:rPr>
        <w:t>and effects of earthquakes; seismicity, determination of site</w:t>
      </w:r>
      <w:r w:rsidRPr="000E68B7">
        <w:rPr>
          <w:rFonts w:ascii="Times New Roman" w:eastAsia="Times New Roman" w:hAnsi="Times New Roman" w:cs="Times New Roman"/>
          <w:sz w:val="24"/>
          <w:szCs w:val="24"/>
        </w:rPr>
        <w:t xml:space="preserve"> </w:t>
      </w:r>
      <w:r w:rsidRPr="000E68B7">
        <w:rPr>
          <w:rFonts w:ascii="Times New Roman" w:eastAsia="Times New Roman" w:hAnsi="Times New Roman" w:cs="Times New Roman"/>
          <w:sz w:val="24"/>
          <w:szCs w:val="24"/>
        </w:rPr>
        <w:t>characteristics; design earthquakes; earthquake resistant design</w:t>
      </w:r>
      <w:r w:rsidRPr="000E68B7">
        <w:rPr>
          <w:rFonts w:ascii="Times New Roman" w:eastAsia="Times New Roman" w:hAnsi="Times New Roman" w:cs="Times New Roman"/>
          <w:sz w:val="24"/>
          <w:szCs w:val="24"/>
        </w:rPr>
        <w:t xml:space="preserve"> </w:t>
      </w:r>
      <w:r w:rsidRPr="000E68B7">
        <w:rPr>
          <w:rFonts w:ascii="Times New Roman" w:eastAsia="Times New Roman" w:hAnsi="Times New Roman" w:cs="Times New Roman"/>
          <w:sz w:val="24"/>
          <w:szCs w:val="24"/>
        </w:rPr>
        <w:t>philosophy; seismic response; earthquake resistant design of</w:t>
      </w:r>
      <w:r w:rsidRPr="000E68B7">
        <w:rPr>
          <w:rFonts w:ascii="Times New Roman" w:eastAsia="Times New Roman" w:hAnsi="Times New Roman" w:cs="Times New Roman"/>
          <w:sz w:val="24"/>
          <w:szCs w:val="24"/>
        </w:rPr>
        <w:t xml:space="preserve"> </w:t>
      </w:r>
      <w:r w:rsidRPr="000E68B7">
        <w:rPr>
          <w:rFonts w:ascii="Times New Roman" w:eastAsia="Times New Roman" w:hAnsi="Times New Roman" w:cs="Times New Roman"/>
          <w:sz w:val="24"/>
          <w:szCs w:val="24"/>
        </w:rPr>
        <w:t>structures; detailing for earthquake resistance in concrete and</w:t>
      </w:r>
      <w:r w:rsidRPr="000E68B7">
        <w:rPr>
          <w:rFonts w:ascii="Times New Roman" w:eastAsia="Times New Roman" w:hAnsi="Times New Roman" w:cs="Times New Roman"/>
          <w:sz w:val="24"/>
          <w:szCs w:val="24"/>
        </w:rPr>
        <w:t xml:space="preserve"> </w:t>
      </w:r>
      <w:r w:rsidRPr="000E68B7">
        <w:rPr>
          <w:rFonts w:ascii="Times New Roman" w:eastAsia="Times New Roman" w:hAnsi="Times New Roman" w:cs="Times New Roman"/>
          <w:sz w:val="24"/>
          <w:szCs w:val="24"/>
        </w:rPr>
        <w:t>steel structures.</w:t>
      </w:r>
    </w:p>
    <w:p w14:paraId="115BAC9D" w14:textId="77777777" w:rsidR="000E68B7" w:rsidRDefault="000E68B7">
      <w:pPr>
        <w:spacing w:after="0" w:line="360" w:lineRule="auto"/>
        <w:ind w:left="-567" w:right="-563"/>
        <w:rPr>
          <w:rFonts w:ascii="Times New Roman" w:eastAsia="Times New Roman" w:hAnsi="Times New Roman" w:cs="Times New Roman"/>
          <w:b/>
          <w:sz w:val="24"/>
          <w:szCs w:val="24"/>
        </w:rPr>
      </w:pPr>
    </w:p>
    <w:p w14:paraId="55713695" w14:textId="71E8F714" w:rsidR="00A07FA6" w:rsidRDefault="000A4FF1">
      <w:pPr>
        <w:spacing w:after="0" w:line="360" w:lineRule="auto"/>
        <w:ind w:left="-567" w:right="-563"/>
      </w:pPr>
      <w:bookmarkStart w:id="0" w:name="_GoBack"/>
      <w:bookmarkEnd w:id="0"/>
      <w:r>
        <w:rPr>
          <w:rFonts w:ascii="Times New Roman" w:eastAsia="Times New Roman" w:hAnsi="Times New Roman" w:cs="Times New Roman"/>
          <w:b/>
          <w:sz w:val="24"/>
          <w:szCs w:val="24"/>
        </w:rPr>
        <w:t>Scope and Objective of the Course:</w:t>
      </w:r>
    </w:p>
    <w:p w14:paraId="7347E045" w14:textId="77777777" w:rsidR="00A07FA6" w:rsidRDefault="000A4FF1">
      <w:pPr>
        <w:spacing w:after="0" w:line="360" w:lineRule="auto"/>
        <w:ind w:left="-567" w:right="-563"/>
        <w:jc w:val="both"/>
      </w:pPr>
      <w:r>
        <w:rPr>
          <w:rFonts w:ascii="Times New Roman" w:eastAsia="Times New Roman" w:hAnsi="Times New Roman" w:cs="Times New Roman"/>
          <w:sz w:val="24"/>
          <w:szCs w:val="24"/>
        </w:rPr>
        <w:t xml:space="preserve">Earthquakes are one of the most destructive forces that nature unleashes on earth. Since earthquakes are so far unpreventable and unpredictable, the only course open to us is to design and construct the structure in such a manner that the loss of property and life is minimized. The course deals with various aspects of seismic design and construction of buildings, bridge, tanks, chimneys, retaining structures. Now provisions of BIS codes on earthquake engineering are mandatory for any new construction after June 30, 2007. EQ codes and their provisions are to be studied in-depth. Aim of the course is to know the various aspects in the analysis, design and construction in order to produce safe and economical EQ resistant structures. </w:t>
      </w:r>
    </w:p>
    <w:p w14:paraId="2773B7B8" w14:textId="77777777" w:rsidR="00A07FA6" w:rsidRDefault="000A4FF1">
      <w:pPr>
        <w:spacing w:after="0" w:line="360" w:lineRule="auto"/>
        <w:ind w:left="-567" w:right="-563"/>
      </w:pPr>
      <w:r>
        <w:rPr>
          <w:rFonts w:ascii="Times New Roman" w:eastAsia="Times New Roman" w:hAnsi="Times New Roman" w:cs="Times New Roman"/>
          <w:b/>
          <w:sz w:val="24"/>
          <w:szCs w:val="24"/>
        </w:rPr>
        <w:t>Text Book</w:t>
      </w:r>
      <w:r w:rsidR="004260CF">
        <w:rPr>
          <w:rFonts w:ascii="Times New Roman" w:eastAsia="Times New Roman" w:hAnsi="Times New Roman" w:cs="Times New Roman"/>
          <w:b/>
          <w:sz w:val="24"/>
          <w:szCs w:val="24"/>
        </w:rPr>
        <w:t xml:space="preserve"> (TB)</w:t>
      </w:r>
      <w:r>
        <w:rPr>
          <w:rFonts w:ascii="Times New Roman" w:eastAsia="Times New Roman" w:hAnsi="Times New Roman" w:cs="Times New Roman"/>
          <w:b/>
          <w:sz w:val="24"/>
          <w:szCs w:val="24"/>
        </w:rPr>
        <w:t>:</w:t>
      </w:r>
    </w:p>
    <w:p w14:paraId="1D5BE30A" w14:textId="77777777" w:rsidR="00A07FA6" w:rsidRDefault="000A4FF1">
      <w:pPr>
        <w:spacing w:after="0" w:line="360" w:lineRule="auto"/>
        <w:ind w:left="-567" w:right="-563"/>
        <w:jc w:val="both"/>
      </w:pPr>
      <w:r>
        <w:rPr>
          <w:rFonts w:ascii="Times New Roman" w:eastAsia="Times New Roman" w:hAnsi="Times New Roman" w:cs="Times New Roman"/>
          <w:sz w:val="24"/>
          <w:szCs w:val="24"/>
        </w:rPr>
        <w:t>1. Duggal, S K (2007) “Earthquake Resistant Design of Structures” Oxford University Press.</w:t>
      </w:r>
    </w:p>
    <w:p w14:paraId="6921BE43" w14:textId="77777777" w:rsidR="00A07FA6" w:rsidRDefault="000A4FF1">
      <w:pPr>
        <w:spacing w:after="0" w:line="360" w:lineRule="auto"/>
        <w:ind w:left="-567" w:right="-563"/>
        <w:jc w:val="both"/>
      </w:pPr>
      <w:r>
        <w:rPr>
          <w:rFonts w:ascii="Times New Roman" w:eastAsia="Times New Roman" w:hAnsi="Times New Roman" w:cs="Times New Roman"/>
          <w:sz w:val="24"/>
          <w:szCs w:val="24"/>
        </w:rPr>
        <w:t xml:space="preserve">2. Agarwal, P. and   </w:t>
      </w:r>
      <w:proofErr w:type="spellStart"/>
      <w:r>
        <w:rPr>
          <w:rFonts w:ascii="Times New Roman" w:eastAsia="Times New Roman" w:hAnsi="Times New Roman" w:cs="Times New Roman"/>
          <w:sz w:val="24"/>
          <w:szCs w:val="24"/>
        </w:rPr>
        <w:t>Shrikhande</w:t>
      </w:r>
      <w:proofErr w:type="spellEnd"/>
      <w:r>
        <w:rPr>
          <w:rFonts w:ascii="Times New Roman" w:eastAsia="Times New Roman" w:hAnsi="Times New Roman" w:cs="Times New Roman"/>
          <w:sz w:val="24"/>
          <w:szCs w:val="24"/>
        </w:rPr>
        <w:t>, M. (2006), “Earthquake Resistant Design of Structures” Prentice-Hall of India.</w:t>
      </w:r>
    </w:p>
    <w:p w14:paraId="4E8D030E" w14:textId="77777777" w:rsidR="00A07FA6" w:rsidRDefault="000A4FF1">
      <w:pPr>
        <w:spacing w:after="0" w:line="360" w:lineRule="auto"/>
        <w:ind w:left="-567" w:right="-563"/>
        <w:jc w:val="both"/>
      </w:pPr>
      <w:r>
        <w:rPr>
          <w:rFonts w:ascii="Times New Roman" w:eastAsia="Times New Roman" w:hAnsi="Times New Roman" w:cs="Times New Roman"/>
          <w:b/>
          <w:sz w:val="24"/>
          <w:szCs w:val="24"/>
        </w:rPr>
        <w:t>Reference Books</w:t>
      </w:r>
      <w:r w:rsidR="004260CF">
        <w:rPr>
          <w:rFonts w:ascii="Times New Roman" w:eastAsia="Times New Roman" w:hAnsi="Times New Roman" w:cs="Times New Roman"/>
          <w:b/>
          <w:sz w:val="24"/>
          <w:szCs w:val="24"/>
        </w:rPr>
        <w:t xml:space="preserve"> (RB)</w:t>
      </w:r>
      <w:r>
        <w:rPr>
          <w:rFonts w:ascii="Times New Roman" w:eastAsia="Times New Roman" w:hAnsi="Times New Roman" w:cs="Times New Roman"/>
          <w:b/>
          <w:sz w:val="24"/>
          <w:szCs w:val="24"/>
        </w:rPr>
        <w:t>:</w:t>
      </w:r>
    </w:p>
    <w:p w14:paraId="12BB0D73" w14:textId="77777777" w:rsidR="00A07FA6" w:rsidRDefault="000A4FF1">
      <w:pPr>
        <w:spacing w:after="0" w:line="360" w:lineRule="auto"/>
        <w:ind w:left="-567" w:right="-563"/>
        <w:jc w:val="both"/>
      </w:pPr>
      <w:r>
        <w:rPr>
          <w:rFonts w:ascii="Times New Roman" w:eastAsia="Times New Roman" w:hAnsi="Times New Roman" w:cs="Times New Roman"/>
          <w:sz w:val="24"/>
          <w:szCs w:val="24"/>
        </w:rPr>
        <w:t>1. IS: 1893(All parts), 4326, 13827, 13828, 13920, 13938 and other relevant BIS codes</w:t>
      </w:r>
    </w:p>
    <w:p w14:paraId="2CFFB4B1" w14:textId="77777777" w:rsidR="00A07FA6" w:rsidRDefault="000A4FF1">
      <w:pPr>
        <w:spacing w:after="0" w:line="360" w:lineRule="auto"/>
        <w:ind w:left="-567" w:right="-563"/>
        <w:jc w:val="both"/>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Villaverde</w:t>
      </w:r>
      <w:proofErr w:type="spellEnd"/>
      <w:r>
        <w:rPr>
          <w:rFonts w:ascii="Times New Roman" w:eastAsia="Times New Roman" w:hAnsi="Times New Roman" w:cs="Times New Roman"/>
          <w:sz w:val="24"/>
          <w:szCs w:val="24"/>
        </w:rPr>
        <w:t xml:space="preserve"> R. (2009)” Fundamental Concepts of Earthquake Engineering” CPC press.</w:t>
      </w:r>
    </w:p>
    <w:p w14:paraId="68C3C1D1" w14:textId="77777777" w:rsidR="00A07FA6" w:rsidRDefault="000A4FF1">
      <w:pPr>
        <w:spacing w:after="0" w:line="360" w:lineRule="auto"/>
        <w:ind w:left="-567" w:right="-563"/>
        <w:jc w:val="both"/>
      </w:pPr>
      <w:r>
        <w:rPr>
          <w:rFonts w:ascii="Times New Roman" w:eastAsia="Times New Roman" w:hAnsi="Times New Roman" w:cs="Times New Roman"/>
          <w:sz w:val="24"/>
          <w:szCs w:val="24"/>
        </w:rPr>
        <w:t>3. Kramer S.L., (1996) “Geotechnical Earthquake Engineering” Pearson Education.</w:t>
      </w:r>
    </w:p>
    <w:p w14:paraId="38EF4EC3" w14:textId="77777777" w:rsidR="00A07FA6" w:rsidRDefault="000A4FF1" w:rsidP="00CE4C5C">
      <w:pPr>
        <w:spacing w:after="0" w:line="360" w:lineRule="auto"/>
        <w:ind w:left="-270" w:right="-563" w:hanging="297"/>
        <w:jc w:val="both"/>
      </w:pPr>
      <w:r>
        <w:rPr>
          <w:rFonts w:ascii="Times New Roman" w:eastAsia="Times New Roman" w:hAnsi="Times New Roman" w:cs="Times New Roman"/>
          <w:sz w:val="24"/>
          <w:szCs w:val="24"/>
        </w:rPr>
        <w:lastRenderedPageBreak/>
        <w:t xml:space="preserve">4. Krishna, J., Chandrasekaran, A.R. and Chandra, B. (1994) “Elements of Earthquake Engineering.” South </w:t>
      </w:r>
      <w:r w:rsidR="00CE4C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Asian Publisher.</w:t>
      </w:r>
    </w:p>
    <w:p w14:paraId="4FAD4E87" w14:textId="77777777" w:rsidR="00D21D8C" w:rsidRDefault="000A4FF1" w:rsidP="00D21D8C">
      <w:pPr>
        <w:spacing w:after="0" w:line="360" w:lineRule="auto"/>
        <w:ind w:left="-567" w:right="-563"/>
        <w:jc w:val="both"/>
        <w:rPr>
          <w:rFonts w:ascii="Times New Roman" w:hAnsi="Times New Roman" w:cs="Times New Roman"/>
          <w:b/>
          <w:sz w:val="24"/>
          <w:szCs w:val="24"/>
        </w:rPr>
      </w:pPr>
      <w:r>
        <w:rPr>
          <w:rFonts w:ascii="Times New Roman" w:eastAsia="Times New Roman" w:hAnsi="Times New Roman" w:cs="Times New Roman"/>
          <w:sz w:val="24"/>
          <w:szCs w:val="24"/>
        </w:rPr>
        <w:t>5. Saran, S. (2006), “Soil Dynamics and Machine foundation” 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edition, </w:t>
      </w:r>
      <w:proofErr w:type="spellStart"/>
      <w:r>
        <w:rPr>
          <w:rFonts w:ascii="Times New Roman" w:eastAsia="Times New Roman" w:hAnsi="Times New Roman" w:cs="Times New Roman"/>
          <w:sz w:val="24"/>
          <w:szCs w:val="24"/>
        </w:rPr>
        <w:t>Galgotia</w:t>
      </w:r>
      <w:proofErr w:type="spellEnd"/>
      <w:r>
        <w:rPr>
          <w:rFonts w:ascii="Times New Roman" w:eastAsia="Times New Roman" w:hAnsi="Times New Roman" w:cs="Times New Roman"/>
          <w:sz w:val="24"/>
          <w:szCs w:val="24"/>
        </w:rPr>
        <w:t xml:space="preserve"> Publisher.</w:t>
      </w:r>
      <w:r w:rsidR="00D21D8C" w:rsidRPr="00D21D8C">
        <w:rPr>
          <w:rFonts w:ascii="Times New Roman" w:hAnsi="Times New Roman" w:cs="Times New Roman"/>
          <w:b/>
          <w:sz w:val="24"/>
          <w:szCs w:val="24"/>
        </w:rPr>
        <w:t xml:space="preserve"> </w:t>
      </w:r>
    </w:p>
    <w:p w14:paraId="46AA7A04" w14:textId="77777777" w:rsidR="00D21D8C" w:rsidRPr="00D21D8C" w:rsidRDefault="00D21D8C" w:rsidP="00D21D8C">
      <w:pPr>
        <w:spacing w:after="0" w:line="360" w:lineRule="auto"/>
        <w:ind w:left="-567" w:right="-563"/>
        <w:jc w:val="both"/>
        <w:rPr>
          <w:rFonts w:ascii="Times New Roman" w:hAnsi="Times New Roman" w:cs="Times New Roman"/>
          <w:color w:val="006621"/>
          <w:sz w:val="24"/>
          <w:szCs w:val="21"/>
          <w:shd w:val="clear" w:color="auto" w:fill="FFFFFF"/>
        </w:rPr>
      </w:pPr>
      <w:r w:rsidRPr="004260CF">
        <w:rPr>
          <w:rFonts w:ascii="Times New Roman" w:hAnsi="Times New Roman" w:cs="Times New Roman"/>
          <w:sz w:val="24"/>
          <w:szCs w:val="24"/>
        </w:rPr>
        <w:t>6.</w:t>
      </w:r>
      <w:r w:rsidR="004260CF">
        <w:rPr>
          <w:rFonts w:ascii="Times New Roman" w:hAnsi="Times New Roman" w:cs="Times New Roman"/>
          <w:sz w:val="24"/>
          <w:szCs w:val="24"/>
        </w:rPr>
        <w:t xml:space="preserve"> </w:t>
      </w:r>
      <w:r w:rsidRPr="00D21D8C">
        <w:rPr>
          <w:rFonts w:ascii="Times New Roman" w:hAnsi="Times New Roman" w:cs="Times New Roman"/>
          <w:sz w:val="24"/>
          <w:szCs w:val="24"/>
        </w:rPr>
        <w:t>Web-Resources</w:t>
      </w:r>
      <w:r>
        <w:rPr>
          <w:rFonts w:ascii="Times New Roman" w:hAnsi="Times New Roman" w:cs="Times New Roman"/>
          <w:sz w:val="24"/>
          <w:szCs w:val="24"/>
        </w:rPr>
        <w:t xml:space="preserve">: </w:t>
      </w:r>
      <w:hyperlink r:id="rId5" w:history="1">
        <w:r w:rsidRPr="00A90D6B">
          <w:rPr>
            <w:rStyle w:val="Hyperlink"/>
            <w:rFonts w:ascii="Times New Roman" w:hAnsi="Times New Roman" w:cs="Times New Roman"/>
            <w:sz w:val="24"/>
            <w:szCs w:val="21"/>
            <w:shd w:val="clear" w:color="auto" w:fill="FFFFFF"/>
          </w:rPr>
          <w:t>https://www.eeri.org/</w:t>
        </w:r>
      </w:hyperlink>
      <w:r>
        <w:rPr>
          <w:rFonts w:ascii="Times New Roman" w:hAnsi="Times New Roman" w:cs="Times New Roman"/>
          <w:b/>
          <w:sz w:val="24"/>
          <w:szCs w:val="24"/>
        </w:rPr>
        <w:t xml:space="preserve">, </w:t>
      </w:r>
      <w:hyperlink r:id="rId6" w:history="1">
        <w:r w:rsidRPr="00A90D6B">
          <w:rPr>
            <w:rStyle w:val="Hyperlink"/>
            <w:rFonts w:ascii="Times New Roman" w:hAnsi="Times New Roman" w:cs="Times New Roman"/>
            <w:sz w:val="24"/>
            <w:szCs w:val="21"/>
            <w:shd w:val="clear" w:color="auto" w:fill="FFFFFF"/>
          </w:rPr>
          <w:t>www.nicee.org/</w:t>
        </w:r>
      </w:hyperlink>
      <w:r>
        <w:rPr>
          <w:rFonts w:ascii="Times New Roman" w:hAnsi="Times New Roman" w:cs="Times New Roman"/>
          <w:b/>
          <w:sz w:val="24"/>
          <w:szCs w:val="24"/>
        </w:rPr>
        <w:t xml:space="preserve">, </w:t>
      </w:r>
      <w:hyperlink r:id="rId7" w:history="1">
        <w:r w:rsidRPr="00A90D6B">
          <w:rPr>
            <w:rStyle w:val="Hyperlink"/>
            <w:rFonts w:ascii="Times New Roman" w:hAnsi="Times New Roman" w:cs="Times New Roman"/>
            <w:sz w:val="24"/>
            <w:szCs w:val="21"/>
            <w:shd w:val="clear" w:color="auto" w:fill="FFFFFF"/>
          </w:rPr>
          <w:t>http://nees.org/</w:t>
        </w:r>
      </w:hyperlink>
      <w:r>
        <w:rPr>
          <w:rFonts w:ascii="Times New Roman" w:hAnsi="Times New Roman" w:cs="Times New Roman"/>
          <w:b/>
          <w:sz w:val="24"/>
          <w:szCs w:val="24"/>
        </w:rPr>
        <w:t xml:space="preserve">, </w:t>
      </w:r>
      <w:hyperlink r:id="rId8" w:history="1">
        <w:r w:rsidRPr="00A90D6B">
          <w:rPr>
            <w:rStyle w:val="Hyperlink"/>
            <w:rFonts w:ascii="Times New Roman" w:hAnsi="Times New Roman" w:cs="Times New Roman"/>
            <w:sz w:val="24"/>
            <w:szCs w:val="21"/>
            <w:shd w:val="clear" w:color="auto" w:fill="FFFFFF"/>
          </w:rPr>
          <w:t>https://www.usgs.gov/</w:t>
        </w:r>
      </w:hyperlink>
      <w:r>
        <w:rPr>
          <w:rStyle w:val="Hyperlink"/>
          <w:rFonts w:ascii="Times New Roman" w:hAnsi="Times New Roman" w:cs="Times New Roman"/>
          <w:sz w:val="24"/>
          <w:szCs w:val="21"/>
          <w:shd w:val="clear" w:color="auto" w:fill="FFFFFF"/>
        </w:rPr>
        <w:t xml:space="preserve">, </w:t>
      </w:r>
      <w:hyperlink r:id="rId9" w:history="1">
        <w:r w:rsidRPr="00A90D6B">
          <w:rPr>
            <w:rStyle w:val="Hyperlink"/>
            <w:rFonts w:ascii="Times New Roman" w:hAnsi="Times New Roman" w:cs="Times New Roman"/>
            <w:sz w:val="24"/>
            <w:szCs w:val="21"/>
            <w:shd w:val="clear" w:color="auto" w:fill="FFFFFF"/>
          </w:rPr>
          <w:t>http://www.asc-india.org/</w:t>
        </w:r>
      </w:hyperlink>
      <w:r>
        <w:rPr>
          <w:rFonts w:ascii="Times New Roman" w:hAnsi="Times New Roman" w:cs="Times New Roman"/>
          <w:color w:val="006621"/>
          <w:sz w:val="24"/>
          <w:szCs w:val="21"/>
          <w:shd w:val="clear" w:color="auto" w:fill="FFFFFF"/>
        </w:rPr>
        <w:t xml:space="preserve">, </w:t>
      </w:r>
      <w:hyperlink r:id="rId10" w:history="1">
        <w:r w:rsidRPr="00A90D6B">
          <w:rPr>
            <w:rStyle w:val="Hyperlink"/>
            <w:rFonts w:ascii="Times New Roman" w:hAnsi="Times New Roman" w:cs="Times New Roman"/>
            <w:sz w:val="24"/>
            <w:szCs w:val="21"/>
            <w:shd w:val="clear" w:color="auto" w:fill="FFFFFF"/>
          </w:rPr>
          <w:t>http://www.sciencecourseware.org/eec/Earthquake/</w:t>
        </w:r>
      </w:hyperlink>
    </w:p>
    <w:p w14:paraId="1517D7A7" w14:textId="77777777" w:rsidR="00A07FA6" w:rsidRDefault="000A4FF1" w:rsidP="00CE4C5C">
      <w:pPr>
        <w:spacing w:after="0" w:line="360" w:lineRule="auto"/>
        <w:ind w:right="-563" w:hanging="720"/>
        <w:jc w:val="both"/>
      </w:pPr>
      <w:r>
        <w:rPr>
          <w:rFonts w:ascii="Times New Roman" w:eastAsia="Times New Roman" w:hAnsi="Times New Roman" w:cs="Times New Roman"/>
          <w:b/>
          <w:sz w:val="24"/>
          <w:szCs w:val="24"/>
        </w:rPr>
        <w:t xml:space="preserve">Course Plan       </w:t>
      </w:r>
    </w:p>
    <w:tbl>
      <w:tblPr>
        <w:tblStyle w:val="a"/>
        <w:tblW w:w="10500"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5"/>
        <w:gridCol w:w="2754"/>
        <w:gridCol w:w="4475"/>
        <w:gridCol w:w="25"/>
        <w:gridCol w:w="2251"/>
      </w:tblGrid>
      <w:tr w:rsidR="00A07FA6" w14:paraId="4718B784" w14:textId="77777777" w:rsidTr="0051051F">
        <w:trPr>
          <w:trHeight w:val="140"/>
        </w:trPr>
        <w:tc>
          <w:tcPr>
            <w:tcW w:w="995" w:type="dxa"/>
            <w:shd w:val="clear" w:color="auto" w:fill="D9D9D9" w:themeFill="background1" w:themeFillShade="D9"/>
            <w:vAlign w:val="center"/>
          </w:tcPr>
          <w:p w14:paraId="4EB8E03C" w14:textId="77777777" w:rsidR="00A07FA6" w:rsidRDefault="000A4FF1">
            <w:pPr>
              <w:ind w:right="-76"/>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Lecture No.</w:t>
            </w:r>
          </w:p>
        </w:tc>
        <w:tc>
          <w:tcPr>
            <w:tcW w:w="2754" w:type="dxa"/>
            <w:shd w:val="clear" w:color="auto" w:fill="D9D9D9" w:themeFill="background1" w:themeFillShade="D9"/>
            <w:vAlign w:val="center"/>
          </w:tcPr>
          <w:p w14:paraId="257F2AFA" w14:textId="77777777" w:rsidR="00A07FA6" w:rsidRDefault="004260CF" w:rsidP="004260CF">
            <w:pPr>
              <w:jc w:val="center"/>
            </w:pPr>
            <w:r>
              <w:rPr>
                <w:rFonts w:ascii="Times New Roman" w:eastAsia="Times New Roman" w:hAnsi="Times New Roman" w:cs="Times New Roman"/>
                <w:b/>
                <w:sz w:val="24"/>
                <w:szCs w:val="24"/>
              </w:rPr>
              <w:t>Learning</w:t>
            </w:r>
            <w:r w:rsidR="000A4FF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Objective</w:t>
            </w:r>
          </w:p>
        </w:tc>
        <w:tc>
          <w:tcPr>
            <w:tcW w:w="4500" w:type="dxa"/>
            <w:gridSpan w:val="2"/>
            <w:shd w:val="clear" w:color="auto" w:fill="D9D9D9" w:themeFill="background1" w:themeFillShade="D9"/>
            <w:vAlign w:val="center"/>
          </w:tcPr>
          <w:p w14:paraId="1AA06FBF" w14:textId="77777777" w:rsidR="00A07FA6" w:rsidRDefault="000A4FF1">
            <w:pPr>
              <w:ind w:right="34"/>
              <w:jc w:val="center"/>
            </w:pPr>
            <w:r>
              <w:rPr>
                <w:rFonts w:ascii="Times New Roman" w:eastAsia="Times New Roman" w:hAnsi="Times New Roman" w:cs="Times New Roman"/>
                <w:b/>
                <w:sz w:val="24"/>
                <w:szCs w:val="24"/>
              </w:rPr>
              <w:t>Topics to be covered</w:t>
            </w:r>
          </w:p>
        </w:tc>
        <w:tc>
          <w:tcPr>
            <w:tcW w:w="2251" w:type="dxa"/>
            <w:shd w:val="clear" w:color="auto" w:fill="D9D9D9" w:themeFill="background1" w:themeFillShade="D9"/>
            <w:vAlign w:val="center"/>
          </w:tcPr>
          <w:p w14:paraId="17EBAB56" w14:textId="77777777" w:rsidR="00A07FA6" w:rsidRDefault="000A4FF1" w:rsidP="004260CF">
            <w:pPr>
              <w:ind w:left="66"/>
              <w:jc w:val="center"/>
            </w:pPr>
            <w:r>
              <w:rPr>
                <w:rFonts w:ascii="Times New Roman" w:eastAsia="Times New Roman" w:hAnsi="Times New Roman" w:cs="Times New Roman"/>
                <w:b/>
                <w:sz w:val="24"/>
                <w:szCs w:val="24"/>
              </w:rPr>
              <w:t>Chapter in T</w:t>
            </w:r>
            <w:r w:rsidR="004260CF">
              <w:rPr>
                <w:rFonts w:ascii="Times New Roman" w:eastAsia="Times New Roman" w:hAnsi="Times New Roman" w:cs="Times New Roman"/>
                <w:b/>
                <w:sz w:val="24"/>
                <w:szCs w:val="24"/>
              </w:rPr>
              <w:t>B</w:t>
            </w:r>
            <w:r>
              <w:rPr>
                <w:rFonts w:ascii="Times New Roman" w:eastAsia="Times New Roman" w:hAnsi="Times New Roman" w:cs="Times New Roman"/>
                <w:b/>
                <w:sz w:val="24"/>
                <w:szCs w:val="24"/>
              </w:rPr>
              <w:t>/R</w:t>
            </w:r>
            <w:r w:rsidR="004260CF">
              <w:rPr>
                <w:rFonts w:ascii="Times New Roman" w:eastAsia="Times New Roman" w:hAnsi="Times New Roman" w:cs="Times New Roman"/>
                <w:b/>
                <w:sz w:val="24"/>
                <w:szCs w:val="24"/>
              </w:rPr>
              <w:t>B</w:t>
            </w:r>
          </w:p>
        </w:tc>
      </w:tr>
      <w:tr w:rsidR="00A07FA6" w14:paraId="5955961A" w14:textId="77777777" w:rsidTr="0051051F">
        <w:trPr>
          <w:trHeight w:val="140"/>
        </w:trPr>
        <w:tc>
          <w:tcPr>
            <w:tcW w:w="995" w:type="dxa"/>
            <w:vAlign w:val="center"/>
          </w:tcPr>
          <w:p w14:paraId="1A45226A" w14:textId="77777777" w:rsidR="00A07FA6" w:rsidRDefault="000A4FF1">
            <w:pPr>
              <w:ind w:right="-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754" w:type="dxa"/>
            <w:vAlign w:val="center"/>
          </w:tcPr>
          <w:p w14:paraId="6945FFB7" w14:textId="77777777" w:rsidR="00A07FA6" w:rsidRDefault="000A4FF1">
            <w:pPr>
              <w:jc w:val="center"/>
            </w:pPr>
            <w:bookmarkStart w:id="1" w:name="_gjdgxs" w:colFirst="0" w:colLast="0"/>
            <w:bookmarkEnd w:id="1"/>
            <w:r>
              <w:rPr>
                <w:rFonts w:ascii="Times New Roman" w:eastAsia="Times New Roman" w:hAnsi="Times New Roman" w:cs="Times New Roman"/>
                <w:sz w:val="24"/>
                <w:szCs w:val="24"/>
              </w:rPr>
              <w:t>Study the basic causes of EQ and Evaluate the size and strength of EQ</w:t>
            </w:r>
          </w:p>
        </w:tc>
        <w:tc>
          <w:tcPr>
            <w:tcW w:w="4475" w:type="dxa"/>
            <w:vAlign w:val="center"/>
          </w:tcPr>
          <w:p w14:paraId="3D700D10" w14:textId="77777777" w:rsidR="00A07FA6" w:rsidRDefault="000A4FF1">
            <w:pPr>
              <w:ind w:right="34"/>
              <w:jc w:val="both"/>
            </w:pPr>
            <w:r>
              <w:rPr>
                <w:rFonts w:ascii="Times New Roman" w:eastAsia="Times New Roman" w:hAnsi="Times New Roman" w:cs="Times New Roman"/>
                <w:sz w:val="24"/>
                <w:szCs w:val="24"/>
              </w:rPr>
              <w:t>Causes of earthquake, seismic waves, magnitude and intensity, Seismic Risk, Seismic hazard in India and development of seismic zoning map.</w:t>
            </w:r>
          </w:p>
        </w:tc>
        <w:tc>
          <w:tcPr>
            <w:tcW w:w="2276" w:type="dxa"/>
            <w:gridSpan w:val="2"/>
            <w:vAlign w:val="center"/>
          </w:tcPr>
          <w:p w14:paraId="0EB1E2C7" w14:textId="77777777" w:rsidR="00A07FA6" w:rsidRDefault="000A4FF1">
            <w:pPr>
              <w:ind w:left="66"/>
              <w:jc w:val="center"/>
            </w:pPr>
            <w:r>
              <w:rPr>
                <w:rFonts w:ascii="Times New Roman" w:eastAsia="Times New Roman" w:hAnsi="Times New Roman" w:cs="Times New Roman"/>
                <w:sz w:val="24"/>
                <w:szCs w:val="24"/>
              </w:rPr>
              <w:t>1,T1</w:t>
            </w:r>
          </w:p>
        </w:tc>
      </w:tr>
      <w:tr w:rsidR="00A07FA6" w14:paraId="1453D375" w14:textId="77777777" w:rsidTr="0051051F">
        <w:trPr>
          <w:trHeight w:val="140"/>
        </w:trPr>
        <w:tc>
          <w:tcPr>
            <w:tcW w:w="995" w:type="dxa"/>
            <w:vAlign w:val="center"/>
          </w:tcPr>
          <w:p w14:paraId="436C4AEC" w14:textId="77777777" w:rsidR="00A07FA6" w:rsidRDefault="000A4FF1">
            <w:pPr>
              <w:ind w:right="-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p>
        </w:tc>
        <w:tc>
          <w:tcPr>
            <w:tcW w:w="2754" w:type="dxa"/>
            <w:vAlign w:val="center"/>
          </w:tcPr>
          <w:p w14:paraId="2C8313A8" w14:textId="77777777" w:rsidR="00A07FA6" w:rsidRDefault="000A4FF1">
            <w:pPr>
              <w:jc w:val="center"/>
            </w:pPr>
            <w:r>
              <w:rPr>
                <w:rFonts w:ascii="Times New Roman" w:eastAsia="Times New Roman" w:hAnsi="Times New Roman" w:cs="Times New Roman"/>
                <w:sz w:val="24"/>
                <w:szCs w:val="24"/>
              </w:rPr>
              <w:t>Determine site characteristics and</w:t>
            </w:r>
          </w:p>
        </w:tc>
        <w:tc>
          <w:tcPr>
            <w:tcW w:w="4475" w:type="dxa"/>
            <w:vAlign w:val="center"/>
          </w:tcPr>
          <w:p w14:paraId="3B95D84B" w14:textId="77777777" w:rsidR="00A07FA6" w:rsidRDefault="000A4FF1">
            <w:pPr>
              <w:ind w:right="34"/>
              <w:jc w:val="both"/>
            </w:pPr>
            <w:r>
              <w:rPr>
                <w:rFonts w:ascii="Times New Roman" w:eastAsia="Times New Roman" w:hAnsi="Times New Roman" w:cs="Times New Roman"/>
                <w:sz w:val="24"/>
                <w:szCs w:val="24"/>
              </w:rPr>
              <w:t>EQ ground motion parameters, dynamic soil properties, local site effects</w:t>
            </w:r>
          </w:p>
        </w:tc>
        <w:tc>
          <w:tcPr>
            <w:tcW w:w="2276" w:type="dxa"/>
            <w:gridSpan w:val="2"/>
            <w:vAlign w:val="center"/>
          </w:tcPr>
          <w:p w14:paraId="7E977AED" w14:textId="77777777" w:rsidR="00A07FA6" w:rsidRDefault="000A4FF1">
            <w:pPr>
              <w:ind w:left="66"/>
              <w:jc w:val="center"/>
            </w:pPr>
            <w:r>
              <w:rPr>
                <w:rFonts w:ascii="Times New Roman" w:eastAsia="Times New Roman" w:hAnsi="Times New Roman" w:cs="Times New Roman"/>
                <w:sz w:val="24"/>
                <w:szCs w:val="24"/>
              </w:rPr>
              <w:t>3,T1</w:t>
            </w:r>
          </w:p>
        </w:tc>
      </w:tr>
      <w:tr w:rsidR="00A07FA6" w14:paraId="3D22CF37" w14:textId="77777777" w:rsidTr="0051051F">
        <w:trPr>
          <w:trHeight w:val="1000"/>
        </w:trPr>
        <w:tc>
          <w:tcPr>
            <w:tcW w:w="995" w:type="dxa"/>
            <w:vAlign w:val="center"/>
          </w:tcPr>
          <w:p w14:paraId="6EE3DEA2" w14:textId="77777777" w:rsidR="00A07FA6" w:rsidRDefault="000A4FF1">
            <w:pPr>
              <w:ind w:right="-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7-10</w:t>
            </w:r>
          </w:p>
        </w:tc>
        <w:tc>
          <w:tcPr>
            <w:tcW w:w="2754" w:type="dxa"/>
            <w:vAlign w:val="center"/>
          </w:tcPr>
          <w:p w14:paraId="36E0D05B" w14:textId="77777777" w:rsidR="00A07FA6" w:rsidRDefault="000A4FF1">
            <w:pPr>
              <w:jc w:val="center"/>
            </w:pPr>
            <w:r>
              <w:rPr>
                <w:rFonts w:ascii="Times New Roman" w:eastAsia="Times New Roman" w:hAnsi="Times New Roman" w:cs="Times New Roman"/>
                <w:sz w:val="24"/>
                <w:szCs w:val="24"/>
              </w:rPr>
              <w:t>Evaluate liquefaction potential and apply suitable remedial measure</w:t>
            </w:r>
          </w:p>
        </w:tc>
        <w:tc>
          <w:tcPr>
            <w:tcW w:w="4475" w:type="dxa"/>
            <w:vAlign w:val="center"/>
          </w:tcPr>
          <w:p w14:paraId="69A6154A" w14:textId="77777777" w:rsidR="00A07FA6" w:rsidRDefault="000A4FF1">
            <w:pPr>
              <w:ind w:right="34"/>
              <w:jc w:val="both"/>
            </w:pPr>
            <w:r>
              <w:rPr>
                <w:rFonts w:ascii="Times New Roman" w:eastAsia="Times New Roman" w:hAnsi="Times New Roman" w:cs="Times New Roman"/>
                <w:sz w:val="24"/>
                <w:szCs w:val="24"/>
              </w:rPr>
              <w:t>Phenomena of liquefaction and Factors Affecting Liquefaction, Various methods of evaluation of liquefaction. Anti-liquefaction measure.  Code of practice.</w:t>
            </w:r>
          </w:p>
        </w:tc>
        <w:tc>
          <w:tcPr>
            <w:tcW w:w="2276" w:type="dxa"/>
            <w:gridSpan w:val="2"/>
            <w:vAlign w:val="center"/>
          </w:tcPr>
          <w:p w14:paraId="238B96BE" w14:textId="77777777" w:rsidR="00A07FA6" w:rsidRDefault="000A4FF1">
            <w:pPr>
              <w:ind w:left="66"/>
              <w:jc w:val="center"/>
            </w:pPr>
            <w:r>
              <w:rPr>
                <w:rFonts w:ascii="Times New Roman" w:eastAsia="Times New Roman" w:hAnsi="Times New Roman" w:cs="Times New Roman"/>
                <w:sz w:val="24"/>
                <w:szCs w:val="24"/>
              </w:rPr>
              <w:t>Lecture Notes</w:t>
            </w:r>
          </w:p>
        </w:tc>
      </w:tr>
      <w:tr w:rsidR="00A07FA6" w14:paraId="7C478A5F" w14:textId="77777777" w:rsidTr="0051051F">
        <w:trPr>
          <w:trHeight w:val="140"/>
        </w:trPr>
        <w:tc>
          <w:tcPr>
            <w:tcW w:w="995" w:type="dxa"/>
            <w:vAlign w:val="center"/>
          </w:tcPr>
          <w:p w14:paraId="7B7442CD" w14:textId="77777777" w:rsidR="00A07FA6" w:rsidRDefault="000A4FF1">
            <w:pPr>
              <w:ind w:right="-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11-14</w:t>
            </w:r>
          </w:p>
        </w:tc>
        <w:tc>
          <w:tcPr>
            <w:tcW w:w="2754" w:type="dxa"/>
            <w:vAlign w:val="center"/>
          </w:tcPr>
          <w:p w14:paraId="363399CD" w14:textId="77777777" w:rsidR="00A07FA6" w:rsidRDefault="000A4FF1">
            <w:pPr>
              <w:jc w:val="center"/>
            </w:pPr>
            <w:r>
              <w:rPr>
                <w:rFonts w:ascii="Times New Roman" w:eastAsia="Times New Roman" w:hAnsi="Times New Roman" w:cs="Times New Roman"/>
                <w:sz w:val="24"/>
                <w:szCs w:val="24"/>
              </w:rPr>
              <w:t>Understand the concept and principle of EQ resistant design using Indian Code of practice.</w:t>
            </w:r>
          </w:p>
        </w:tc>
        <w:tc>
          <w:tcPr>
            <w:tcW w:w="4475" w:type="dxa"/>
            <w:vAlign w:val="center"/>
          </w:tcPr>
          <w:p w14:paraId="74A01387" w14:textId="77777777" w:rsidR="00A07FA6" w:rsidRDefault="000A4FF1">
            <w:pPr>
              <w:ind w:right="34"/>
              <w:jc w:val="both"/>
            </w:pPr>
            <w:r>
              <w:rPr>
                <w:rFonts w:ascii="Times New Roman" w:eastAsia="Times New Roman" w:hAnsi="Times New Roman" w:cs="Times New Roman"/>
                <w:sz w:val="24"/>
                <w:szCs w:val="24"/>
              </w:rPr>
              <w:t xml:space="preserve">EQ resistant design philosophy, basic principles of EQ resistant design, regular and irregular buildings, reasons of failure during earthquake, </w:t>
            </w:r>
            <w:proofErr w:type="spellStart"/>
            <w:r>
              <w:rPr>
                <w:rFonts w:ascii="Times New Roman" w:eastAsia="Times New Roman" w:hAnsi="Times New Roman" w:cs="Times New Roman"/>
                <w:sz w:val="24"/>
                <w:szCs w:val="24"/>
              </w:rPr>
              <w:t>Codal</w:t>
            </w:r>
            <w:proofErr w:type="spellEnd"/>
            <w:r>
              <w:rPr>
                <w:rFonts w:ascii="Times New Roman" w:eastAsia="Times New Roman" w:hAnsi="Times New Roman" w:cs="Times New Roman"/>
                <w:sz w:val="24"/>
                <w:szCs w:val="24"/>
              </w:rPr>
              <w:t xml:space="preserve"> provisions of IS: 1893- 2002 (Part-1) for multistoried buildings, torsion response of buildings</w:t>
            </w:r>
          </w:p>
        </w:tc>
        <w:tc>
          <w:tcPr>
            <w:tcW w:w="2276" w:type="dxa"/>
            <w:gridSpan w:val="2"/>
            <w:vAlign w:val="center"/>
          </w:tcPr>
          <w:p w14:paraId="3C1A1BE0" w14:textId="77777777" w:rsidR="00A07FA6" w:rsidRDefault="000A4FF1">
            <w:pPr>
              <w:ind w:left="66"/>
              <w:jc w:val="center"/>
            </w:pPr>
            <w:r>
              <w:rPr>
                <w:rFonts w:ascii="Times New Roman" w:eastAsia="Times New Roman" w:hAnsi="Times New Roman" w:cs="Times New Roman"/>
                <w:sz w:val="24"/>
                <w:szCs w:val="24"/>
              </w:rPr>
              <w:t>IS:1893-Part1</w:t>
            </w:r>
          </w:p>
          <w:p w14:paraId="50AC47B3" w14:textId="77777777" w:rsidR="00A07FA6" w:rsidRDefault="000A4FF1">
            <w:pPr>
              <w:ind w:left="66"/>
              <w:jc w:val="center"/>
            </w:pPr>
            <w:r>
              <w:rPr>
                <w:rFonts w:ascii="Times New Roman" w:eastAsia="Times New Roman" w:hAnsi="Times New Roman" w:cs="Times New Roman"/>
                <w:sz w:val="24"/>
                <w:szCs w:val="24"/>
              </w:rPr>
              <w:t>5, T1</w:t>
            </w:r>
          </w:p>
        </w:tc>
      </w:tr>
      <w:tr w:rsidR="00A07FA6" w14:paraId="56313A51" w14:textId="77777777" w:rsidTr="0051051F">
        <w:trPr>
          <w:trHeight w:val="140"/>
        </w:trPr>
        <w:tc>
          <w:tcPr>
            <w:tcW w:w="995" w:type="dxa"/>
            <w:vAlign w:val="center"/>
          </w:tcPr>
          <w:p w14:paraId="5F945160" w14:textId="77777777" w:rsidR="00A07FA6" w:rsidRDefault="000A4FF1">
            <w:pPr>
              <w:ind w:right="-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15-17</w:t>
            </w:r>
          </w:p>
        </w:tc>
        <w:tc>
          <w:tcPr>
            <w:tcW w:w="2754" w:type="dxa"/>
            <w:vAlign w:val="center"/>
          </w:tcPr>
          <w:p w14:paraId="5802BB3F" w14:textId="77777777" w:rsidR="00A07FA6" w:rsidRDefault="000A4FF1">
            <w:pPr>
              <w:jc w:val="center"/>
            </w:pPr>
            <w:r>
              <w:rPr>
                <w:rFonts w:ascii="Times New Roman" w:eastAsia="Times New Roman" w:hAnsi="Times New Roman" w:cs="Times New Roman"/>
                <w:sz w:val="24"/>
                <w:szCs w:val="24"/>
              </w:rPr>
              <w:t>Calculate EQ forces on a structure using various methods</w:t>
            </w:r>
          </w:p>
        </w:tc>
        <w:tc>
          <w:tcPr>
            <w:tcW w:w="4475" w:type="dxa"/>
            <w:vAlign w:val="center"/>
          </w:tcPr>
          <w:p w14:paraId="7BD644E3" w14:textId="77777777" w:rsidR="00A07FA6" w:rsidRDefault="000A4FF1">
            <w:pPr>
              <w:ind w:right="34"/>
              <w:jc w:val="both"/>
            </w:pPr>
            <w:r>
              <w:rPr>
                <w:rFonts w:ascii="Times New Roman" w:eastAsia="Times New Roman" w:hAnsi="Times New Roman" w:cs="Times New Roman"/>
                <w:sz w:val="24"/>
                <w:szCs w:val="24"/>
              </w:rPr>
              <w:t>Equivalent frame analysis, Response Spectrum method, Time history method of analysis.</w:t>
            </w:r>
          </w:p>
        </w:tc>
        <w:tc>
          <w:tcPr>
            <w:tcW w:w="2276" w:type="dxa"/>
            <w:gridSpan w:val="2"/>
            <w:vAlign w:val="center"/>
          </w:tcPr>
          <w:p w14:paraId="661DB2F8" w14:textId="77777777" w:rsidR="00A07FA6" w:rsidRDefault="000A4FF1">
            <w:pPr>
              <w:ind w:left="66"/>
              <w:jc w:val="center"/>
            </w:pPr>
            <w:r>
              <w:rPr>
                <w:rFonts w:ascii="Times New Roman" w:eastAsia="Times New Roman" w:hAnsi="Times New Roman" w:cs="Times New Roman"/>
                <w:sz w:val="24"/>
                <w:szCs w:val="24"/>
              </w:rPr>
              <w:t>18, T2</w:t>
            </w:r>
          </w:p>
          <w:p w14:paraId="1C67D3B3" w14:textId="77777777" w:rsidR="00A07FA6" w:rsidRDefault="000A4FF1">
            <w:pPr>
              <w:ind w:left="66"/>
              <w:jc w:val="center"/>
            </w:pPr>
            <w:r>
              <w:rPr>
                <w:rFonts w:ascii="Times New Roman" w:eastAsia="Times New Roman" w:hAnsi="Times New Roman" w:cs="Times New Roman"/>
                <w:sz w:val="24"/>
                <w:szCs w:val="24"/>
              </w:rPr>
              <w:t>IS:1893-Part1</w:t>
            </w:r>
          </w:p>
        </w:tc>
      </w:tr>
      <w:tr w:rsidR="00A07FA6" w14:paraId="514D624D" w14:textId="77777777" w:rsidTr="0051051F">
        <w:trPr>
          <w:trHeight w:val="440"/>
        </w:trPr>
        <w:tc>
          <w:tcPr>
            <w:tcW w:w="995" w:type="dxa"/>
            <w:vAlign w:val="center"/>
          </w:tcPr>
          <w:p w14:paraId="3997096C" w14:textId="77777777" w:rsidR="00A07FA6" w:rsidRDefault="000A4FF1" w:rsidP="00085C4C">
            <w:pPr>
              <w:ind w:right="-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18-2</w:t>
            </w:r>
            <w:r w:rsidR="00085C4C">
              <w:rPr>
                <w:rFonts w:ascii="Times New Roman" w:eastAsia="Times New Roman" w:hAnsi="Times New Roman" w:cs="Times New Roman"/>
                <w:sz w:val="24"/>
                <w:szCs w:val="24"/>
              </w:rPr>
              <w:t>4</w:t>
            </w:r>
          </w:p>
        </w:tc>
        <w:tc>
          <w:tcPr>
            <w:tcW w:w="2754" w:type="dxa"/>
            <w:vAlign w:val="center"/>
          </w:tcPr>
          <w:p w14:paraId="72513F76" w14:textId="77777777" w:rsidR="00A07FA6" w:rsidRDefault="000A4FF1">
            <w:pPr>
              <w:jc w:val="center"/>
            </w:pPr>
            <w:r>
              <w:rPr>
                <w:rFonts w:ascii="Times New Roman" w:eastAsia="Times New Roman" w:hAnsi="Times New Roman" w:cs="Times New Roman"/>
                <w:sz w:val="24"/>
                <w:szCs w:val="24"/>
              </w:rPr>
              <w:t>Design and detail of RCC structures as per standard guidelines to satisfy ductility criteria</w:t>
            </w:r>
          </w:p>
        </w:tc>
        <w:tc>
          <w:tcPr>
            <w:tcW w:w="4475" w:type="dxa"/>
            <w:vAlign w:val="center"/>
          </w:tcPr>
          <w:p w14:paraId="31FC79CB" w14:textId="77777777" w:rsidR="00A07FA6" w:rsidRDefault="000A4FF1">
            <w:pPr>
              <w:ind w:right="34"/>
              <w:jc w:val="both"/>
            </w:pPr>
            <w:r>
              <w:rPr>
                <w:rFonts w:ascii="Times New Roman" w:eastAsia="Times New Roman" w:hAnsi="Times New Roman" w:cs="Times New Roman"/>
                <w:sz w:val="24"/>
                <w:szCs w:val="24"/>
              </w:rPr>
              <w:t>Causes of failure of RCC structures, case studies. Concept of ductility, Ductile design, Beams, columns, joints, strong columns and weak beams concept. Design and detailing of beam column joint, Design and detailing of RC shear wall.</w:t>
            </w:r>
          </w:p>
        </w:tc>
        <w:tc>
          <w:tcPr>
            <w:tcW w:w="2276" w:type="dxa"/>
            <w:gridSpan w:val="2"/>
            <w:vAlign w:val="center"/>
          </w:tcPr>
          <w:p w14:paraId="3DD93830" w14:textId="77777777" w:rsidR="00A07FA6" w:rsidRDefault="000A4FF1">
            <w:pPr>
              <w:ind w:left="66"/>
              <w:jc w:val="center"/>
            </w:pPr>
            <w:r>
              <w:rPr>
                <w:rFonts w:ascii="Times New Roman" w:eastAsia="Times New Roman" w:hAnsi="Times New Roman" w:cs="Times New Roman"/>
                <w:sz w:val="24"/>
                <w:szCs w:val="24"/>
              </w:rPr>
              <w:t>8, T1, IS:13920</w:t>
            </w:r>
          </w:p>
        </w:tc>
      </w:tr>
      <w:tr w:rsidR="00A07FA6" w14:paraId="4AF99BF3" w14:textId="77777777" w:rsidTr="0051051F">
        <w:trPr>
          <w:trHeight w:val="500"/>
        </w:trPr>
        <w:tc>
          <w:tcPr>
            <w:tcW w:w="995" w:type="dxa"/>
            <w:vAlign w:val="center"/>
          </w:tcPr>
          <w:p w14:paraId="20C10E26" w14:textId="77777777" w:rsidR="00A07FA6" w:rsidRDefault="000A4FF1" w:rsidP="00085C4C">
            <w:pPr>
              <w:ind w:right="-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085C4C">
              <w:rPr>
                <w:rFonts w:ascii="Times New Roman" w:eastAsia="Times New Roman" w:hAnsi="Times New Roman" w:cs="Times New Roman"/>
                <w:sz w:val="24"/>
                <w:szCs w:val="24"/>
              </w:rPr>
              <w:t>5</w:t>
            </w:r>
            <w:r>
              <w:rPr>
                <w:rFonts w:ascii="Times New Roman" w:eastAsia="Times New Roman" w:hAnsi="Times New Roman" w:cs="Times New Roman"/>
                <w:sz w:val="24"/>
                <w:szCs w:val="24"/>
              </w:rPr>
              <w:t>-2</w:t>
            </w:r>
            <w:r w:rsidR="00085C4C">
              <w:rPr>
                <w:rFonts w:ascii="Times New Roman" w:eastAsia="Times New Roman" w:hAnsi="Times New Roman" w:cs="Times New Roman"/>
                <w:sz w:val="24"/>
                <w:szCs w:val="24"/>
              </w:rPr>
              <w:t>6</w:t>
            </w:r>
          </w:p>
        </w:tc>
        <w:tc>
          <w:tcPr>
            <w:tcW w:w="2754" w:type="dxa"/>
            <w:vAlign w:val="center"/>
          </w:tcPr>
          <w:p w14:paraId="29488A0B" w14:textId="77777777" w:rsidR="00A07FA6" w:rsidRDefault="000A4FF1">
            <w:pPr>
              <w:jc w:val="center"/>
            </w:pPr>
            <w:r>
              <w:rPr>
                <w:rFonts w:ascii="Times New Roman" w:eastAsia="Times New Roman" w:hAnsi="Times New Roman" w:cs="Times New Roman"/>
                <w:sz w:val="24"/>
                <w:szCs w:val="24"/>
              </w:rPr>
              <w:t>Detail steel connections and bracing members for earthquake resistant design</w:t>
            </w:r>
          </w:p>
        </w:tc>
        <w:tc>
          <w:tcPr>
            <w:tcW w:w="4475" w:type="dxa"/>
            <w:vAlign w:val="center"/>
          </w:tcPr>
          <w:p w14:paraId="5EE49159" w14:textId="77777777" w:rsidR="00A07FA6" w:rsidRDefault="000A4FF1">
            <w:pPr>
              <w:ind w:right="34"/>
              <w:jc w:val="both"/>
            </w:pPr>
            <w:r>
              <w:rPr>
                <w:rFonts w:ascii="Times New Roman" w:eastAsia="Times New Roman" w:hAnsi="Times New Roman" w:cs="Times New Roman"/>
                <w:sz w:val="24"/>
                <w:szCs w:val="24"/>
              </w:rPr>
              <w:t>Causes of failure of steel structures, case studies, detailing of steel connections, bracing members.</w:t>
            </w:r>
          </w:p>
        </w:tc>
        <w:tc>
          <w:tcPr>
            <w:tcW w:w="2276" w:type="dxa"/>
            <w:gridSpan w:val="2"/>
            <w:vAlign w:val="center"/>
          </w:tcPr>
          <w:p w14:paraId="01A8FCDF" w14:textId="77777777" w:rsidR="00A07FA6" w:rsidRDefault="000A4FF1" w:rsidP="005831F3">
            <w:pPr>
              <w:ind w:left="66"/>
              <w:jc w:val="center"/>
            </w:pPr>
            <w:r>
              <w:rPr>
                <w:rFonts w:ascii="Times New Roman" w:eastAsia="Times New Roman" w:hAnsi="Times New Roman" w:cs="Times New Roman"/>
                <w:sz w:val="24"/>
                <w:szCs w:val="24"/>
              </w:rPr>
              <w:t>9,T1, IS800-200</w:t>
            </w:r>
            <w:r w:rsidR="005831F3">
              <w:rPr>
                <w:rFonts w:ascii="Times New Roman" w:eastAsia="Times New Roman" w:hAnsi="Times New Roman" w:cs="Times New Roman"/>
                <w:sz w:val="24"/>
                <w:szCs w:val="24"/>
              </w:rPr>
              <w:t>7</w:t>
            </w:r>
          </w:p>
        </w:tc>
      </w:tr>
      <w:tr w:rsidR="00A07FA6" w14:paraId="38125805" w14:textId="77777777" w:rsidTr="0051051F">
        <w:trPr>
          <w:trHeight w:val="760"/>
        </w:trPr>
        <w:tc>
          <w:tcPr>
            <w:tcW w:w="995" w:type="dxa"/>
            <w:vAlign w:val="center"/>
          </w:tcPr>
          <w:p w14:paraId="64E0A82C" w14:textId="77777777" w:rsidR="00A07FA6" w:rsidRDefault="000A4FF1" w:rsidP="00085C4C">
            <w:pPr>
              <w:ind w:right="-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085C4C">
              <w:rPr>
                <w:rFonts w:ascii="Times New Roman" w:eastAsia="Times New Roman" w:hAnsi="Times New Roman" w:cs="Times New Roman"/>
                <w:sz w:val="24"/>
                <w:szCs w:val="24"/>
              </w:rPr>
              <w:t>7</w:t>
            </w:r>
            <w:r>
              <w:rPr>
                <w:rFonts w:ascii="Times New Roman" w:eastAsia="Times New Roman" w:hAnsi="Times New Roman" w:cs="Times New Roman"/>
                <w:sz w:val="24"/>
                <w:szCs w:val="24"/>
              </w:rPr>
              <w:t>-2</w:t>
            </w:r>
            <w:r w:rsidR="00085C4C">
              <w:rPr>
                <w:rFonts w:ascii="Times New Roman" w:eastAsia="Times New Roman" w:hAnsi="Times New Roman" w:cs="Times New Roman"/>
                <w:sz w:val="24"/>
                <w:szCs w:val="24"/>
              </w:rPr>
              <w:t>9</w:t>
            </w:r>
          </w:p>
        </w:tc>
        <w:tc>
          <w:tcPr>
            <w:tcW w:w="2754" w:type="dxa"/>
            <w:vAlign w:val="center"/>
          </w:tcPr>
          <w:p w14:paraId="19A07EB2" w14:textId="77777777" w:rsidR="00A07FA6" w:rsidRDefault="000A4FF1">
            <w:pPr>
              <w:jc w:val="center"/>
            </w:pPr>
            <w:r>
              <w:rPr>
                <w:rFonts w:ascii="Times New Roman" w:eastAsia="Times New Roman" w:hAnsi="Times New Roman" w:cs="Times New Roman"/>
                <w:sz w:val="24"/>
                <w:szCs w:val="24"/>
              </w:rPr>
              <w:t>Analyze industrial and stack-like structures for seismic loads</w:t>
            </w:r>
          </w:p>
        </w:tc>
        <w:tc>
          <w:tcPr>
            <w:tcW w:w="4475" w:type="dxa"/>
            <w:vAlign w:val="center"/>
          </w:tcPr>
          <w:p w14:paraId="3D293CEB" w14:textId="77777777" w:rsidR="00A07FA6" w:rsidRDefault="000A4FF1">
            <w:pPr>
              <w:ind w:right="34"/>
              <w:jc w:val="both"/>
            </w:pPr>
            <w:r>
              <w:rPr>
                <w:rFonts w:ascii="Times New Roman" w:eastAsia="Times New Roman" w:hAnsi="Times New Roman" w:cs="Times New Roman"/>
                <w:sz w:val="24"/>
                <w:szCs w:val="24"/>
              </w:rPr>
              <w:t>Seismic analysis of chimneys, cooling towers, etc. and industrial structures as per Indian Standards</w:t>
            </w:r>
          </w:p>
        </w:tc>
        <w:tc>
          <w:tcPr>
            <w:tcW w:w="2276" w:type="dxa"/>
            <w:gridSpan w:val="2"/>
            <w:vAlign w:val="center"/>
          </w:tcPr>
          <w:p w14:paraId="7212DD6F" w14:textId="77777777" w:rsidR="00A07FA6" w:rsidRDefault="000A4FF1">
            <w:pPr>
              <w:ind w:left="66"/>
              <w:jc w:val="center"/>
            </w:pPr>
            <w:r>
              <w:rPr>
                <w:rFonts w:ascii="Times New Roman" w:eastAsia="Times New Roman" w:hAnsi="Times New Roman" w:cs="Times New Roman"/>
                <w:sz w:val="24"/>
                <w:szCs w:val="24"/>
              </w:rPr>
              <w:t>IS1893- Part-4</w:t>
            </w:r>
          </w:p>
          <w:p w14:paraId="58C5D1E6" w14:textId="77777777" w:rsidR="00A07FA6" w:rsidRDefault="00A07FA6">
            <w:pPr>
              <w:ind w:left="66"/>
              <w:jc w:val="center"/>
            </w:pPr>
          </w:p>
        </w:tc>
      </w:tr>
      <w:tr w:rsidR="00A07FA6" w14:paraId="4C7EE4EF" w14:textId="77777777" w:rsidTr="0051051F">
        <w:trPr>
          <w:trHeight w:val="760"/>
        </w:trPr>
        <w:tc>
          <w:tcPr>
            <w:tcW w:w="995" w:type="dxa"/>
            <w:vAlign w:val="center"/>
          </w:tcPr>
          <w:p w14:paraId="32C78E23" w14:textId="77777777" w:rsidR="00A07FA6" w:rsidRDefault="00085C4C" w:rsidP="00085C4C">
            <w:pPr>
              <w:ind w:right="-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0A4FF1">
              <w:rPr>
                <w:rFonts w:ascii="Times New Roman" w:eastAsia="Times New Roman" w:hAnsi="Times New Roman" w:cs="Times New Roman"/>
                <w:sz w:val="24"/>
                <w:szCs w:val="24"/>
              </w:rPr>
              <w:t>-3</w:t>
            </w:r>
            <w:r>
              <w:rPr>
                <w:rFonts w:ascii="Times New Roman" w:eastAsia="Times New Roman" w:hAnsi="Times New Roman" w:cs="Times New Roman"/>
                <w:sz w:val="24"/>
                <w:szCs w:val="24"/>
              </w:rPr>
              <w:t>3</w:t>
            </w:r>
          </w:p>
        </w:tc>
        <w:tc>
          <w:tcPr>
            <w:tcW w:w="2754" w:type="dxa"/>
            <w:vAlign w:val="center"/>
          </w:tcPr>
          <w:p w14:paraId="2CA491C8" w14:textId="77777777" w:rsidR="00A07FA6" w:rsidRDefault="000A4FF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Analyze water tanks for seismic loads</w:t>
            </w:r>
          </w:p>
        </w:tc>
        <w:tc>
          <w:tcPr>
            <w:tcW w:w="4475" w:type="dxa"/>
            <w:vAlign w:val="center"/>
          </w:tcPr>
          <w:p w14:paraId="407980EB" w14:textId="77777777" w:rsidR="00A07FA6" w:rsidRDefault="000A4FF1">
            <w:pPr>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Seismic analysis of water tanks as per Indian Standards</w:t>
            </w:r>
          </w:p>
        </w:tc>
        <w:tc>
          <w:tcPr>
            <w:tcW w:w="2276" w:type="dxa"/>
            <w:gridSpan w:val="2"/>
            <w:vAlign w:val="center"/>
          </w:tcPr>
          <w:p w14:paraId="10539A5B" w14:textId="77777777" w:rsidR="00A07FA6" w:rsidRDefault="000A4FF1">
            <w:pPr>
              <w:ind w:left="66"/>
              <w:jc w:val="center"/>
            </w:pPr>
            <w:r>
              <w:rPr>
                <w:rFonts w:ascii="Times New Roman" w:eastAsia="Times New Roman" w:hAnsi="Times New Roman" w:cs="Times New Roman"/>
                <w:sz w:val="24"/>
                <w:szCs w:val="24"/>
              </w:rPr>
              <w:t>IS1893- Part-2</w:t>
            </w:r>
          </w:p>
          <w:p w14:paraId="72554682" w14:textId="77777777" w:rsidR="00A07FA6" w:rsidRDefault="00A07FA6">
            <w:pPr>
              <w:ind w:left="66"/>
              <w:jc w:val="center"/>
              <w:rPr>
                <w:rFonts w:ascii="Times New Roman" w:eastAsia="Times New Roman" w:hAnsi="Times New Roman" w:cs="Times New Roman"/>
                <w:sz w:val="24"/>
                <w:szCs w:val="24"/>
              </w:rPr>
            </w:pPr>
          </w:p>
        </w:tc>
      </w:tr>
      <w:tr w:rsidR="00A07FA6" w14:paraId="1F906DA1" w14:textId="77777777" w:rsidTr="0051051F">
        <w:trPr>
          <w:trHeight w:val="740"/>
        </w:trPr>
        <w:tc>
          <w:tcPr>
            <w:tcW w:w="995" w:type="dxa"/>
            <w:vAlign w:val="center"/>
          </w:tcPr>
          <w:p w14:paraId="3B217A78" w14:textId="77777777" w:rsidR="00A07FA6" w:rsidRDefault="000A4FF1" w:rsidP="00085C4C">
            <w:pPr>
              <w:ind w:right="-76"/>
              <w:jc w:val="center"/>
              <w:rPr>
                <w:rFonts w:ascii="Times New Roman" w:eastAsia="Times New Roman" w:hAnsi="Times New Roman" w:cs="Times New Roman"/>
                <w:sz w:val="24"/>
                <w:szCs w:val="24"/>
              </w:rPr>
            </w:pPr>
            <w:bookmarkStart w:id="2" w:name="_30j0zll" w:colFirst="0" w:colLast="0"/>
            <w:bookmarkEnd w:id="2"/>
            <w:r>
              <w:rPr>
                <w:rFonts w:ascii="Times New Roman" w:eastAsia="Times New Roman" w:hAnsi="Times New Roman" w:cs="Times New Roman"/>
                <w:sz w:val="24"/>
                <w:szCs w:val="24"/>
              </w:rPr>
              <w:lastRenderedPageBreak/>
              <w:t>3</w:t>
            </w:r>
            <w:r w:rsidR="00085C4C">
              <w:rPr>
                <w:rFonts w:ascii="Times New Roman" w:eastAsia="Times New Roman" w:hAnsi="Times New Roman" w:cs="Times New Roman"/>
                <w:sz w:val="24"/>
                <w:szCs w:val="24"/>
              </w:rPr>
              <w:t>4</w:t>
            </w:r>
            <w:r>
              <w:rPr>
                <w:rFonts w:ascii="Times New Roman" w:eastAsia="Times New Roman" w:hAnsi="Times New Roman" w:cs="Times New Roman"/>
                <w:sz w:val="24"/>
                <w:szCs w:val="24"/>
              </w:rPr>
              <w:t>-3</w:t>
            </w:r>
            <w:r w:rsidR="00085C4C">
              <w:rPr>
                <w:rFonts w:ascii="Times New Roman" w:eastAsia="Times New Roman" w:hAnsi="Times New Roman" w:cs="Times New Roman"/>
                <w:sz w:val="24"/>
                <w:szCs w:val="24"/>
              </w:rPr>
              <w:t>5</w:t>
            </w:r>
          </w:p>
        </w:tc>
        <w:tc>
          <w:tcPr>
            <w:tcW w:w="2754" w:type="dxa"/>
            <w:vAlign w:val="center"/>
          </w:tcPr>
          <w:p w14:paraId="0E6418AD" w14:textId="77777777" w:rsidR="00A07FA6" w:rsidRDefault="000A4FF1">
            <w:pPr>
              <w:jc w:val="center"/>
            </w:pPr>
            <w:r>
              <w:rPr>
                <w:rFonts w:ascii="Times New Roman" w:eastAsia="Times New Roman" w:hAnsi="Times New Roman" w:cs="Times New Roman"/>
                <w:sz w:val="24"/>
                <w:szCs w:val="24"/>
              </w:rPr>
              <w:t>Analyze retaining structures for seismic loads</w:t>
            </w:r>
          </w:p>
        </w:tc>
        <w:tc>
          <w:tcPr>
            <w:tcW w:w="4475" w:type="dxa"/>
            <w:vAlign w:val="center"/>
          </w:tcPr>
          <w:p w14:paraId="31135879" w14:textId="77777777" w:rsidR="00A07FA6" w:rsidRDefault="000A4FF1">
            <w:pPr>
              <w:ind w:right="34"/>
              <w:jc w:val="both"/>
            </w:pPr>
            <w:r>
              <w:rPr>
                <w:rFonts w:ascii="Times New Roman" w:eastAsia="Times New Roman" w:hAnsi="Times New Roman" w:cs="Times New Roman"/>
                <w:sz w:val="24"/>
                <w:szCs w:val="24"/>
              </w:rPr>
              <w:t>Seismic earth pressure for c-ϕ soils, Analysis of Retaining and Reinforced earth wall in seismic region.</w:t>
            </w:r>
          </w:p>
        </w:tc>
        <w:tc>
          <w:tcPr>
            <w:tcW w:w="2276" w:type="dxa"/>
            <w:gridSpan w:val="2"/>
            <w:vAlign w:val="center"/>
          </w:tcPr>
          <w:p w14:paraId="4E35F991" w14:textId="77777777" w:rsidR="00A07FA6" w:rsidRDefault="000A4FF1">
            <w:pPr>
              <w:ind w:left="66"/>
              <w:jc w:val="center"/>
            </w:pPr>
            <w:r>
              <w:rPr>
                <w:rFonts w:ascii="Times New Roman" w:eastAsia="Times New Roman" w:hAnsi="Times New Roman" w:cs="Times New Roman"/>
                <w:sz w:val="24"/>
                <w:szCs w:val="24"/>
              </w:rPr>
              <w:t>IS-1893 Part-3</w:t>
            </w:r>
          </w:p>
          <w:p w14:paraId="07B400D4" w14:textId="77777777" w:rsidR="00A07FA6" w:rsidRDefault="00A07FA6">
            <w:pPr>
              <w:ind w:left="66"/>
              <w:jc w:val="center"/>
            </w:pPr>
          </w:p>
        </w:tc>
      </w:tr>
      <w:tr w:rsidR="00A07FA6" w14:paraId="13C29C85" w14:textId="77777777" w:rsidTr="0051051F">
        <w:trPr>
          <w:trHeight w:val="500"/>
        </w:trPr>
        <w:tc>
          <w:tcPr>
            <w:tcW w:w="995" w:type="dxa"/>
            <w:vAlign w:val="center"/>
          </w:tcPr>
          <w:p w14:paraId="02CA7E34" w14:textId="77777777" w:rsidR="00A07FA6" w:rsidRDefault="000A4FF1" w:rsidP="00085C4C">
            <w:pPr>
              <w:ind w:right="-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085C4C">
              <w:rPr>
                <w:rFonts w:ascii="Times New Roman" w:eastAsia="Times New Roman" w:hAnsi="Times New Roman" w:cs="Times New Roman"/>
                <w:sz w:val="24"/>
                <w:szCs w:val="24"/>
              </w:rPr>
              <w:t>6</w:t>
            </w:r>
            <w:r>
              <w:rPr>
                <w:rFonts w:ascii="Times New Roman" w:eastAsia="Times New Roman" w:hAnsi="Times New Roman" w:cs="Times New Roman"/>
                <w:sz w:val="24"/>
                <w:szCs w:val="24"/>
              </w:rPr>
              <w:t>-3</w:t>
            </w:r>
            <w:r w:rsidR="00085C4C">
              <w:rPr>
                <w:rFonts w:ascii="Times New Roman" w:eastAsia="Times New Roman" w:hAnsi="Times New Roman" w:cs="Times New Roman"/>
                <w:sz w:val="24"/>
                <w:szCs w:val="24"/>
              </w:rPr>
              <w:t>9</w:t>
            </w:r>
          </w:p>
        </w:tc>
        <w:tc>
          <w:tcPr>
            <w:tcW w:w="2754" w:type="dxa"/>
            <w:vAlign w:val="center"/>
          </w:tcPr>
          <w:p w14:paraId="2D5833A9" w14:textId="77777777" w:rsidR="00A07FA6" w:rsidRDefault="000A4FF1">
            <w:pPr>
              <w:jc w:val="center"/>
            </w:pPr>
            <w:r>
              <w:rPr>
                <w:rFonts w:ascii="Times New Roman" w:eastAsia="Times New Roman" w:hAnsi="Times New Roman" w:cs="Times New Roman"/>
                <w:sz w:val="24"/>
                <w:szCs w:val="24"/>
              </w:rPr>
              <w:t>Apply suitable repair, rehabilitation, retrofit and strengthening techniques for various seismic zones</w:t>
            </w:r>
          </w:p>
        </w:tc>
        <w:tc>
          <w:tcPr>
            <w:tcW w:w="4475" w:type="dxa"/>
            <w:vAlign w:val="center"/>
          </w:tcPr>
          <w:p w14:paraId="2BC298AA" w14:textId="77777777" w:rsidR="00A07FA6" w:rsidRDefault="000A4FF1">
            <w:pPr>
              <w:ind w:right="34"/>
              <w:jc w:val="both"/>
            </w:pPr>
            <w:r>
              <w:rPr>
                <w:rFonts w:ascii="Times New Roman" w:eastAsia="Times New Roman" w:hAnsi="Times New Roman" w:cs="Times New Roman"/>
                <w:sz w:val="24"/>
                <w:szCs w:val="24"/>
              </w:rPr>
              <w:t>Seismic retrofit of existing buildings. Repair and seismic strengthening of damaged buildings.</w:t>
            </w:r>
          </w:p>
        </w:tc>
        <w:tc>
          <w:tcPr>
            <w:tcW w:w="2276" w:type="dxa"/>
            <w:gridSpan w:val="2"/>
            <w:vAlign w:val="center"/>
          </w:tcPr>
          <w:p w14:paraId="63677A10" w14:textId="77777777" w:rsidR="00A07FA6" w:rsidRDefault="000A4FF1">
            <w:pPr>
              <w:ind w:left="66"/>
              <w:jc w:val="center"/>
            </w:pPr>
            <w:r>
              <w:rPr>
                <w:rFonts w:ascii="Times New Roman" w:eastAsia="Times New Roman" w:hAnsi="Times New Roman" w:cs="Times New Roman"/>
                <w:sz w:val="24"/>
                <w:szCs w:val="24"/>
              </w:rPr>
              <w:t>IS:13935</w:t>
            </w:r>
          </w:p>
        </w:tc>
      </w:tr>
      <w:tr w:rsidR="00A07FA6" w14:paraId="73E1560B" w14:textId="77777777" w:rsidTr="0051051F">
        <w:trPr>
          <w:trHeight w:val="760"/>
        </w:trPr>
        <w:tc>
          <w:tcPr>
            <w:tcW w:w="995" w:type="dxa"/>
            <w:vMerge w:val="restart"/>
            <w:vAlign w:val="center"/>
          </w:tcPr>
          <w:p w14:paraId="2BFB5297" w14:textId="77777777" w:rsidR="00A07FA6" w:rsidRDefault="00085C4C" w:rsidP="00085C4C">
            <w:pPr>
              <w:ind w:right="-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r w:rsidR="000A4FF1">
              <w:rPr>
                <w:rFonts w:ascii="Times New Roman" w:eastAsia="Times New Roman" w:hAnsi="Times New Roman" w:cs="Times New Roman"/>
                <w:sz w:val="24"/>
                <w:szCs w:val="24"/>
              </w:rPr>
              <w:t>-4</w:t>
            </w:r>
            <w:r>
              <w:rPr>
                <w:rFonts w:ascii="Times New Roman" w:eastAsia="Times New Roman" w:hAnsi="Times New Roman" w:cs="Times New Roman"/>
                <w:sz w:val="24"/>
                <w:szCs w:val="24"/>
              </w:rPr>
              <w:t>2</w:t>
            </w:r>
          </w:p>
        </w:tc>
        <w:tc>
          <w:tcPr>
            <w:tcW w:w="2754" w:type="dxa"/>
            <w:vAlign w:val="center"/>
          </w:tcPr>
          <w:p w14:paraId="639C2E24" w14:textId="77777777" w:rsidR="00A07FA6" w:rsidRDefault="000A4FF1">
            <w:pPr>
              <w:jc w:val="center"/>
            </w:pPr>
            <w:r>
              <w:rPr>
                <w:rFonts w:ascii="Times New Roman" w:eastAsia="Times New Roman" w:hAnsi="Times New Roman" w:cs="Times New Roman"/>
                <w:sz w:val="24"/>
                <w:szCs w:val="24"/>
              </w:rPr>
              <w:t>Earthquake Protection Systems</w:t>
            </w:r>
          </w:p>
        </w:tc>
        <w:tc>
          <w:tcPr>
            <w:tcW w:w="4475" w:type="dxa"/>
            <w:vAlign w:val="center"/>
          </w:tcPr>
          <w:p w14:paraId="79A2F943" w14:textId="77777777" w:rsidR="00A07FA6" w:rsidRDefault="000A4FF1">
            <w:pPr>
              <w:ind w:right="34"/>
              <w:jc w:val="both"/>
            </w:pPr>
            <w:r>
              <w:rPr>
                <w:rFonts w:ascii="Times New Roman" w:eastAsia="Times New Roman" w:hAnsi="Times New Roman" w:cs="Times New Roman"/>
                <w:sz w:val="24"/>
                <w:szCs w:val="24"/>
              </w:rPr>
              <w:t>Classification, Principles, applications, and Case Studies</w:t>
            </w:r>
          </w:p>
        </w:tc>
        <w:tc>
          <w:tcPr>
            <w:tcW w:w="2276" w:type="dxa"/>
            <w:gridSpan w:val="2"/>
            <w:vAlign w:val="center"/>
          </w:tcPr>
          <w:p w14:paraId="7C41658A" w14:textId="77777777" w:rsidR="00A07FA6" w:rsidRDefault="000A4FF1">
            <w:pPr>
              <w:ind w:left="66"/>
              <w:jc w:val="center"/>
            </w:pPr>
            <w:r>
              <w:rPr>
                <w:rFonts w:ascii="Times New Roman" w:eastAsia="Times New Roman" w:hAnsi="Times New Roman" w:cs="Times New Roman"/>
                <w:sz w:val="24"/>
                <w:szCs w:val="24"/>
              </w:rPr>
              <w:t>PPT/Lecture Notes</w:t>
            </w:r>
          </w:p>
        </w:tc>
      </w:tr>
      <w:tr w:rsidR="00A07FA6" w14:paraId="5AF33EC4" w14:textId="77777777" w:rsidTr="0051051F">
        <w:trPr>
          <w:trHeight w:val="140"/>
        </w:trPr>
        <w:tc>
          <w:tcPr>
            <w:tcW w:w="995" w:type="dxa"/>
            <w:vMerge/>
            <w:vAlign w:val="center"/>
          </w:tcPr>
          <w:p w14:paraId="26AEC807" w14:textId="77777777" w:rsidR="00A07FA6" w:rsidRDefault="00A07FA6">
            <w:pPr>
              <w:widowControl w:val="0"/>
              <w:pBdr>
                <w:top w:val="nil"/>
                <w:left w:val="nil"/>
                <w:bottom w:val="nil"/>
                <w:right w:val="nil"/>
                <w:between w:val="nil"/>
              </w:pBdr>
              <w:spacing w:line="276" w:lineRule="auto"/>
            </w:pPr>
          </w:p>
        </w:tc>
        <w:tc>
          <w:tcPr>
            <w:tcW w:w="2754" w:type="dxa"/>
            <w:vAlign w:val="center"/>
          </w:tcPr>
          <w:p w14:paraId="1A3C7AE7" w14:textId="77777777" w:rsidR="00A07FA6" w:rsidRDefault="000A4FF1">
            <w:pPr>
              <w:jc w:val="center"/>
            </w:pPr>
            <w:r>
              <w:rPr>
                <w:rFonts w:ascii="Times New Roman" w:eastAsia="Times New Roman" w:hAnsi="Times New Roman" w:cs="Times New Roman"/>
                <w:sz w:val="24"/>
                <w:szCs w:val="24"/>
              </w:rPr>
              <w:t>Design and detail of non-engineered structures as per standard guidelines</w:t>
            </w:r>
          </w:p>
        </w:tc>
        <w:tc>
          <w:tcPr>
            <w:tcW w:w="4475" w:type="dxa"/>
            <w:vAlign w:val="center"/>
          </w:tcPr>
          <w:p w14:paraId="1D43B8E7" w14:textId="77777777" w:rsidR="00A07FA6" w:rsidRDefault="000A4FF1">
            <w:pPr>
              <w:ind w:right="34"/>
              <w:jc w:val="both"/>
            </w:pPr>
            <w:r>
              <w:rPr>
                <w:rFonts w:ascii="Times New Roman" w:eastAsia="Times New Roman" w:hAnsi="Times New Roman" w:cs="Times New Roman"/>
                <w:sz w:val="24"/>
                <w:szCs w:val="24"/>
              </w:rPr>
              <w:t xml:space="preserve">EQ resistant guidelines and provisions for non-engineered earthen, stone masonry, and brick masonry. </w:t>
            </w:r>
          </w:p>
        </w:tc>
        <w:tc>
          <w:tcPr>
            <w:tcW w:w="2276" w:type="dxa"/>
            <w:gridSpan w:val="2"/>
            <w:vAlign w:val="center"/>
          </w:tcPr>
          <w:p w14:paraId="4A19263F" w14:textId="77777777" w:rsidR="00A07FA6" w:rsidRDefault="000A4FF1">
            <w:pPr>
              <w:ind w:left="66"/>
              <w:jc w:val="center"/>
            </w:pPr>
            <w:r>
              <w:rPr>
                <w:rFonts w:ascii="Times New Roman" w:eastAsia="Times New Roman" w:hAnsi="Times New Roman" w:cs="Times New Roman"/>
                <w:sz w:val="24"/>
                <w:szCs w:val="24"/>
              </w:rPr>
              <w:t>6, T1</w:t>
            </w:r>
          </w:p>
          <w:p w14:paraId="41DD1ECC" w14:textId="77777777" w:rsidR="00A07FA6" w:rsidRDefault="000A4FF1">
            <w:pPr>
              <w:ind w:left="66"/>
              <w:jc w:val="center"/>
            </w:pPr>
            <w:r>
              <w:rPr>
                <w:rFonts w:ascii="Times New Roman" w:eastAsia="Times New Roman" w:hAnsi="Times New Roman" w:cs="Times New Roman"/>
                <w:sz w:val="24"/>
                <w:szCs w:val="24"/>
              </w:rPr>
              <w:t>IS:4326, IS:13827,IS:13828</w:t>
            </w:r>
          </w:p>
        </w:tc>
      </w:tr>
    </w:tbl>
    <w:p w14:paraId="40BBCA0F" w14:textId="77777777" w:rsidR="00A07FA6" w:rsidRDefault="00A07FA6">
      <w:pPr>
        <w:spacing w:line="360" w:lineRule="auto"/>
        <w:ind w:left="-450"/>
        <w:rPr>
          <w:rFonts w:ascii="Times New Roman" w:eastAsia="Times New Roman" w:hAnsi="Times New Roman" w:cs="Times New Roman"/>
          <w:b/>
          <w:sz w:val="24"/>
          <w:szCs w:val="24"/>
        </w:rPr>
      </w:pPr>
    </w:p>
    <w:p w14:paraId="7F4367A7" w14:textId="77777777" w:rsidR="00A07FA6" w:rsidRDefault="000A4FF1">
      <w:r>
        <w:rPr>
          <w:rFonts w:ascii="Times New Roman" w:eastAsia="Times New Roman" w:hAnsi="Times New Roman" w:cs="Times New Roman"/>
          <w:b/>
          <w:sz w:val="24"/>
          <w:szCs w:val="24"/>
        </w:rPr>
        <w:t>6. Evaluation Scheme</w:t>
      </w:r>
    </w:p>
    <w:tbl>
      <w:tblPr>
        <w:tblStyle w:val="a0"/>
        <w:tblW w:w="10495" w:type="dxa"/>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5"/>
        <w:gridCol w:w="1490"/>
        <w:gridCol w:w="1710"/>
        <w:gridCol w:w="2430"/>
        <w:gridCol w:w="1890"/>
      </w:tblGrid>
      <w:tr w:rsidR="00A07FA6" w14:paraId="7BCB8A00" w14:textId="77777777" w:rsidTr="004B24F4">
        <w:tc>
          <w:tcPr>
            <w:tcW w:w="2975" w:type="dxa"/>
            <w:shd w:val="clear" w:color="auto" w:fill="D9D9D9" w:themeFill="background1" w:themeFillShade="D9"/>
            <w:vAlign w:val="center"/>
          </w:tcPr>
          <w:p w14:paraId="57EC7970" w14:textId="77777777" w:rsidR="00A07FA6" w:rsidRDefault="000A4FF1">
            <w:pPr>
              <w:spacing w:line="360" w:lineRule="auto"/>
              <w:jc w:val="center"/>
            </w:pPr>
            <w:r>
              <w:rPr>
                <w:rFonts w:ascii="Times New Roman" w:eastAsia="Times New Roman" w:hAnsi="Times New Roman" w:cs="Times New Roman"/>
                <w:sz w:val="24"/>
                <w:szCs w:val="24"/>
              </w:rPr>
              <w:t>Component</w:t>
            </w:r>
          </w:p>
        </w:tc>
        <w:tc>
          <w:tcPr>
            <w:tcW w:w="1490" w:type="dxa"/>
            <w:shd w:val="clear" w:color="auto" w:fill="D9D9D9" w:themeFill="background1" w:themeFillShade="D9"/>
          </w:tcPr>
          <w:p w14:paraId="25FB9CA0" w14:textId="77777777" w:rsidR="00A07FA6" w:rsidRDefault="000A4FF1">
            <w:pPr>
              <w:spacing w:line="360" w:lineRule="auto"/>
              <w:jc w:val="center"/>
            </w:pPr>
            <w:r>
              <w:rPr>
                <w:rFonts w:ascii="Times New Roman" w:eastAsia="Times New Roman" w:hAnsi="Times New Roman" w:cs="Times New Roman"/>
                <w:sz w:val="24"/>
                <w:szCs w:val="24"/>
              </w:rPr>
              <w:t>Duration</w:t>
            </w:r>
          </w:p>
        </w:tc>
        <w:tc>
          <w:tcPr>
            <w:tcW w:w="1710" w:type="dxa"/>
            <w:shd w:val="clear" w:color="auto" w:fill="D9D9D9" w:themeFill="background1" w:themeFillShade="D9"/>
          </w:tcPr>
          <w:p w14:paraId="40B45EEC" w14:textId="77777777" w:rsidR="00A07FA6" w:rsidRDefault="000A4FF1">
            <w:pPr>
              <w:spacing w:line="360" w:lineRule="auto"/>
              <w:jc w:val="center"/>
            </w:pPr>
            <w:r>
              <w:rPr>
                <w:rFonts w:ascii="Times New Roman" w:eastAsia="Times New Roman" w:hAnsi="Times New Roman" w:cs="Times New Roman"/>
                <w:sz w:val="24"/>
                <w:szCs w:val="24"/>
              </w:rPr>
              <w:t>Weightage</w:t>
            </w:r>
          </w:p>
        </w:tc>
        <w:tc>
          <w:tcPr>
            <w:tcW w:w="2430" w:type="dxa"/>
            <w:shd w:val="clear" w:color="auto" w:fill="D9D9D9" w:themeFill="background1" w:themeFillShade="D9"/>
          </w:tcPr>
          <w:p w14:paraId="62AA516F" w14:textId="77777777" w:rsidR="00A07FA6" w:rsidRDefault="000A4FF1">
            <w:pPr>
              <w:spacing w:line="360" w:lineRule="auto"/>
              <w:jc w:val="center"/>
            </w:pPr>
            <w:r>
              <w:rPr>
                <w:rFonts w:ascii="Times New Roman" w:eastAsia="Times New Roman" w:hAnsi="Times New Roman" w:cs="Times New Roman"/>
                <w:sz w:val="24"/>
                <w:szCs w:val="24"/>
              </w:rPr>
              <w:t>Date &amp; Time</w:t>
            </w:r>
          </w:p>
        </w:tc>
        <w:tc>
          <w:tcPr>
            <w:tcW w:w="1890" w:type="dxa"/>
            <w:shd w:val="clear" w:color="auto" w:fill="D9D9D9" w:themeFill="background1" w:themeFillShade="D9"/>
          </w:tcPr>
          <w:p w14:paraId="3B02F707" w14:textId="77777777" w:rsidR="00A07FA6" w:rsidRDefault="000A4FF1">
            <w:pPr>
              <w:spacing w:line="360" w:lineRule="auto"/>
              <w:jc w:val="center"/>
            </w:pPr>
            <w:r>
              <w:rPr>
                <w:rFonts w:ascii="Times New Roman" w:eastAsia="Times New Roman" w:hAnsi="Times New Roman" w:cs="Times New Roman"/>
                <w:sz w:val="24"/>
                <w:szCs w:val="24"/>
              </w:rPr>
              <w:t>Remarks</w:t>
            </w:r>
          </w:p>
        </w:tc>
      </w:tr>
      <w:tr w:rsidR="00A07FA6" w14:paraId="31B9C94F" w14:textId="77777777" w:rsidTr="004B24F4">
        <w:tc>
          <w:tcPr>
            <w:tcW w:w="2975" w:type="dxa"/>
            <w:vAlign w:val="center"/>
          </w:tcPr>
          <w:p w14:paraId="4A7A269F" w14:textId="77777777" w:rsidR="00A07FA6" w:rsidRDefault="00AB6868" w:rsidP="00AB6868">
            <w:pPr>
              <w:spacing w:line="360" w:lineRule="auto"/>
              <w:jc w:val="center"/>
            </w:pPr>
            <w:r>
              <w:rPr>
                <w:rFonts w:ascii="Times New Roman" w:eastAsia="Times New Roman" w:hAnsi="Times New Roman" w:cs="Times New Roman"/>
                <w:sz w:val="24"/>
                <w:szCs w:val="24"/>
              </w:rPr>
              <w:t xml:space="preserve">Mid </w:t>
            </w:r>
            <w:r w:rsidR="000A4FF1">
              <w:rPr>
                <w:rFonts w:ascii="Times New Roman" w:eastAsia="Times New Roman" w:hAnsi="Times New Roman" w:cs="Times New Roman"/>
                <w:sz w:val="24"/>
                <w:szCs w:val="24"/>
              </w:rPr>
              <w:t>Sem</w:t>
            </w:r>
            <w:r>
              <w:rPr>
                <w:rFonts w:ascii="Times New Roman" w:eastAsia="Times New Roman" w:hAnsi="Times New Roman" w:cs="Times New Roman"/>
                <w:sz w:val="24"/>
                <w:szCs w:val="24"/>
              </w:rPr>
              <w:t>ester</w:t>
            </w:r>
            <w:r w:rsidR="000A4FF1">
              <w:rPr>
                <w:rFonts w:ascii="Times New Roman" w:eastAsia="Times New Roman" w:hAnsi="Times New Roman" w:cs="Times New Roman"/>
                <w:sz w:val="24"/>
                <w:szCs w:val="24"/>
              </w:rPr>
              <w:t xml:space="preserve"> Exam</w:t>
            </w:r>
          </w:p>
        </w:tc>
        <w:tc>
          <w:tcPr>
            <w:tcW w:w="1490" w:type="dxa"/>
            <w:vAlign w:val="center"/>
          </w:tcPr>
          <w:p w14:paraId="4B288F15" w14:textId="77777777" w:rsidR="00A07FA6" w:rsidRDefault="00105D57">
            <w:pPr>
              <w:spacing w:line="360" w:lineRule="auto"/>
              <w:jc w:val="center"/>
            </w:pPr>
            <w:r>
              <w:rPr>
                <w:rFonts w:ascii="Times New Roman" w:eastAsia="Times New Roman" w:hAnsi="Times New Roman" w:cs="Times New Roman"/>
                <w:sz w:val="24"/>
                <w:szCs w:val="24"/>
              </w:rPr>
              <w:t>90 min</w:t>
            </w:r>
          </w:p>
        </w:tc>
        <w:tc>
          <w:tcPr>
            <w:tcW w:w="1710" w:type="dxa"/>
            <w:vAlign w:val="center"/>
          </w:tcPr>
          <w:p w14:paraId="6E05F2FD" w14:textId="75802293" w:rsidR="00A07FA6" w:rsidRDefault="00FF05DF" w:rsidP="0009436A">
            <w:pPr>
              <w:spacing w:line="360" w:lineRule="auto"/>
              <w:jc w:val="center"/>
            </w:pPr>
            <w:r>
              <w:rPr>
                <w:rFonts w:ascii="Times New Roman" w:eastAsia="Times New Roman" w:hAnsi="Times New Roman" w:cs="Times New Roman"/>
                <w:sz w:val="24"/>
                <w:szCs w:val="24"/>
              </w:rPr>
              <w:t>2</w:t>
            </w:r>
            <w:r w:rsidR="0089159C">
              <w:rPr>
                <w:rFonts w:ascii="Times New Roman" w:eastAsia="Times New Roman" w:hAnsi="Times New Roman" w:cs="Times New Roman"/>
                <w:sz w:val="24"/>
                <w:szCs w:val="24"/>
              </w:rPr>
              <w:t>5</w:t>
            </w:r>
            <w:r w:rsidR="000A4FF1">
              <w:rPr>
                <w:rFonts w:ascii="Times New Roman" w:eastAsia="Times New Roman" w:hAnsi="Times New Roman" w:cs="Times New Roman"/>
                <w:sz w:val="24"/>
                <w:szCs w:val="24"/>
              </w:rPr>
              <w:t>%</w:t>
            </w:r>
          </w:p>
        </w:tc>
        <w:tc>
          <w:tcPr>
            <w:tcW w:w="2430" w:type="dxa"/>
          </w:tcPr>
          <w:p w14:paraId="7547D65B" w14:textId="1D167E85" w:rsidR="00A07FA6" w:rsidRPr="003C1068" w:rsidRDefault="00E53A0A">
            <w:pPr>
              <w:jc w:val="center"/>
              <w:rPr>
                <w:rFonts w:ascii="Times New Roman" w:eastAsia="Times New Roman" w:hAnsi="Times New Roman" w:cs="Times New Roman"/>
              </w:rPr>
            </w:pPr>
            <w:r>
              <w:rPr>
                <w:rFonts w:ascii="Times New Roman" w:hAnsi="Times New Roman" w:cs="Times New Roman"/>
              </w:rPr>
              <w:t>As per timetable</w:t>
            </w:r>
          </w:p>
        </w:tc>
        <w:tc>
          <w:tcPr>
            <w:tcW w:w="1890" w:type="dxa"/>
            <w:vAlign w:val="center"/>
          </w:tcPr>
          <w:p w14:paraId="5FF76A67" w14:textId="714D97D5" w:rsidR="00A07FA6" w:rsidRDefault="002815DF" w:rsidP="00D24407">
            <w:pPr>
              <w:jc w:val="center"/>
            </w:pPr>
            <w:r>
              <w:rPr>
                <w:rFonts w:ascii="Times New Roman" w:eastAsia="Times New Roman" w:hAnsi="Times New Roman" w:cs="Times New Roman"/>
                <w:sz w:val="24"/>
                <w:szCs w:val="24"/>
              </w:rPr>
              <w:t>Closed</w:t>
            </w:r>
            <w:r w:rsidR="0089159C">
              <w:rPr>
                <w:rFonts w:ascii="Times New Roman" w:eastAsia="Times New Roman" w:hAnsi="Times New Roman" w:cs="Times New Roman"/>
                <w:sz w:val="24"/>
                <w:szCs w:val="24"/>
              </w:rPr>
              <w:t>/Open</w:t>
            </w:r>
            <w:r>
              <w:rPr>
                <w:rFonts w:ascii="Times New Roman" w:eastAsia="Times New Roman" w:hAnsi="Times New Roman" w:cs="Times New Roman"/>
                <w:sz w:val="24"/>
                <w:szCs w:val="24"/>
              </w:rPr>
              <w:t xml:space="preserve"> Book</w:t>
            </w:r>
          </w:p>
        </w:tc>
      </w:tr>
      <w:tr w:rsidR="00A07FA6" w14:paraId="2D4BFDAD" w14:textId="77777777" w:rsidTr="004B24F4">
        <w:tc>
          <w:tcPr>
            <w:tcW w:w="2975" w:type="dxa"/>
            <w:vAlign w:val="center"/>
          </w:tcPr>
          <w:p w14:paraId="3F6CB803" w14:textId="77777777" w:rsidR="00A07FA6" w:rsidRDefault="000A4FF1" w:rsidP="000A4FF1">
            <w:pPr>
              <w:spacing w:line="360" w:lineRule="auto"/>
              <w:jc w:val="center"/>
            </w:pPr>
            <w:r>
              <w:rPr>
                <w:rFonts w:ascii="Times New Roman" w:eastAsia="Times New Roman" w:hAnsi="Times New Roman" w:cs="Times New Roman"/>
                <w:sz w:val="24"/>
                <w:szCs w:val="24"/>
              </w:rPr>
              <w:t xml:space="preserve">Assignments </w:t>
            </w:r>
            <w:r w:rsidR="00CB750D" w:rsidRPr="00CB750D">
              <w:rPr>
                <w:rFonts w:ascii="Times New Roman" w:eastAsia="Times New Roman" w:hAnsi="Times New Roman" w:cs="Times New Roman"/>
                <w:sz w:val="24"/>
                <w:szCs w:val="24"/>
              </w:rPr>
              <w:t>(4 No.)</w:t>
            </w:r>
          </w:p>
        </w:tc>
        <w:tc>
          <w:tcPr>
            <w:tcW w:w="1490" w:type="dxa"/>
            <w:vAlign w:val="center"/>
          </w:tcPr>
          <w:p w14:paraId="48DC1C89" w14:textId="77777777" w:rsidR="00A07FA6" w:rsidRDefault="00CB750D">
            <w:pPr>
              <w:spacing w:line="360" w:lineRule="auto"/>
              <w:jc w:val="center"/>
            </w:pPr>
            <w:r w:rsidRPr="00CB750D">
              <w:rPr>
                <w:rFonts w:ascii="Times New Roman" w:eastAsia="Times New Roman" w:hAnsi="Times New Roman" w:cs="Times New Roman"/>
                <w:sz w:val="24"/>
                <w:szCs w:val="24"/>
              </w:rPr>
              <w:t>1 week each</w:t>
            </w:r>
          </w:p>
        </w:tc>
        <w:tc>
          <w:tcPr>
            <w:tcW w:w="1710" w:type="dxa"/>
            <w:vAlign w:val="center"/>
          </w:tcPr>
          <w:p w14:paraId="3F3F9E9E" w14:textId="1E231B83" w:rsidR="00A07FA6" w:rsidRDefault="000A4FF1" w:rsidP="00D53A7C">
            <w:pPr>
              <w:spacing w:line="360" w:lineRule="auto"/>
              <w:jc w:val="center"/>
            </w:pPr>
            <w:r>
              <w:rPr>
                <w:rFonts w:ascii="Times New Roman" w:eastAsia="Times New Roman" w:hAnsi="Times New Roman" w:cs="Times New Roman"/>
                <w:sz w:val="24"/>
                <w:szCs w:val="24"/>
              </w:rPr>
              <w:t>1</w:t>
            </w:r>
            <w:r w:rsidR="00963DF6">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tc>
        <w:tc>
          <w:tcPr>
            <w:tcW w:w="2430" w:type="dxa"/>
            <w:vAlign w:val="center"/>
          </w:tcPr>
          <w:p w14:paraId="06B4EDFE" w14:textId="77777777" w:rsidR="00A07FA6" w:rsidRDefault="000A4FF1">
            <w:pPr>
              <w:spacing w:line="360" w:lineRule="auto"/>
              <w:jc w:val="center"/>
              <w:rPr>
                <w:rFonts w:ascii="Times New Roman" w:eastAsia="Times New Roman" w:hAnsi="Times New Roman" w:cs="Times New Roman"/>
              </w:rPr>
            </w:pPr>
            <w:r>
              <w:rPr>
                <w:rFonts w:ascii="Times New Roman" w:eastAsia="Times New Roman" w:hAnsi="Times New Roman" w:cs="Times New Roman"/>
              </w:rPr>
              <w:t>Continuous</w:t>
            </w:r>
          </w:p>
        </w:tc>
        <w:tc>
          <w:tcPr>
            <w:tcW w:w="1890" w:type="dxa"/>
            <w:vAlign w:val="center"/>
          </w:tcPr>
          <w:p w14:paraId="661ACD89" w14:textId="2F24C4A1" w:rsidR="00A07FA6" w:rsidRDefault="000A4FF1">
            <w:pPr>
              <w:spacing w:line="360" w:lineRule="auto"/>
              <w:jc w:val="center"/>
            </w:pPr>
            <w:r>
              <w:rPr>
                <w:rFonts w:ascii="Times New Roman" w:eastAsia="Times New Roman" w:hAnsi="Times New Roman" w:cs="Times New Roman"/>
                <w:sz w:val="24"/>
                <w:szCs w:val="24"/>
              </w:rPr>
              <w:t xml:space="preserve">Open </w:t>
            </w:r>
            <w:r w:rsidR="003E03CE">
              <w:rPr>
                <w:rFonts w:ascii="Times New Roman" w:eastAsia="Times New Roman" w:hAnsi="Times New Roman" w:cs="Times New Roman"/>
                <w:sz w:val="24"/>
                <w:szCs w:val="24"/>
              </w:rPr>
              <w:t>B</w:t>
            </w:r>
            <w:r>
              <w:rPr>
                <w:rFonts w:ascii="Times New Roman" w:eastAsia="Times New Roman" w:hAnsi="Times New Roman" w:cs="Times New Roman"/>
                <w:sz w:val="24"/>
                <w:szCs w:val="24"/>
              </w:rPr>
              <w:t>ook</w:t>
            </w:r>
          </w:p>
        </w:tc>
      </w:tr>
      <w:tr w:rsidR="00A07FA6" w14:paraId="1ED5754F" w14:textId="77777777" w:rsidTr="004B24F4">
        <w:tc>
          <w:tcPr>
            <w:tcW w:w="2975" w:type="dxa"/>
            <w:vAlign w:val="center"/>
          </w:tcPr>
          <w:p w14:paraId="574FA7D1" w14:textId="77777777" w:rsidR="00A07FA6" w:rsidRDefault="00913FFB" w:rsidP="00CB750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Seminar</w:t>
            </w:r>
            <w:r w:rsidR="00CB750D">
              <w:rPr>
                <w:rFonts w:ascii="Times New Roman" w:eastAsia="Times New Roman" w:hAnsi="Times New Roman" w:cs="Times New Roman"/>
                <w:sz w:val="24"/>
                <w:szCs w:val="24"/>
              </w:rPr>
              <w:t xml:space="preserve"> </w:t>
            </w:r>
            <w:r w:rsidR="00CB750D" w:rsidRPr="00CB750D">
              <w:rPr>
                <w:rFonts w:ascii="Times New Roman" w:eastAsia="Times New Roman" w:hAnsi="Times New Roman" w:cs="Times New Roman"/>
                <w:sz w:val="24"/>
                <w:szCs w:val="24"/>
              </w:rPr>
              <w:t>(</w:t>
            </w:r>
            <w:r w:rsidR="00CB750D">
              <w:rPr>
                <w:rFonts w:ascii="Times New Roman" w:eastAsia="Times New Roman" w:hAnsi="Times New Roman" w:cs="Times New Roman"/>
                <w:sz w:val="24"/>
                <w:szCs w:val="24"/>
              </w:rPr>
              <w:t>1</w:t>
            </w:r>
            <w:r w:rsidR="00CB750D" w:rsidRPr="00CB750D">
              <w:rPr>
                <w:rFonts w:ascii="Times New Roman" w:eastAsia="Times New Roman" w:hAnsi="Times New Roman" w:cs="Times New Roman"/>
                <w:sz w:val="24"/>
                <w:szCs w:val="24"/>
              </w:rPr>
              <w:t xml:space="preserve"> No.)</w:t>
            </w:r>
          </w:p>
        </w:tc>
        <w:tc>
          <w:tcPr>
            <w:tcW w:w="1490" w:type="dxa"/>
            <w:vAlign w:val="center"/>
          </w:tcPr>
          <w:p w14:paraId="25E5F231" w14:textId="09A4F7C4" w:rsidR="00A07FA6" w:rsidRDefault="00BF240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B750D">
              <w:rPr>
                <w:rFonts w:ascii="Times New Roman" w:eastAsia="Times New Roman" w:hAnsi="Times New Roman" w:cs="Times New Roman"/>
                <w:sz w:val="24"/>
                <w:szCs w:val="24"/>
              </w:rPr>
              <w:t>0 min</w:t>
            </w:r>
          </w:p>
        </w:tc>
        <w:tc>
          <w:tcPr>
            <w:tcW w:w="1710" w:type="dxa"/>
            <w:vAlign w:val="center"/>
          </w:tcPr>
          <w:p w14:paraId="0188FF8C" w14:textId="77777777" w:rsidR="00A07FA6" w:rsidRDefault="00D53A7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0A4FF1">
              <w:rPr>
                <w:rFonts w:ascii="Times New Roman" w:eastAsia="Times New Roman" w:hAnsi="Times New Roman" w:cs="Times New Roman"/>
                <w:sz w:val="24"/>
                <w:szCs w:val="24"/>
              </w:rPr>
              <w:t>%</w:t>
            </w:r>
          </w:p>
        </w:tc>
        <w:tc>
          <w:tcPr>
            <w:tcW w:w="2430" w:type="dxa"/>
            <w:vAlign w:val="center"/>
          </w:tcPr>
          <w:p w14:paraId="7FC044BE" w14:textId="615B4FB5" w:rsidR="00A07FA6" w:rsidRDefault="00FC5F38" w:rsidP="00B545D6">
            <w:pPr>
              <w:spacing w:line="360" w:lineRule="auto"/>
              <w:jc w:val="center"/>
              <w:rPr>
                <w:rFonts w:ascii="Times New Roman" w:eastAsia="Times New Roman" w:hAnsi="Times New Roman" w:cs="Times New Roman"/>
              </w:rPr>
            </w:pPr>
            <w:r>
              <w:rPr>
                <w:rFonts w:ascii="Times New Roman" w:eastAsia="Times New Roman" w:hAnsi="Times New Roman" w:cs="Times New Roman"/>
              </w:rPr>
              <w:t>3</w:t>
            </w:r>
            <w:r w:rsidRPr="00FC5F38">
              <w:rPr>
                <w:rFonts w:ascii="Times New Roman" w:eastAsia="Times New Roman" w:hAnsi="Times New Roman" w:cs="Times New Roman"/>
                <w:vertAlign w:val="superscript"/>
              </w:rPr>
              <w:t>rd</w:t>
            </w:r>
            <w:r>
              <w:rPr>
                <w:rFonts w:ascii="Times New Roman" w:eastAsia="Times New Roman" w:hAnsi="Times New Roman" w:cs="Times New Roman"/>
              </w:rPr>
              <w:t xml:space="preserve"> </w:t>
            </w:r>
            <w:r w:rsidR="005D37C8">
              <w:rPr>
                <w:rFonts w:ascii="Times New Roman" w:eastAsia="Times New Roman" w:hAnsi="Times New Roman" w:cs="Times New Roman"/>
              </w:rPr>
              <w:t>to</w:t>
            </w:r>
            <w:r>
              <w:rPr>
                <w:rFonts w:ascii="Times New Roman" w:eastAsia="Times New Roman" w:hAnsi="Times New Roman" w:cs="Times New Roman"/>
              </w:rPr>
              <w:t xml:space="preserve"> </w:t>
            </w:r>
            <w:r w:rsidR="00B545D6">
              <w:rPr>
                <w:rFonts w:ascii="Times New Roman" w:eastAsia="Times New Roman" w:hAnsi="Times New Roman" w:cs="Times New Roman"/>
              </w:rPr>
              <w:t>4</w:t>
            </w:r>
            <w:r w:rsidR="00B545D6" w:rsidRPr="00B545D6">
              <w:rPr>
                <w:rFonts w:ascii="Times New Roman" w:eastAsia="Times New Roman" w:hAnsi="Times New Roman" w:cs="Times New Roman"/>
                <w:vertAlign w:val="superscript"/>
              </w:rPr>
              <w:t>th</w:t>
            </w:r>
            <w:r w:rsidR="00B545D6">
              <w:rPr>
                <w:rFonts w:ascii="Times New Roman" w:eastAsia="Times New Roman" w:hAnsi="Times New Roman" w:cs="Times New Roman"/>
              </w:rPr>
              <w:t xml:space="preserve"> week </w:t>
            </w:r>
            <w:r>
              <w:rPr>
                <w:rFonts w:ascii="Times New Roman" w:eastAsia="Times New Roman" w:hAnsi="Times New Roman" w:cs="Times New Roman"/>
              </w:rPr>
              <w:t>of April</w:t>
            </w:r>
          </w:p>
        </w:tc>
        <w:tc>
          <w:tcPr>
            <w:tcW w:w="1890" w:type="dxa"/>
            <w:vAlign w:val="center"/>
          </w:tcPr>
          <w:p w14:paraId="0E1A37A5" w14:textId="54F4AF33" w:rsidR="00A07FA6" w:rsidRDefault="000A4FF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w:t>
            </w:r>
            <w:r w:rsidR="003E03CE">
              <w:rPr>
                <w:rFonts w:ascii="Times New Roman" w:eastAsia="Times New Roman" w:hAnsi="Times New Roman" w:cs="Times New Roman"/>
                <w:sz w:val="24"/>
                <w:szCs w:val="24"/>
              </w:rPr>
              <w:t>B</w:t>
            </w:r>
            <w:r>
              <w:rPr>
                <w:rFonts w:ascii="Times New Roman" w:eastAsia="Times New Roman" w:hAnsi="Times New Roman" w:cs="Times New Roman"/>
                <w:sz w:val="24"/>
                <w:szCs w:val="24"/>
              </w:rPr>
              <w:t>ook</w:t>
            </w:r>
          </w:p>
        </w:tc>
      </w:tr>
      <w:tr w:rsidR="00963DF6" w14:paraId="44CDD012" w14:textId="77777777" w:rsidTr="004B24F4">
        <w:tc>
          <w:tcPr>
            <w:tcW w:w="2975" w:type="dxa"/>
            <w:vAlign w:val="center"/>
          </w:tcPr>
          <w:p w14:paraId="333BE374" w14:textId="0C2712A6" w:rsidR="00963DF6" w:rsidRDefault="00354634" w:rsidP="00CB750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Lab</w:t>
            </w:r>
            <w:r w:rsidR="00CC1A53">
              <w:rPr>
                <w:rFonts w:ascii="Times New Roman" w:eastAsia="Times New Roman" w:hAnsi="Times New Roman" w:cs="Times New Roman"/>
                <w:sz w:val="24"/>
                <w:szCs w:val="24"/>
              </w:rPr>
              <w:t xml:space="preserve"> </w:t>
            </w:r>
            <w:r w:rsidR="00FB182E">
              <w:rPr>
                <w:rFonts w:ascii="Times New Roman" w:eastAsia="Times New Roman" w:hAnsi="Times New Roman" w:cs="Times New Roman"/>
                <w:sz w:val="24"/>
                <w:szCs w:val="24"/>
              </w:rPr>
              <w:t>(10 No.)</w:t>
            </w:r>
          </w:p>
        </w:tc>
        <w:tc>
          <w:tcPr>
            <w:tcW w:w="1490" w:type="dxa"/>
            <w:vAlign w:val="center"/>
          </w:tcPr>
          <w:p w14:paraId="1B91B06F" w14:textId="65DC1E8E" w:rsidR="00963DF6" w:rsidRDefault="004E28E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per week</w:t>
            </w:r>
          </w:p>
        </w:tc>
        <w:tc>
          <w:tcPr>
            <w:tcW w:w="1710" w:type="dxa"/>
            <w:vAlign w:val="center"/>
          </w:tcPr>
          <w:p w14:paraId="3F2A5D41" w14:textId="3DA4EB9C" w:rsidR="00963DF6" w:rsidRDefault="00FB182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2B1708">
              <w:rPr>
                <w:rFonts w:ascii="Times New Roman" w:eastAsia="Times New Roman" w:hAnsi="Times New Roman" w:cs="Times New Roman"/>
                <w:sz w:val="24"/>
                <w:szCs w:val="24"/>
              </w:rPr>
              <w:t>%</w:t>
            </w:r>
          </w:p>
        </w:tc>
        <w:tc>
          <w:tcPr>
            <w:tcW w:w="2430" w:type="dxa"/>
            <w:vAlign w:val="center"/>
          </w:tcPr>
          <w:p w14:paraId="574852AA" w14:textId="590E0BF2" w:rsidR="00963DF6" w:rsidRDefault="000515A4" w:rsidP="00B545D6">
            <w:pPr>
              <w:spacing w:line="360" w:lineRule="auto"/>
              <w:jc w:val="center"/>
              <w:rPr>
                <w:rFonts w:ascii="Times New Roman" w:eastAsia="Times New Roman" w:hAnsi="Times New Roman" w:cs="Times New Roman"/>
              </w:rPr>
            </w:pPr>
            <w:r>
              <w:rPr>
                <w:rFonts w:ascii="Times New Roman" w:eastAsia="Times New Roman" w:hAnsi="Times New Roman" w:cs="Times New Roman"/>
              </w:rPr>
              <w:t>Continuous</w:t>
            </w:r>
          </w:p>
        </w:tc>
        <w:tc>
          <w:tcPr>
            <w:tcW w:w="1890" w:type="dxa"/>
            <w:vAlign w:val="center"/>
          </w:tcPr>
          <w:p w14:paraId="0C982B9D" w14:textId="26BE403C" w:rsidR="00963DF6" w:rsidRDefault="000515A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r w:rsidR="00A07FA6" w14:paraId="4C559577" w14:textId="77777777" w:rsidTr="004B24F4">
        <w:tc>
          <w:tcPr>
            <w:tcW w:w="2975" w:type="dxa"/>
            <w:vAlign w:val="center"/>
          </w:tcPr>
          <w:p w14:paraId="7E020C4C" w14:textId="77777777" w:rsidR="00A07FA6" w:rsidRDefault="000A4FF1" w:rsidP="00CB750D">
            <w:pPr>
              <w:spacing w:line="360" w:lineRule="auto"/>
              <w:jc w:val="center"/>
            </w:pPr>
            <w:r>
              <w:rPr>
                <w:rFonts w:ascii="Times New Roman" w:eastAsia="Times New Roman" w:hAnsi="Times New Roman" w:cs="Times New Roman"/>
                <w:sz w:val="24"/>
                <w:szCs w:val="24"/>
              </w:rPr>
              <w:t>Project</w:t>
            </w:r>
            <w:r w:rsidR="00B970AB">
              <w:rPr>
                <w:rFonts w:ascii="Times New Roman" w:eastAsia="Times New Roman" w:hAnsi="Times New Roman" w:cs="Times New Roman"/>
                <w:sz w:val="24"/>
                <w:szCs w:val="24"/>
              </w:rPr>
              <w:t>s</w:t>
            </w:r>
            <w:r w:rsidR="005C45C1">
              <w:rPr>
                <w:rFonts w:ascii="Times New Roman" w:eastAsia="Times New Roman" w:hAnsi="Times New Roman" w:cs="Times New Roman"/>
                <w:sz w:val="24"/>
                <w:szCs w:val="24"/>
              </w:rPr>
              <w:t xml:space="preserve"> </w:t>
            </w:r>
            <w:r w:rsidR="00CB750D" w:rsidRPr="00CB750D">
              <w:rPr>
                <w:rFonts w:ascii="Times New Roman" w:eastAsia="Times New Roman" w:hAnsi="Times New Roman" w:cs="Times New Roman"/>
                <w:sz w:val="24"/>
                <w:szCs w:val="24"/>
              </w:rPr>
              <w:t>(</w:t>
            </w:r>
            <w:r w:rsidR="00CB750D">
              <w:rPr>
                <w:rFonts w:ascii="Times New Roman" w:eastAsia="Times New Roman" w:hAnsi="Times New Roman" w:cs="Times New Roman"/>
                <w:sz w:val="24"/>
                <w:szCs w:val="24"/>
              </w:rPr>
              <w:t>1</w:t>
            </w:r>
            <w:r w:rsidR="00CB750D" w:rsidRPr="00CB750D">
              <w:rPr>
                <w:rFonts w:ascii="Times New Roman" w:eastAsia="Times New Roman" w:hAnsi="Times New Roman" w:cs="Times New Roman"/>
                <w:sz w:val="24"/>
                <w:szCs w:val="24"/>
              </w:rPr>
              <w:t>No.)</w:t>
            </w:r>
          </w:p>
        </w:tc>
        <w:tc>
          <w:tcPr>
            <w:tcW w:w="1490" w:type="dxa"/>
            <w:vAlign w:val="center"/>
          </w:tcPr>
          <w:p w14:paraId="2F9EAD15" w14:textId="77777777" w:rsidR="00A07FA6" w:rsidRDefault="00CB750D">
            <w:pPr>
              <w:spacing w:line="360" w:lineRule="auto"/>
              <w:jc w:val="center"/>
            </w:pPr>
            <w:r w:rsidRPr="00CB750D">
              <w:rPr>
                <w:rFonts w:ascii="Times New Roman" w:eastAsia="Times New Roman" w:hAnsi="Times New Roman" w:cs="Times New Roman"/>
                <w:sz w:val="24"/>
                <w:szCs w:val="24"/>
              </w:rPr>
              <w:t>2 months</w:t>
            </w:r>
          </w:p>
        </w:tc>
        <w:tc>
          <w:tcPr>
            <w:tcW w:w="1710" w:type="dxa"/>
            <w:vAlign w:val="center"/>
          </w:tcPr>
          <w:p w14:paraId="7562C0A3" w14:textId="4243964C" w:rsidR="00A07FA6" w:rsidRDefault="00D53A7C">
            <w:pPr>
              <w:spacing w:line="360" w:lineRule="auto"/>
              <w:jc w:val="center"/>
            </w:pPr>
            <w:r>
              <w:rPr>
                <w:rFonts w:ascii="Times New Roman" w:eastAsia="Times New Roman" w:hAnsi="Times New Roman" w:cs="Times New Roman"/>
                <w:sz w:val="24"/>
                <w:szCs w:val="24"/>
              </w:rPr>
              <w:t>1</w:t>
            </w:r>
            <w:r w:rsidR="00FB182E">
              <w:rPr>
                <w:rFonts w:ascii="Times New Roman" w:eastAsia="Times New Roman" w:hAnsi="Times New Roman" w:cs="Times New Roman"/>
                <w:sz w:val="24"/>
                <w:szCs w:val="24"/>
              </w:rPr>
              <w:t>0</w:t>
            </w:r>
            <w:r w:rsidR="000A4FF1">
              <w:rPr>
                <w:rFonts w:ascii="Times New Roman" w:eastAsia="Times New Roman" w:hAnsi="Times New Roman" w:cs="Times New Roman"/>
                <w:sz w:val="24"/>
                <w:szCs w:val="24"/>
              </w:rPr>
              <w:t>%</w:t>
            </w:r>
          </w:p>
        </w:tc>
        <w:tc>
          <w:tcPr>
            <w:tcW w:w="2430" w:type="dxa"/>
            <w:vAlign w:val="center"/>
          </w:tcPr>
          <w:p w14:paraId="68852E64" w14:textId="78922F88" w:rsidR="00A07FA6" w:rsidRDefault="00963113">
            <w:pPr>
              <w:spacing w:line="360" w:lineRule="auto"/>
              <w:jc w:val="center"/>
              <w:rPr>
                <w:rFonts w:ascii="Times New Roman" w:eastAsia="Times New Roman" w:hAnsi="Times New Roman" w:cs="Times New Roman"/>
              </w:rPr>
            </w:pPr>
            <w:r>
              <w:rPr>
                <w:rFonts w:ascii="Times New Roman" w:eastAsia="Times New Roman" w:hAnsi="Times New Roman" w:cs="Times New Roman"/>
              </w:rPr>
              <w:t>Continuous</w:t>
            </w:r>
          </w:p>
        </w:tc>
        <w:tc>
          <w:tcPr>
            <w:tcW w:w="1890" w:type="dxa"/>
            <w:vAlign w:val="center"/>
          </w:tcPr>
          <w:p w14:paraId="585191DC" w14:textId="77777777" w:rsidR="00A07FA6" w:rsidRDefault="000A4FF1">
            <w:pPr>
              <w:spacing w:line="360" w:lineRule="auto"/>
              <w:jc w:val="center"/>
            </w:pPr>
            <w:r>
              <w:rPr>
                <w:rFonts w:ascii="Times New Roman" w:eastAsia="Times New Roman" w:hAnsi="Times New Roman" w:cs="Times New Roman"/>
                <w:sz w:val="24"/>
                <w:szCs w:val="24"/>
              </w:rPr>
              <w:t>Open Book</w:t>
            </w:r>
          </w:p>
        </w:tc>
      </w:tr>
      <w:tr w:rsidR="00A07FA6" w14:paraId="04094818" w14:textId="77777777" w:rsidTr="004B24F4">
        <w:tc>
          <w:tcPr>
            <w:tcW w:w="2975" w:type="dxa"/>
            <w:vAlign w:val="center"/>
          </w:tcPr>
          <w:p w14:paraId="0A53C954" w14:textId="77777777" w:rsidR="00A07FA6" w:rsidRDefault="000A4FF1" w:rsidP="00AB6868">
            <w:pPr>
              <w:spacing w:line="360" w:lineRule="auto"/>
              <w:jc w:val="center"/>
            </w:pPr>
            <w:r>
              <w:rPr>
                <w:rFonts w:ascii="Times New Roman" w:eastAsia="Times New Roman" w:hAnsi="Times New Roman" w:cs="Times New Roman"/>
                <w:sz w:val="24"/>
                <w:szCs w:val="24"/>
              </w:rPr>
              <w:t>Compr</w:t>
            </w:r>
            <w:r w:rsidR="00AB6868">
              <w:rPr>
                <w:rFonts w:ascii="Times New Roman" w:eastAsia="Times New Roman" w:hAnsi="Times New Roman" w:cs="Times New Roman"/>
                <w:sz w:val="24"/>
                <w:szCs w:val="24"/>
              </w:rPr>
              <w:t>ehensive</w:t>
            </w:r>
            <w:r>
              <w:rPr>
                <w:rFonts w:ascii="Times New Roman" w:eastAsia="Times New Roman" w:hAnsi="Times New Roman" w:cs="Times New Roman"/>
                <w:sz w:val="24"/>
                <w:szCs w:val="24"/>
              </w:rPr>
              <w:t xml:space="preserve"> Exam</w:t>
            </w:r>
          </w:p>
        </w:tc>
        <w:tc>
          <w:tcPr>
            <w:tcW w:w="1490" w:type="dxa"/>
            <w:vAlign w:val="center"/>
          </w:tcPr>
          <w:p w14:paraId="4B5F5FDA" w14:textId="77777777" w:rsidR="00A07FA6" w:rsidRDefault="00105D57">
            <w:pPr>
              <w:spacing w:line="360" w:lineRule="auto"/>
              <w:jc w:val="center"/>
            </w:pPr>
            <w:r>
              <w:rPr>
                <w:rFonts w:ascii="Times New Roman" w:eastAsia="Times New Roman" w:hAnsi="Times New Roman" w:cs="Times New Roman"/>
                <w:sz w:val="24"/>
                <w:szCs w:val="24"/>
              </w:rPr>
              <w:t>120 min</w:t>
            </w:r>
          </w:p>
        </w:tc>
        <w:tc>
          <w:tcPr>
            <w:tcW w:w="1710" w:type="dxa"/>
            <w:vAlign w:val="center"/>
          </w:tcPr>
          <w:p w14:paraId="24ECFAD9" w14:textId="60D8FD6F" w:rsidR="00A07FA6" w:rsidRDefault="000A4FF1" w:rsidP="0009436A">
            <w:pPr>
              <w:spacing w:line="360" w:lineRule="auto"/>
              <w:jc w:val="center"/>
            </w:pPr>
            <w:r>
              <w:rPr>
                <w:rFonts w:ascii="Times New Roman" w:eastAsia="Times New Roman" w:hAnsi="Times New Roman" w:cs="Times New Roman"/>
                <w:sz w:val="24"/>
                <w:szCs w:val="24"/>
              </w:rPr>
              <w:t>3</w:t>
            </w:r>
            <w:r w:rsidR="0089159C">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p>
        </w:tc>
        <w:tc>
          <w:tcPr>
            <w:tcW w:w="2430" w:type="dxa"/>
            <w:vAlign w:val="center"/>
          </w:tcPr>
          <w:p w14:paraId="326029B4" w14:textId="2E406855" w:rsidR="00A07FA6" w:rsidRPr="003A3B0F" w:rsidRDefault="003C1068">
            <w:pPr>
              <w:spacing w:line="360" w:lineRule="auto"/>
              <w:jc w:val="center"/>
              <w:rPr>
                <w:rFonts w:ascii="Times New Roman" w:eastAsia="Times New Roman" w:hAnsi="Times New Roman" w:cs="Times New Roman"/>
              </w:rPr>
            </w:pPr>
            <w:r w:rsidRPr="003C1068">
              <w:rPr>
                <w:rFonts w:ascii="Times New Roman" w:hAnsi="Times New Roman" w:cs="Times New Roman"/>
              </w:rPr>
              <w:t>10/05/22, FN</w:t>
            </w:r>
          </w:p>
        </w:tc>
        <w:tc>
          <w:tcPr>
            <w:tcW w:w="1890" w:type="dxa"/>
            <w:vAlign w:val="center"/>
          </w:tcPr>
          <w:p w14:paraId="2E2CB42F" w14:textId="6FA68DE4" w:rsidR="00A07FA6" w:rsidRDefault="00D24407" w:rsidP="00D24407">
            <w:pPr>
              <w:jc w:val="center"/>
            </w:pPr>
            <w:r>
              <w:rPr>
                <w:rFonts w:ascii="Times New Roman" w:eastAsia="Times New Roman" w:hAnsi="Times New Roman" w:cs="Times New Roman"/>
                <w:sz w:val="24"/>
                <w:szCs w:val="24"/>
              </w:rPr>
              <w:t>Closed/</w:t>
            </w:r>
            <w:r w:rsidR="004260CF">
              <w:rPr>
                <w:rFonts w:ascii="Times New Roman" w:eastAsia="Times New Roman" w:hAnsi="Times New Roman" w:cs="Times New Roman"/>
                <w:sz w:val="24"/>
                <w:szCs w:val="24"/>
              </w:rPr>
              <w:t>Open</w:t>
            </w:r>
            <w:r w:rsidR="000A4F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000A4FF1">
              <w:rPr>
                <w:rFonts w:ascii="Times New Roman" w:eastAsia="Times New Roman" w:hAnsi="Times New Roman" w:cs="Times New Roman"/>
                <w:sz w:val="24"/>
                <w:szCs w:val="24"/>
              </w:rPr>
              <w:t>ook</w:t>
            </w:r>
          </w:p>
        </w:tc>
      </w:tr>
    </w:tbl>
    <w:p w14:paraId="731F6C19" w14:textId="77777777" w:rsidR="00A07FA6" w:rsidRDefault="00A07FA6">
      <w:pPr>
        <w:spacing w:line="360" w:lineRule="auto"/>
      </w:pPr>
    </w:p>
    <w:p w14:paraId="178301CE" w14:textId="77777777" w:rsidR="00A07FA6" w:rsidRDefault="000A4FF1">
      <w:pPr>
        <w:tabs>
          <w:tab w:val="left" w:pos="270"/>
        </w:tabs>
        <w:spacing w:after="0" w:line="360" w:lineRule="auto"/>
        <w:ind w:left="-360"/>
        <w:jc w:val="both"/>
      </w:pPr>
      <w:bookmarkStart w:id="3" w:name="_e9dhdlnz7odd" w:colFirst="0" w:colLast="0"/>
      <w:bookmarkEnd w:id="3"/>
      <w:r>
        <w:rPr>
          <w:rFonts w:ascii="Times New Roman" w:eastAsia="Times New Roman" w:hAnsi="Times New Roman" w:cs="Times New Roman"/>
          <w:b/>
          <w:sz w:val="24"/>
          <w:szCs w:val="24"/>
        </w:rPr>
        <w:t>7. Academic Honesty and Integrity Policy</w:t>
      </w:r>
      <w:r>
        <w:rPr>
          <w:rFonts w:ascii="Times New Roman" w:eastAsia="Times New Roman" w:hAnsi="Times New Roman" w:cs="Times New Roman"/>
          <w:sz w:val="24"/>
          <w:szCs w:val="24"/>
        </w:rPr>
        <w:t>: Academic honesty and integrity are to be maintained by all the students throughout the semester and no type of academic dishonesty is acceptable.</w:t>
      </w:r>
    </w:p>
    <w:p w14:paraId="17E90618" w14:textId="77777777" w:rsidR="00A07FA6" w:rsidRDefault="000A4FF1">
      <w:pPr>
        <w:spacing w:after="0" w:line="360" w:lineRule="auto"/>
        <w:ind w:left="-360"/>
      </w:pPr>
      <w:r>
        <w:rPr>
          <w:rFonts w:ascii="Times New Roman" w:eastAsia="Times New Roman" w:hAnsi="Times New Roman" w:cs="Times New Roman"/>
          <w:b/>
          <w:sz w:val="24"/>
          <w:szCs w:val="24"/>
        </w:rPr>
        <w:t>8. Chamber Consultation Hour:</w:t>
      </w:r>
      <w:r>
        <w:rPr>
          <w:rFonts w:ascii="Times New Roman" w:eastAsia="Times New Roman" w:hAnsi="Times New Roman" w:cs="Times New Roman"/>
          <w:sz w:val="24"/>
          <w:szCs w:val="24"/>
        </w:rPr>
        <w:t xml:space="preserve"> To be announced in the class</w:t>
      </w:r>
    </w:p>
    <w:p w14:paraId="619B7A6B" w14:textId="77777777" w:rsidR="00A07FA6" w:rsidRDefault="000A4FF1">
      <w:pPr>
        <w:tabs>
          <w:tab w:val="left" w:pos="270"/>
        </w:tabs>
        <w:spacing w:after="0" w:line="360" w:lineRule="auto"/>
        <w:ind w:left="-360"/>
      </w:pPr>
      <w:bookmarkStart w:id="4" w:name="_1fob9te" w:colFirst="0" w:colLast="0"/>
      <w:bookmarkEnd w:id="4"/>
      <w:r>
        <w:rPr>
          <w:rFonts w:ascii="Times New Roman" w:eastAsia="Times New Roman" w:hAnsi="Times New Roman" w:cs="Times New Roman"/>
          <w:b/>
          <w:sz w:val="24"/>
          <w:szCs w:val="24"/>
        </w:rPr>
        <w:t>9. Notice:</w:t>
      </w:r>
      <w:r>
        <w:rPr>
          <w:rFonts w:ascii="Times New Roman" w:eastAsia="Times New Roman" w:hAnsi="Times New Roman" w:cs="Times New Roman"/>
          <w:sz w:val="24"/>
          <w:szCs w:val="24"/>
        </w:rPr>
        <w:t xml:space="preserve"> Notices will be displayed on Department of Civil Engineering Notice Board and CMS.</w:t>
      </w:r>
    </w:p>
    <w:p w14:paraId="24B44173" w14:textId="77777777" w:rsidR="00A07FA6" w:rsidRDefault="00A07FA6">
      <w:pPr>
        <w:spacing w:line="360" w:lineRule="auto"/>
        <w:ind w:left="-567" w:right="-563"/>
      </w:pPr>
    </w:p>
    <w:p w14:paraId="323FA5CE" w14:textId="77777777" w:rsidR="00A07FA6" w:rsidRDefault="000A4FF1">
      <w:pPr>
        <w:spacing w:line="360" w:lineRule="auto"/>
        <w:ind w:left="-567" w:right="-563"/>
        <w:jc w:val="right"/>
      </w:pPr>
      <w:r>
        <w:rPr>
          <w:rFonts w:ascii="Times New Roman" w:eastAsia="Times New Roman" w:hAnsi="Times New Roman" w:cs="Times New Roman"/>
          <w:b/>
          <w:sz w:val="28"/>
          <w:szCs w:val="28"/>
        </w:rPr>
        <w:t xml:space="preserve">Instructor-in-charge  </w:t>
      </w:r>
    </w:p>
    <w:p w14:paraId="4EC89F2F" w14:textId="77777777" w:rsidR="00A07FA6" w:rsidRDefault="00A07FA6">
      <w:pPr>
        <w:spacing w:line="360" w:lineRule="auto"/>
      </w:pPr>
    </w:p>
    <w:sectPr w:rsidR="00A07F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yMzCwNLEwNzS3MDUxMDZX0lEKTi0uzszPAykwrAUA4PI0XCwAAAA="/>
  </w:docVars>
  <w:rsids>
    <w:rsidRoot w:val="00A07FA6"/>
    <w:rsid w:val="00012326"/>
    <w:rsid w:val="000515A4"/>
    <w:rsid w:val="00080235"/>
    <w:rsid w:val="00085C4C"/>
    <w:rsid w:val="0009436A"/>
    <w:rsid w:val="000A4FF1"/>
    <w:rsid w:val="000E68B7"/>
    <w:rsid w:val="00105D57"/>
    <w:rsid w:val="0011475A"/>
    <w:rsid w:val="00267620"/>
    <w:rsid w:val="002815DF"/>
    <w:rsid w:val="002B1708"/>
    <w:rsid w:val="00354634"/>
    <w:rsid w:val="00387B2B"/>
    <w:rsid w:val="003A3B0F"/>
    <w:rsid w:val="003C1068"/>
    <w:rsid w:val="003E03CE"/>
    <w:rsid w:val="003E3D59"/>
    <w:rsid w:val="004260CF"/>
    <w:rsid w:val="00441BEB"/>
    <w:rsid w:val="00494DFE"/>
    <w:rsid w:val="004B24F4"/>
    <w:rsid w:val="004E28EF"/>
    <w:rsid w:val="0051051F"/>
    <w:rsid w:val="005831F3"/>
    <w:rsid w:val="005C45C1"/>
    <w:rsid w:val="005D37C8"/>
    <w:rsid w:val="005F551A"/>
    <w:rsid w:val="00666957"/>
    <w:rsid w:val="006F3FA4"/>
    <w:rsid w:val="008177AB"/>
    <w:rsid w:val="0089021E"/>
    <w:rsid w:val="0089159C"/>
    <w:rsid w:val="008F0137"/>
    <w:rsid w:val="00913FFB"/>
    <w:rsid w:val="00956ACE"/>
    <w:rsid w:val="00963113"/>
    <w:rsid w:val="00963DF6"/>
    <w:rsid w:val="009D3004"/>
    <w:rsid w:val="00A07FA6"/>
    <w:rsid w:val="00A301E0"/>
    <w:rsid w:val="00A90CC7"/>
    <w:rsid w:val="00A91529"/>
    <w:rsid w:val="00AB6868"/>
    <w:rsid w:val="00AC1A5F"/>
    <w:rsid w:val="00B545D6"/>
    <w:rsid w:val="00B970AB"/>
    <w:rsid w:val="00BA5A7D"/>
    <w:rsid w:val="00BB1538"/>
    <w:rsid w:val="00BF2404"/>
    <w:rsid w:val="00C213E4"/>
    <w:rsid w:val="00C4662F"/>
    <w:rsid w:val="00CB750D"/>
    <w:rsid w:val="00CC1A53"/>
    <w:rsid w:val="00CD2E18"/>
    <w:rsid w:val="00CE4C5C"/>
    <w:rsid w:val="00D21D8C"/>
    <w:rsid w:val="00D24407"/>
    <w:rsid w:val="00D53A7C"/>
    <w:rsid w:val="00E031A7"/>
    <w:rsid w:val="00E53A0A"/>
    <w:rsid w:val="00E73252"/>
    <w:rsid w:val="00FB182E"/>
    <w:rsid w:val="00FC5F38"/>
    <w:rsid w:val="00FF0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85EB7"/>
  <w15:docId w15:val="{2B475F0A-8D9E-4B7E-A31F-DF178D64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D21D8C"/>
    <w:rPr>
      <w:color w:val="0000FF" w:themeColor="hyperlink"/>
      <w:u w:val="single"/>
    </w:rPr>
  </w:style>
  <w:style w:type="character" w:styleId="FollowedHyperlink">
    <w:name w:val="FollowedHyperlink"/>
    <w:basedOn w:val="DefaultParagraphFont"/>
    <w:uiPriority w:val="99"/>
    <w:semiHidden/>
    <w:unhideWhenUsed/>
    <w:rsid w:val="00D21D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usgs.gov/" TargetMode="External"/><Relationship Id="rId3" Type="http://schemas.openxmlformats.org/officeDocument/2006/relationships/webSettings" Target="webSettings.xml"/><Relationship Id="rId7" Type="http://schemas.openxmlformats.org/officeDocument/2006/relationships/hyperlink" Target="http://nees.or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icee.org/" TargetMode="External"/><Relationship Id="rId11" Type="http://schemas.openxmlformats.org/officeDocument/2006/relationships/fontTable" Target="fontTable.xml"/><Relationship Id="rId5" Type="http://schemas.openxmlformats.org/officeDocument/2006/relationships/hyperlink" Target="https://www.eeri.org/" TargetMode="External"/><Relationship Id="rId10" Type="http://schemas.openxmlformats.org/officeDocument/2006/relationships/hyperlink" Target="http://www.sciencecourseware.org/eec/Earthquake/" TargetMode="External"/><Relationship Id="rId4" Type="http://schemas.openxmlformats.org/officeDocument/2006/relationships/image" Target="media/image1.jpeg"/><Relationship Id="rId9" Type="http://schemas.openxmlformats.org/officeDocument/2006/relationships/hyperlink" Target="http://www.asc-in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BITS</dc:creator>
  <cp:lastModifiedBy>BITS</cp:lastModifiedBy>
  <cp:revision>75</cp:revision>
  <cp:lastPrinted>2021-03-13T07:41:00Z</cp:lastPrinted>
  <dcterms:created xsi:type="dcterms:W3CDTF">2019-12-14T08:52:00Z</dcterms:created>
  <dcterms:modified xsi:type="dcterms:W3CDTF">2022-01-07T05:11:00Z</dcterms:modified>
</cp:coreProperties>
</file>