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E73" w:rsidRDefault="00A95816">
      <w:pPr>
        <w:pBdr>
          <w:top w:val="nil"/>
          <w:left w:val="nil"/>
          <w:bottom w:val="nil"/>
          <w:right w:val="nil"/>
          <w:between w:val="nil"/>
        </w:pBdr>
        <w:tabs>
          <w:tab w:val="center" w:pos="4680"/>
          <w:tab w:val="right" w:pos="9360"/>
          <w:tab w:val="left" w:pos="162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val="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002E73" w:rsidRDefault="00A958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2021-2022</w:t>
      </w:r>
    </w:p>
    <w:p w:rsidR="00002E73" w:rsidRDefault="00A95816">
      <w:pPr>
        <w:pStyle w:val="Heading1"/>
        <w:jc w:val="center"/>
      </w:pPr>
      <w:r>
        <w:t>Course Handout Part II</w:t>
      </w:r>
    </w:p>
    <w:p w:rsidR="00002E73" w:rsidRDefault="00A9581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15</w:t>
      </w:r>
      <w:r>
        <w:rPr>
          <w:rFonts w:ascii="Times New Roman" w:eastAsia="Times New Roman" w:hAnsi="Times New Roman" w:cs="Times New Roman"/>
          <w:sz w:val="24"/>
          <w:szCs w:val="24"/>
        </w:rPr>
        <w:t>/01/2022</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timetable) this portion gives further specific details regarding the course.</w:t>
      </w:r>
    </w:p>
    <w:p w:rsidR="00002E73" w:rsidRDefault="00A95816">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Course No.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HSS F338</w:t>
      </w:r>
    </w:p>
    <w:p w:rsidR="00002E73" w:rsidRDefault="00A9581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Course Title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Comparative Indian Literat</w:t>
      </w:r>
      <w:r>
        <w:rPr>
          <w:rFonts w:ascii="Times New Roman" w:eastAsia="Times New Roman" w:hAnsi="Times New Roman" w:cs="Times New Roman"/>
          <w:sz w:val="24"/>
          <w:szCs w:val="24"/>
        </w:rPr>
        <w:t>ure</w:t>
      </w:r>
    </w:p>
    <w:p w:rsidR="00002E73" w:rsidRDefault="00A9581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Instructor-in-charge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M.G. </w:t>
      </w:r>
      <w:proofErr w:type="spellStart"/>
      <w:r>
        <w:rPr>
          <w:rFonts w:ascii="Times New Roman" w:eastAsia="Times New Roman" w:hAnsi="Times New Roman" w:cs="Times New Roman"/>
          <w:sz w:val="24"/>
          <w:szCs w:val="24"/>
        </w:rPr>
        <w:t>Prasuna</w:t>
      </w:r>
      <w:proofErr w:type="spellEnd"/>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rsidR="00002E73" w:rsidRDefault="00A95816">
      <w:pPr>
        <w:keepNext/>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aims to acquaint technical students with literary achievements in Indian Languages and to give an integrated view of Indian Literature from a comparative perspectiv</w:t>
      </w:r>
      <w:r>
        <w:rPr>
          <w:rFonts w:ascii="Times New Roman" w:eastAsia="Times New Roman" w:hAnsi="Times New Roman" w:cs="Times New Roman"/>
          <w:sz w:val="24"/>
          <w:szCs w:val="24"/>
        </w:rPr>
        <w:t>e. The main objective is to make students understand how the literature of various Indian languages evolved over a period of time under the influence of social, political, religious and economic progress that the land has experienced through the passage of</w:t>
      </w:r>
      <w:r>
        <w:rPr>
          <w:rFonts w:ascii="Times New Roman" w:eastAsia="Times New Roman" w:hAnsi="Times New Roman" w:cs="Times New Roman"/>
          <w:sz w:val="24"/>
          <w:szCs w:val="24"/>
        </w:rPr>
        <w:t xml:space="preserve"> time. The selected pieces of literature would reflect the ethos of the land of its origin and the people who speak it. Students will be required to closely read and analyze texts not only in terms of genre and style, but also in terms of the historical an</w:t>
      </w:r>
      <w:r>
        <w:rPr>
          <w:rFonts w:ascii="Times New Roman" w:eastAsia="Times New Roman" w:hAnsi="Times New Roman" w:cs="Times New Roman"/>
          <w:sz w:val="24"/>
          <w:szCs w:val="24"/>
        </w:rPr>
        <w:t xml:space="preserve">d political contexts in which these texts were/are (re)produced. It makes learners aware of the varied range of Indian literature, and the many themes and styles, reflecting the vast differences in linguistic, regional and historical context. </w:t>
      </w:r>
    </w:p>
    <w:p w:rsidR="00002E73" w:rsidRDefault="00002E73">
      <w:pPr>
        <w:keepNext/>
        <w:spacing w:after="0" w:line="240" w:lineRule="auto"/>
        <w:ind w:left="360"/>
        <w:jc w:val="both"/>
        <w:rPr>
          <w:rFonts w:ascii="Times New Roman" w:eastAsia="Times New Roman" w:hAnsi="Times New Roman" w:cs="Times New Roman"/>
          <w:sz w:val="24"/>
          <w:szCs w:val="24"/>
        </w:rPr>
      </w:pPr>
    </w:p>
    <w:p w:rsidR="00002E73" w:rsidRDefault="00A958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objectives of the course are to enable learners to: </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an understanding of the literary achievements in Indian Languages;</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recognize the socio, political and religious aspects reflected in Indian literature;</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critical reading skills;</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xamine literary texts from a comparative perspective; </w:t>
      </w:r>
    </w:p>
    <w:p w:rsidR="00002E73" w:rsidRDefault="00002E73">
      <w:pPr>
        <w:keepNext/>
        <w:spacing w:after="0" w:line="240" w:lineRule="auto"/>
        <w:ind w:left="360"/>
        <w:jc w:val="both"/>
        <w:rPr>
          <w:rFonts w:ascii="Times New Roman" w:eastAsia="Times New Roman" w:hAnsi="Times New Roman" w:cs="Times New Roman"/>
          <w:sz w:val="24"/>
          <w:szCs w:val="24"/>
        </w:rPr>
      </w:pP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books:</w:t>
      </w:r>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Jancy</w:t>
      </w:r>
      <w:proofErr w:type="spellEnd"/>
      <w:r>
        <w:rPr>
          <w:rFonts w:ascii="Times New Roman" w:eastAsia="Times New Roman" w:hAnsi="Times New Roman" w:cs="Times New Roman"/>
          <w:sz w:val="24"/>
          <w:szCs w:val="24"/>
        </w:rPr>
        <w:t xml:space="preserve"> James, Chandra Mohan, </w:t>
      </w:r>
      <w:proofErr w:type="spellStart"/>
      <w:r>
        <w:rPr>
          <w:rFonts w:ascii="Times New Roman" w:eastAsia="Times New Roman" w:hAnsi="Times New Roman" w:cs="Times New Roman"/>
          <w:sz w:val="24"/>
          <w:szCs w:val="24"/>
        </w:rPr>
        <w:t>Subha</w:t>
      </w:r>
      <w:proofErr w:type="spellEnd"/>
      <w:r>
        <w:rPr>
          <w:rFonts w:ascii="Times New Roman" w:eastAsia="Times New Roman" w:hAnsi="Times New Roman" w:cs="Times New Roman"/>
          <w:sz w:val="24"/>
          <w:szCs w:val="24"/>
        </w:rPr>
        <w:t xml:space="preserve"> Chakraborty </w:t>
      </w:r>
      <w:proofErr w:type="spellStart"/>
      <w:r>
        <w:rPr>
          <w:rFonts w:ascii="Times New Roman" w:eastAsia="Times New Roman" w:hAnsi="Times New Roman" w:cs="Times New Roman"/>
          <w:sz w:val="24"/>
          <w:szCs w:val="24"/>
        </w:rPr>
        <w:t>Dasgupta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Nirmal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Bhattacharjee</w:t>
      </w:r>
      <w:proofErr w:type="spellEnd"/>
      <w:r>
        <w:rPr>
          <w:rFonts w:ascii="Times New Roman" w:eastAsia="Times New Roman" w:hAnsi="Times New Roman" w:cs="Times New Roman"/>
          <w:sz w:val="24"/>
          <w:szCs w:val="24"/>
        </w:rPr>
        <w:t xml:space="preserve">, Edited. </w:t>
      </w:r>
      <w:r>
        <w:rPr>
          <w:rFonts w:ascii="Times New Roman" w:eastAsia="Times New Roman" w:hAnsi="Times New Roman" w:cs="Times New Roman"/>
          <w:b/>
          <w:i/>
          <w:sz w:val="24"/>
          <w:szCs w:val="24"/>
        </w:rPr>
        <w:t xml:space="preserve">Studies in Comparative Literature Theory, Culture and Space, </w:t>
      </w:r>
      <w:r>
        <w:rPr>
          <w:rFonts w:ascii="Times New Roman" w:eastAsia="Times New Roman" w:hAnsi="Times New Roman" w:cs="Times New Roman"/>
          <w:sz w:val="24"/>
          <w:szCs w:val="24"/>
        </w:rPr>
        <w:t>Creative Books, New Delhi,2007.</w:t>
      </w:r>
    </w:p>
    <w:p w:rsidR="00002E73" w:rsidRDefault="00002E73">
      <w:pPr>
        <w:spacing w:after="0" w:line="240" w:lineRule="auto"/>
        <w:jc w:val="both"/>
        <w:rPr>
          <w:rFonts w:ascii="Times New Roman" w:eastAsia="Times New Roman" w:hAnsi="Times New Roman" w:cs="Times New Roman"/>
          <w:sz w:val="24"/>
          <w:szCs w:val="24"/>
        </w:rPr>
      </w:pP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Arvind Krishna </w:t>
      </w:r>
      <w:proofErr w:type="spellStart"/>
      <w:r>
        <w:rPr>
          <w:rFonts w:ascii="Times New Roman" w:eastAsia="Times New Roman" w:hAnsi="Times New Roman" w:cs="Times New Roman"/>
          <w:sz w:val="24"/>
          <w:szCs w:val="24"/>
        </w:rPr>
        <w:t>Mehrotra</w:t>
      </w:r>
      <w:proofErr w:type="spellEnd"/>
      <w:r>
        <w:rPr>
          <w:rFonts w:ascii="Times New Roman" w:eastAsia="Times New Roman" w:hAnsi="Times New Roman" w:cs="Times New Roman"/>
          <w:sz w:val="24"/>
          <w:szCs w:val="24"/>
        </w:rPr>
        <w:t xml:space="preserve">. Edited. </w:t>
      </w:r>
      <w:r>
        <w:rPr>
          <w:rFonts w:ascii="Times New Roman" w:eastAsia="Times New Roman" w:hAnsi="Times New Roman" w:cs="Times New Roman"/>
          <w:b/>
          <w:i/>
          <w:sz w:val="24"/>
          <w:szCs w:val="24"/>
        </w:rPr>
        <w:t>An Illustrated History of Indian Literature in English.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Orient Black Swan. 2014.</w:t>
      </w: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Steven </w:t>
      </w:r>
      <w:proofErr w:type="spellStart"/>
      <w:r>
        <w:rPr>
          <w:rFonts w:ascii="Times New Roman" w:eastAsia="Times New Roman" w:hAnsi="Times New Roman" w:cs="Times New Roman"/>
          <w:sz w:val="24"/>
          <w:szCs w:val="24"/>
        </w:rPr>
        <w:t>Totosy</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Zepetnek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Tutun</w:t>
      </w:r>
      <w:proofErr w:type="spellEnd"/>
      <w:r>
        <w:rPr>
          <w:rFonts w:ascii="Times New Roman" w:eastAsia="Times New Roman" w:hAnsi="Times New Roman" w:cs="Times New Roman"/>
          <w:sz w:val="24"/>
          <w:szCs w:val="24"/>
        </w:rPr>
        <w:t xml:space="preserve"> Mukherjee. </w:t>
      </w:r>
      <w:r>
        <w:rPr>
          <w:rFonts w:ascii="Times New Roman" w:eastAsia="Times New Roman" w:hAnsi="Times New Roman" w:cs="Times New Roman"/>
          <w:b/>
          <w:i/>
          <w:sz w:val="24"/>
          <w:szCs w:val="24"/>
        </w:rPr>
        <w:t>Comparative Literature, World Literatures and Comparative Cultural Studies.</w:t>
      </w:r>
      <w:r>
        <w:rPr>
          <w:rFonts w:ascii="Times New Roman" w:eastAsia="Times New Roman" w:hAnsi="Times New Roman" w:cs="Times New Roman"/>
          <w:sz w:val="24"/>
          <w:szCs w:val="24"/>
        </w:rPr>
        <w:t xml:space="preserve"> Foundation Books, New Delhi. 2013.</w:t>
      </w:r>
    </w:p>
    <w:p w:rsidR="00002E73" w:rsidRDefault="00A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Bapsi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Sidhwa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Ice Candy Man</w:t>
      </w:r>
      <w:r>
        <w:rPr>
          <w:rFonts w:ascii="Times New Roman" w:eastAsia="Times New Roman" w:hAnsi="Times New Roman" w:cs="Times New Roman"/>
          <w:sz w:val="24"/>
          <w:szCs w:val="24"/>
        </w:rPr>
        <w:t>. Penguin India.2000.</w:t>
      </w:r>
    </w:p>
    <w:p w:rsidR="00002E73" w:rsidRDefault="00A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3.Andrew </w:t>
      </w:r>
      <w:proofErr w:type="spellStart"/>
      <w:r>
        <w:rPr>
          <w:rFonts w:ascii="Times New Roman" w:eastAsia="Times New Roman" w:hAnsi="Times New Roman" w:cs="Times New Roman"/>
          <w:sz w:val="24"/>
          <w:szCs w:val="24"/>
        </w:rPr>
        <w:t>Schelling.ed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The Oxford Anthology of Bhakti Literature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Oxford University Press.201</w:t>
      </w:r>
      <w:r>
        <w:rPr>
          <w:rFonts w:ascii="Times New Roman" w:eastAsia="Times New Roman" w:hAnsi="Times New Roman" w:cs="Times New Roman"/>
          <w:sz w:val="24"/>
          <w:szCs w:val="24"/>
        </w:rPr>
        <w:t>1.</w:t>
      </w:r>
    </w:p>
    <w:p w:rsidR="00002E73" w:rsidRDefault="00A95816">
      <w:pPr>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 material, if any, will be shared by the instructor.</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Plan:</w:t>
      </w:r>
    </w:p>
    <w:p w:rsidR="00002E73" w:rsidRDefault="00002E73">
      <w:pPr>
        <w:widowControl w:val="0"/>
        <w:tabs>
          <w:tab w:val="left" w:pos="360"/>
        </w:tabs>
        <w:spacing w:after="0" w:line="240" w:lineRule="auto"/>
        <w:rPr>
          <w:rFonts w:ascii="Times New Roman" w:eastAsia="Times New Roman" w:hAnsi="Times New Roman" w:cs="Times New Roman"/>
          <w:sz w:val="24"/>
          <w:szCs w:val="24"/>
        </w:rPr>
      </w:pPr>
    </w:p>
    <w:tbl>
      <w:tblPr>
        <w:tblStyle w:val="a"/>
        <w:tblW w:w="1006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2410"/>
        <w:gridCol w:w="3544"/>
        <w:gridCol w:w="2551"/>
      </w:tblGrid>
      <w:tr w:rsidR="00002E73">
        <w:tc>
          <w:tcPr>
            <w:tcW w:w="1559"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2410"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3544"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551" w:type="dxa"/>
            <w:shd w:val="clear" w:color="auto" w:fill="D9D9D9"/>
          </w:tcPr>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Chapter in the Text Book</w:t>
            </w:r>
          </w:p>
          <w:p w:rsidR="00002E73" w:rsidRDefault="00002E73">
            <w:pPr>
              <w:widowControl w:val="0"/>
              <w:tabs>
                <w:tab w:val="left" w:pos="360"/>
              </w:tabs>
              <w:spacing w:after="0" w:line="240" w:lineRule="auto"/>
              <w:jc w:val="center"/>
              <w:rPr>
                <w:rFonts w:ascii="Times New Roman" w:eastAsia="Times New Roman" w:hAnsi="Times New Roman" w:cs="Times New Roman"/>
                <w:b/>
              </w:rPr>
            </w:pP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and reflect upon the  concepts of World Literature and Comparative Literature </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Definition and   scope of Comparative Literature. Theory, History.</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1)</w:t>
            </w: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concept of Comparative Indian Literature.</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rsidR="00002E73" w:rsidRDefault="00A95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Indian Literature – Past and Present. Concepts and Practices. Methodology.</w:t>
            </w:r>
          </w:p>
          <w:p w:rsidR="00002E73" w:rsidRDefault="00002E73">
            <w:pPr>
              <w:spacing w:after="0" w:line="240" w:lineRule="auto"/>
              <w:rPr>
                <w:rFonts w:ascii="Times New Roman" w:eastAsia="Times New Roman" w:hAnsi="Times New Roman" w:cs="Times New Roman"/>
                <w:sz w:val="24"/>
                <w:szCs w:val="24"/>
              </w:rPr>
            </w:pP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2)</w:t>
            </w:r>
          </w:p>
        </w:tc>
      </w:tr>
      <w:tr w:rsidR="00002E73">
        <w:trPr>
          <w:trHeight w:val="1583"/>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2410" w:type="dxa"/>
          </w:tcPr>
          <w:p w:rsidR="00002E73" w:rsidRDefault="00A95816">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comparative methodology of reading – Narratives.</w:t>
            </w:r>
          </w:p>
          <w:p w:rsidR="00002E73" w:rsidRDefault="00002E73">
            <w:pPr>
              <w:keepNext/>
              <w:widowControl w:val="0"/>
              <w:spacing w:after="0" w:line="240" w:lineRule="auto"/>
              <w:rPr>
                <w:rFonts w:ascii="Times New Roman" w:eastAsia="Times New Roman" w:hAnsi="Times New Roman" w:cs="Times New Roman"/>
                <w:sz w:val="24"/>
                <w:szCs w:val="24"/>
              </w:rPr>
            </w:pPr>
          </w:p>
        </w:tc>
        <w:tc>
          <w:tcPr>
            <w:tcW w:w="3544" w:type="dxa"/>
          </w:tcPr>
          <w:p w:rsidR="00002E73" w:rsidRDefault="00A95816">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narratives f</w:t>
            </w:r>
            <w:r>
              <w:rPr>
                <w:rFonts w:ascii="Times New Roman" w:eastAsia="Times New Roman" w:hAnsi="Times New Roman" w:cs="Times New Roman"/>
                <w:sz w:val="24"/>
                <w:szCs w:val="24"/>
              </w:rPr>
              <w:t>rom Indian traditions. Bhakti Movement in Indian Literature.</w:t>
            </w:r>
          </w:p>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Bhakti and a brief survey of Bhakti Literature.</w:t>
            </w:r>
          </w:p>
        </w:tc>
        <w:tc>
          <w:tcPr>
            <w:tcW w:w="2551" w:type="dxa"/>
          </w:tcPr>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8-13)</w:t>
            </w:r>
          </w:p>
        </w:tc>
      </w:tr>
      <w:tr w:rsidR="00002E73">
        <w:trPr>
          <w:trHeight w:val="1655"/>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methods of a comparative Literary study – Theoretical, formal and interpretive issues </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Genres, forms, periods, movements and influence studies.</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Themes and Myths, literature in translation. </w:t>
            </w:r>
          </w:p>
          <w:p w:rsidR="00002E73" w:rsidRDefault="00A95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Areas of study in a Comparative framework: </w:t>
            </w:r>
            <w:proofErr w:type="spellStart"/>
            <w:r>
              <w:rPr>
                <w:rFonts w:ascii="Times New Roman" w:eastAsia="Times New Roman" w:hAnsi="Times New Roman" w:cs="Times New Roman"/>
                <w:sz w:val="24"/>
                <w:szCs w:val="24"/>
              </w:rPr>
              <w:t>thematology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genology</w:t>
            </w:r>
            <w:proofErr w:type="spellEnd"/>
            <w:r>
              <w:rPr>
                <w:rFonts w:ascii="Times New Roman" w:eastAsia="Times New Roman" w:hAnsi="Times New Roman" w:cs="Times New Roman"/>
                <w:sz w:val="24"/>
                <w:szCs w:val="24"/>
              </w:rPr>
              <w:t xml:space="preserve">, Historiography, reception and influence, intertextuality; </w:t>
            </w:r>
            <w:proofErr w:type="spellStart"/>
            <w:r>
              <w:rPr>
                <w:rFonts w:ascii="Times New Roman" w:eastAsia="Times New Roman" w:hAnsi="Times New Roman" w:cs="Times New Roman"/>
                <w:sz w:val="24"/>
                <w:szCs w:val="24"/>
              </w:rPr>
              <w:t>interliterariness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interdisciplinarity</w:t>
            </w:r>
            <w:proofErr w:type="spellEnd"/>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1-7)</w:t>
            </w:r>
          </w:p>
        </w:tc>
      </w:tr>
      <w:tr w:rsidR="00002E73">
        <w:trPr>
          <w:trHeight w:val="1486"/>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21-25</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Examine the  history of Indian English Literature</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contributors to Indian English Literature. </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Literary Movements and Genres   </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fiction in historical and social context</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Concise History of Indian Literature in English (chapter 1)</w:t>
            </w:r>
          </w:p>
        </w:tc>
      </w:tr>
      <w:tr w:rsidR="00002E73">
        <w:trPr>
          <w:trHeight w:val="1655"/>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26-33</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w:t>
            </w:r>
            <w:r>
              <w:rPr>
                <w:rFonts w:ascii="Times New Roman" w:eastAsia="Times New Roman" w:hAnsi="Times New Roman" w:cs="Times New Roman"/>
                <w:sz w:val="24"/>
                <w:szCs w:val="24"/>
              </w:rPr>
              <w:t>cally evaluate Partition Literature</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analysis of select partition writings.</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and political background of partition.</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memories and representation of partition in literature.</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Pity of Partition. (chapter 3)</w:t>
            </w: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-42</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and reflect on literature across linguistic and social boundaries. Indian Diasporic writing. </w:t>
            </w:r>
          </w:p>
        </w:tc>
        <w:tc>
          <w:tcPr>
            <w:tcW w:w="3544" w:type="dxa"/>
          </w:tcPr>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interpretation of selected works.</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14-18)</w:t>
            </w:r>
          </w:p>
        </w:tc>
      </w:tr>
    </w:tbl>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91"/>
        <w:gridCol w:w="1424"/>
        <w:gridCol w:w="1440"/>
        <w:gridCol w:w="2408"/>
        <w:gridCol w:w="1764"/>
      </w:tblGrid>
      <w:tr w:rsidR="00002E73">
        <w:trPr>
          <w:trHeight w:val="422"/>
          <w:jc w:val="center"/>
        </w:trPr>
        <w:tc>
          <w:tcPr>
            <w:tcW w:w="21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Component</w:t>
            </w:r>
          </w:p>
        </w:tc>
        <w:tc>
          <w:tcPr>
            <w:tcW w:w="142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Nature of Component</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Assignment -  1</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30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Will be announced later</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Open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Mid Semester Examination</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t>11/03 3.30pm to5.00pm</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Closed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Assignment -2</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30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Will be announced later</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Open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Comprehensive Exam</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120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 xml:space="preserve">35 </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t>10/05 AN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Closed Book</w:t>
            </w:r>
          </w:p>
        </w:tc>
      </w:tr>
    </w:tbl>
    <w:p w:rsidR="00002E73" w:rsidRDefault="00002E73">
      <w:pPr>
        <w:widowControl w:val="0"/>
        <w:spacing w:after="0" w:line="240" w:lineRule="auto"/>
        <w:rPr>
          <w:rFonts w:ascii="Times New Roman" w:eastAsia="Times New Roman" w:hAnsi="Times New Roman" w:cs="Times New Roman"/>
          <w:b/>
          <w:sz w:val="24"/>
          <w:szCs w:val="24"/>
        </w:rPr>
      </w:pPr>
    </w:p>
    <w:p w:rsidR="00002E73" w:rsidRDefault="00A95816">
      <w:pPr>
        <w:widowControl w:val="0"/>
        <w:spacing w:after="0" w:line="240" w:lineRule="auto"/>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b/>
          <w:sz w:val="24"/>
          <w:szCs w:val="24"/>
        </w:rPr>
        <w:t xml:space="preserve">Chamber Consultation hours: </w:t>
      </w:r>
      <w:r>
        <w:rPr>
          <w:rFonts w:ascii="Times New Roman" w:eastAsia="Times New Roman" w:hAnsi="Times New Roman" w:cs="Times New Roman"/>
          <w:sz w:val="24"/>
          <w:szCs w:val="24"/>
        </w:rPr>
        <w:t>Will be announced in the class.</w:t>
      </w:r>
    </w:p>
    <w:p w:rsidR="00002E73" w:rsidRDefault="00A958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if any, will be displayed on CMS.</w:t>
      </w:r>
    </w:p>
    <w:p w:rsidR="00002E73" w:rsidRDefault="00A958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Make-up Policy</w:t>
      </w:r>
      <w:r>
        <w:rPr>
          <w:rFonts w:ascii="Times New Roman" w:eastAsia="Times New Roman" w:hAnsi="Times New Roman" w:cs="Times New Roman"/>
          <w:sz w:val="24"/>
          <w:szCs w:val="24"/>
        </w:rPr>
        <w:t xml:space="preserve">: Make-up requests will be considered only if it is genuine and if the student’s request for make-up reaches the undersigned within two hours after the scheduled time of test. </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Honesty and Integrity Policy: </w:t>
      </w:r>
      <w:r>
        <w:rPr>
          <w:rFonts w:ascii="Times New Roman" w:eastAsia="Times New Roman" w:hAnsi="Times New Roman" w:cs="Times New Roman"/>
          <w:sz w:val="24"/>
          <w:szCs w:val="24"/>
        </w:rPr>
        <w:t>Academic honesty and integrity are to be</w:t>
      </w:r>
      <w:r>
        <w:rPr>
          <w:rFonts w:ascii="Times New Roman" w:eastAsia="Times New Roman" w:hAnsi="Times New Roman" w:cs="Times New Roman"/>
          <w:sz w:val="24"/>
          <w:szCs w:val="24"/>
        </w:rPr>
        <w:t xml:space="preserve"> maintained by all the students throughout the semester and no type of academic dishonesty is acceptable.</w:t>
      </w:r>
    </w:p>
    <w:p w:rsidR="00002E73" w:rsidRDefault="00002E73">
      <w:pPr>
        <w:spacing w:after="0" w:line="240" w:lineRule="auto"/>
        <w:jc w:val="both"/>
        <w:rPr>
          <w:rFonts w:ascii="Times New Roman" w:eastAsia="Times New Roman" w:hAnsi="Times New Roman" w:cs="Times New Roman"/>
          <w:sz w:val="24"/>
          <w:szCs w:val="24"/>
        </w:rPr>
      </w:pPr>
    </w:p>
    <w:p w:rsidR="00002E73" w:rsidRDefault="00002E73">
      <w:pPr>
        <w:spacing w:after="0" w:line="240" w:lineRule="auto"/>
        <w:jc w:val="both"/>
        <w:rPr>
          <w:rFonts w:ascii="Times New Roman" w:eastAsia="Times New Roman" w:hAnsi="Times New Roman" w:cs="Times New Roman"/>
          <w:sz w:val="24"/>
          <w:szCs w:val="24"/>
        </w:rPr>
      </w:pPr>
    </w:p>
    <w:p w:rsidR="00002E73" w:rsidRDefault="00A9581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G. </w:t>
      </w:r>
      <w:proofErr w:type="spellStart"/>
      <w:r>
        <w:rPr>
          <w:rFonts w:ascii="Times New Roman" w:eastAsia="Times New Roman" w:hAnsi="Times New Roman" w:cs="Times New Roman"/>
          <w:sz w:val="24"/>
          <w:szCs w:val="24"/>
        </w:rPr>
        <w:t>Prasuna</w:t>
      </w:r>
      <w:proofErr w:type="spellEnd"/>
    </w:p>
    <w:p w:rsidR="00002E73" w:rsidRDefault="00A95816">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INSTRUCTOR-IN-CHARGE</w:t>
      </w:r>
    </w:p>
    <w:p w:rsidR="00002E73" w:rsidRDefault="00002E73">
      <w:pPr>
        <w:spacing w:after="0" w:line="240" w:lineRule="auto"/>
        <w:jc w:val="right"/>
        <w:rPr>
          <w:rFonts w:ascii="Times New Roman" w:eastAsia="Times New Roman" w:hAnsi="Times New Roman" w:cs="Times New Roman"/>
          <w:b/>
          <w:sz w:val="24"/>
          <w:szCs w:val="24"/>
        </w:rPr>
      </w:pPr>
    </w:p>
    <w:p w:rsidR="00002E73" w:rsidRDefault="00002E73">
      <w:pPr>
        <w:spacing w:after="0" w:line="240" w:lineRule="auto"/>
        <w:jc w:val="both"/>
        <w:rPr>
          <w:rFonts w:ascii="Times New Roman" w:eastAsia="Times New Roman" w:hAnsi="Times New Roman" w:cs="Times New Roman"/>
          <w:b/>
          <w:sz w:val="24"/>
          <w:szCs w:val="24"/>
        </w:rPr>
      </w:pPr>
    </w:p>
    <w:p w:rsidR="00002E73" w:rsidRDefault="00002E73">
      <w:pPr>
        <w:rPr>
          <w:rFonts w:ascii="Times New Roman" w:eastAsia="Times New Roman" w:hAnsi="Times New Roman" w:cs="Times New Roman"/>
          <w:sz w:val="24"/>
          <w:szCs w:val="24"/>
        </w:rPr>
      </w:pPr>
    </w:p>
    <w:sectPr w:rsidR="00002E7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840F8"/>
    <w:multiLevelType w:val="multilevel"/>
    <w:tmpl w:val="5F107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73"/>
    <w:rsid w:val="00002E73"/>
    <w:rsid w:val="00A9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0177"/>
  <w15:docId w15:val="{185FB6BB-DE49-4A2B-98FD-3D5B5872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4086"/>
    <w:pPr>
      <w:keepNext/>
      <w:spacing w:after="0" w:line="240" w:lineRule="auto"/>
      <w:outlineLvl w:val="0"/>
    </w:pPr>
    <w:rPr>
      <w:rFonts w:ascii="Times New Roman" w:eastAsia="Times New Roman" w:hAnsi="Times New Roman" w:cs="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B4086"/>
    <w:rPr>
      <w:rFonts w:ascii="Times New Roman" w:eastAsia="Times New Roman" w:hAnsi="Times New Roman" w:cs="Times New Roman"/>
      <w:sz w:val="24"/>
      <w:szCs w:val="24"/>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Y//GReEsTSqzYX2OuF+aYPLfw==">AMUW2mUwkgKrVg+ksjaNDA61Jmr0zMavG62mQbbIDryBEZihb8DNYo5wLXAZfeVahiQMg9K0PjxGfMK3DJc4jNscZSG4j/2NFAXgKwq9GOcNQZI4BXyUs2O12ZsyCXTVwDl+132K9BHI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BITS</cp:lastModifiedBy>
  <cp:revision>2</cp:revision>
  <dcterms:created xsi:type="dcterms:W3CDTF">2012-12-17T07:10:00Z</dcterms:created>
  <dcterms:modified xsi:type="dcterms:W3CDTF">2022-01-14T10:21:00Z</dcterms:modified>
</cp:coreProperties>
</file>