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85" w:rsidRDefault="008B460D">
      <w:pPr>
        <w:pStyle w:val="Normal1"/>
        <w:jc w:val="center"/>
      </w:pPr>
      <w:r>
        <w:rPr>
          <w:noProof/>
          <w:lang w:val="en-IN" w:eastAsia="en-IN"/>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orizontal_longVersion"/>
                    <pic:cNvPicPr>
                      <a:picLocks noChangeAspect="1" noChangeArrowheads="1"/>
                    </pic:cNvPicPr>
                  </pic:nvPicPr>
                  <pic:blipFill>
                    <a:blip r:embed="rId6"/>
                    <a:stretch>
                      <a:fillRect/>
                    </a:stretch>
                  </pic:blipFill>
                  <pic:spPr bwMode="auto">
                    <a:xfrm>
                      <a:off x="0" y="0"/>
                      <a:ext cx="4923790" cy="1019175"/>
                    </a:xfrm>
                    <a:prstGeom prst="rect">
                      <a:avLst/>
                    </a:prstGeom>
                  </pic:spPr>
                </pic:pic>
              </a:graphicData>
            </a:graphic>
          </wp:inline>
        </w:drawing>
      </w:r>
    </w:p>
    <w:p w:rsidR="00CA7785" w:rsidRDefault="00CA7785">
      <w:pPr>
        <w:pStyle w:val="Normal1"/>
        <w:jc w:val="center"/>
        <w:rPr>
          <w:rFonts w:ascii="TimesNewRomanPS-BoldMT" w:hAnsi="TimesNewRomanPS-BoldMT" w:cs="TimesNewRomanPS-BoldMT"/>
          <w:b/>
          <w:bCs/>
        </w:rPr>
      </w:pPr>
    </w:p>
    <w:p w:rsidR="00CA7785" w:rsidRDefault="008B460D">
      <w:pPr>
        <w:pStyle w:val="Normal1"/>
        <w:rPr>
          <w:rFonts w:ascii="TimesNewRomanPS-BoldMT" w:hAnsi="TimesNewRomanPS-BoldMT" w:cs="TimesNewRomanPS-BoldMT"/>
          <w:b/>
          <w:bCs/>
        </w:rPr>
      </w:pPr>
      <w:r>
        <w:rPr>
          <w:rFonts w:ascii="TimesNewRomanPS-BoldMT" w:hAnsi="TimesNewRomanPS-BoldMT" w:cs="TimesNewRomanPS-BoldMT"/>
          <w:b/>
          <w:bCs/>
        </w:rPr>
        <w:t xml:space="preserve">                                                                   Second Semester 2021-22</w:t>
      </w:r>
    </w:p>
    <w:p w:rsidR="00CA7785" w:rsidRDefault="008B460D">
      <w:pPr>
        <w:pStyle w:val="Normal1"/>
        <w:jc w:val="center"/>
        <w:rPr>
          <w:rFonts w:ascii="TimesNewRomanPS-BoldMT" w:hAnsi="TimesNewRomanPS-BoldMT" w:cs="TimesNewRomanPS-BoldMT"/>
          <w:b/>
          <w:bCs/>
        </w:rPr>
      </w:pPr>
      <w:r>
        <w:rPr>
          <w:rFonts w:ascii="TimesNewRomanPS-BoldMT" w:hAnsi="TimesNewRomanPS-BoldMT" w:cs="TimesNewRomanPS-BoldMT"/>
          <w:b/>
          <w:bCs/>
        </w:rPr>
        <w:t>Course Handout</w:t>
      </w:r>
    </w:p>
    <w:p w:rsidR="00CA7785" w:rsidRDefault="00476F8F">
      <w:pPr>
        <w:pStyle w:val="Normal1"/>
        <w:jc w:val="right"/>
        <w:rPr>
          <w:rFonts w:ascii="TimesNewRomanPSMT" w:hAnsi="TimesNewRomanPSMT" w:cs="TimesNewRomanPSMT"/>
        </w:rPr>
      </w:pPr>
      <w:r>
        <w:rPr>
          <w:rFonts w:ascii="TimesNewRomanPSMT" w:hAnsi="TimesNewRomanPSMT" w:cs="TimesNewRomanPSMT"/>
        </w:rPr>
        <w:t>15-01</w:t>
      </w:r>
      <w:r w:rsidR="008B460D">
        <w:rPr>
          <w:rFonts w:ascii="TimesNewRomanPSMT" w:hAnsi="TimesNewRomanPSMT" w:cs="TimesNewRomanPSMT"/>
        </w:rPr>
        <w:t>-202</w:t>
      </w:r>
      <w:r>
        <w:rPr>
          <w:rFonts w:ascii="TimesNewRomanPSMT" w:hAnsi="TimesNewRomanPSMT" w:cs="TimesNewRomanPSMT"/>
        </w:rPr>
        <w:t>2</w:t>
      </w:r>
    </w:p>
    <w:p w:rsidR="00CA7785" w:rsidRDefault="008B460D">
      <w:pPr>
        <w:pStyle w:val="Normal1"/>
        <w:rPr>
          <w:rFonts w:ascii="TimesNewRomanPSMT" w:hAnsi="TimesNewRomanPSMT" w:cs="TimesNewRomanPSMT"/>
        </w:rPr>
      </w:pP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p>
    <w:p w:rsidR="00CA7785" w:rsidRDefault="008B460D">
      <w:pPr>
        <w:pStyle w:val="Normal1"/>
        <w:rPr>
          <w:rFonts w:ascii="TimesNewRomanPSMT" w:hAnsi="TimesNewRomanPSMT" w:cs="TimesNewRomanPSMT"/>
        </w:rPr>
      </w:pPr>
      <w:r>
        <w:rPr>
          <w:rFonts w:ascii="TimesNewRomanPSMT" w:hAnsi="TimesNewRomanPSMT" w:cs="TimesNewRomanPSMT"/>
        </w:rPr>
        <w:t xml:space="preserve">In addition to Part-I (General Handout for all courses appended to the timetable) this portion gives further specific </w:t>
      </w:r>
      <w:r>
        <w:rPr>
          <w:rFonts w:ascii="TimesNewRomanPSMT" w:hAnsi="TimesNewRomanPSMT" w:cs="TimesNewRomanPSMT"/>
        </w:rPr>
        <w:t>details regarding the course.</w:t>
      </w:r>
    </w:p>
    <w:p w:rsidR="00CA7785" w:rsidRDefault="00CA7785">
      <w:pPr>
        <w:pStyle w:val="Normal1"/>
        <w:rPr>
          <w:rFonts w:ascii="TimesNewRomanPSMT" w:hAnsi="TimesNewRomanPSMT" w:cs="TimesNewRomanPSMT"/>
        </w:rPr>
      </w:pPr>
    </w:p>
    <w:p w:rsidR="00CA7785" w:rsidRDefault="008B460D">
      <w:pPr>
        <w:pStyle w:val="Normal1"/>
        <w:rPr>
          <w:rFonts w:ascii="TimesNewRomanPS-BoldMT" w:hAnsi="TimesNewRomanPS-BoldMT" w:cs="TimesNewRomanPS-BoldMT"/>
          <w:b/>
          <w:bCs/>
        </w:rPr>
      </w:pPr>
      <w:r>
        <w:rPr>
          <w:rFonts w:ascii="TimesNewRomanPS-BoldMT" w:hAnsi="TimesNewRomanPS-BoldMT" w:cs="TimesNewRomanPS-BoldMT"/>
          <w:b/>
          <w:bCs/>
        </w:rPr>
        <w:t xml:space="preserve">Course </w:t>
      </w:r>
      <w:proofErr w:type="gramStart"/>
      <w:r>
        <w:rPr>
          <w:rFonts w:ascii="TimesNewRomanPS-BoldMT" w:hAnsi="TimesNewRomanPS-BoldMT" w:cs="TimesNewRomanPS-BoldMT"/>
          <w:b/>
          <w:bCs/>
        </w:rPr>
        <w:t>No. :</w:t>
      </w:r>
      <w:proofErr w:type="gramEnd"/>
      <w:r>
        <w:rPr>
          <w:rFonts w:ascii="TimesNewRomanPS-BoldMT" w:hAnsi="TimesNewRomanPS-BoldMT" w:cs="TimesNewRomanPS-BoldMT"/>
          <w:b/>
          <w:bCs/>
        </w:rPr>
        <w:t xml:space="preserve"> MATH F231</w:t>
      </w:r>
    </w:p>
    <w:p w:rsidR="00CA7785" w:rsidRDefault="008B460D">
      <w:pPr>
        <w:pStyle w:val="Normal1"/>
        <w:rPr>
          <w:rFonts w:ascii="TimesNewRomanPS-BoldMT" w:hAnsi="TimesNewRomanPS-BoldMT" w:cs="TimesNewRomanPS-BoldMT"/>
          <w:b/>
          <w:bCs/>
        </w:rPr>
      </w:pPr>
      <w:r>
        <w:rPr>
          <w:rFonts w:ascii="TimesNewRomanPS-BoldMT" w:hAnsi="TimesNewRomanPS-BoldMT" w:cs="TimesNewRomanPS-BoldMT"/>
          <w:b/>
          <w:bCs/>
        </w:rPr>
        <w:t>Course Title: Number Theory</w:t>
      </w:r>
    </w:p>
    <w:p w:rsidR="00CA7785" w:rsidRDefault="008B460D">
      <w:pPr>
        <w:pStyle w:val="Normal1"/>
        <w:rPr>
          <w:rFonts w:ascii="TimesNewRomanPS-BoldMT" w:hAnsi="TimesNewRomanPS-BoldMT" w:cs="TimesNewRomanPS-BoldMT"/>
          <w:b/>
          <w:bCs/>
        </w:rPr>
      </w:pPr>
      <w:r>
        <w:rPr>
          <w:rFonts w:ascii="TimesNewRomanPS-BoldMT" w:hAnsi="TimesNewRomanPS-BoldMT" w:cs="TimesNewRomanPS-BoldMT"/>
          <w:b/>
          <w:bCs/>
        </w:rPr>
        <w:t xml:space="preserve">Instructor In-charge: Dr. </w:t>
      </w:r>
      <w:proofErr w:type="spellStart"/>
      <w:r>
        <w:rPr>
          <w:rFonts w:ascii="TimesNewRomanPS-BoldMT" w:hAnsi="TimesNewRomanPS-BoldMT" w:cs="TimesNewRomanPS-BoldMT"/>
          <w:b/>
          <w:bCs/>
        </w:rPr>
        <w:t>Nabin</w:t>
      </w:r>
      <w:proofErr w:type="spellEnd"/>
      <w:r>
        <w:rPr>
          <w:rFonts w:ascii="TimesNewRomanPS-BoldMT" w:hAnsi="TimesNewRomanPS-BoldMT" w:cs="TimesNewRomanPS-BoldMT"/>
          <w:b/>
          <w:bCs/>
        </w:rPr>
        <w:t xml:space="preserve"> Kumar </w:t>
      </w:r>
      <w:proofErr w:type="spellStart"/>
      <w:r>
        <w:rPr>
          <w:rFonts w:ascii="TimesNewRomanPS-BoldMT" w:hAnsi="TimesNewRomanPS-BoldMT" w:cs="TimesNewRomanPS-BoldMT"/>
          <w:b/>
          <w:bCs/>
        </w:rPr>
        <w:t>Meher</w:t>
      </w:r>
      <w:proofErr w:type="spellEnd"/>
    </w:p>
    <w:p w:rsidR="00CA7785" w:rsidRDefault="00CA7785">
      <w:pPr>
        <w:pStyle w:val="Normal1"/>
        <w:jc w:val="both"/>
        <w:rPr>
          <w:rFonts w:ascii="TimesNewRomanPSMT" w:hAnsi="TimesNewRomanPSMT" w:cs="TimesNewRomanPSMT"/>
        </w:rPr>
      </w:pPr>
    </w:p>
    <w:p w:rsidR="00CA7785" w:rsidRDefault="008B460D">
      <w:pPr>
        <w:pStyle w:val="Normal1"/>
        <w:jc w:val="both"/>
        <w:rPr>
          <w:rFonts w:ascii="TimesNewRomanPS-BoldMT" w:hAnsi="TimesNewRomanPS-BoldMT" w:cs="TimesNewRomanPS-BoldMT"/>
          <w:b/>
          <w:bCs/>
        </w:rPr>
      </w:pPr>
      <w:r>
        <w:rPr>
          <w:rFonts w:ascii="TimesNewRomanPS-BoldMT" w:hAnsi="TimesNewRomanPS-BoldMT" w:cs="TimesNewRomanPS-BoldMT"/>
          <w:b/>
          <w:bCs/>
        </w:rPr>
        <w:t xml:space="preserve">Scope and Objective of the Course: </w:t>
      </w:r>
    </w:p>
    <w:p w:rsidR="00CA7785" w:rsidRDefault="008B460D">
      <w:pPr>
        <w:pStyle w:val="Normal1"/>
        <w:jc w:val="both"/>
        <w:rPr>
          <w:rFonts w:ascii="TimesNewRomanPSMT" w:hAnsi="TimesNewRomanPSMT" w:cs="TimesNewRomanPSMT"/>
        </w:rPr>
      </w:pPr>
      <w:r>
        <w:rPr>
          <w:rFonts w:ascii="TimesNewRomanPS-BoldMT" w:hAnsi="TimesNewRomanPS-BoldMT" w:cs="TimesNewRomanPS-BoldMT"/>
          <w:bCs/>
        </w:rPr>
        <w:t xml:space="preserve">In </w:t>
      </w:r>
      <w:r>
        <w:rPr>
          <w:rFonts w:ascii="TimesNewRomanPSMT" w:hAnsi="TimesNewRomanPSMT" w:cs="TimesNewRomanPSMT"/>
        </w:rPr>
        <w:t>this course we cover the basic mathematical notation and methods which include mathematica</w:t>
      </w:r>
      <w:r>
        <w:rPr>
          <w:rFonts w:ascii="TimesNewRomanPSMT" w:hAnsi="TimesNewRomanPSMT" w:cs="TimesNewRomanPSMT"/>
        </w:rPr>
        <w:t>l induction, properties of divisors, prime numbers, integer functions, equations in integers and the applications of some of the concepts. The main objective of this course is to understand the divisibility properties of integers, greatest common divisor a</w:t>
      </w:r>
      <w:r>
        <w:rPr>
          <w:rFonts w:ascii="TimesNewRomanPSMT" w:hAnsi="TimesNewRomanPSMT" w:cs="TimesNewRomanPSMT"/>
        </w:rPr>
        <w:t>nd other related topics as a basis for studying more advanced topics in Number Theory, Modern Algebra, and the number theoretic cryptography algorithms.</w:t>
      </w:r>
    </w:p>
    <w:p w:rsidR="00CA7785" w:rsidRDefault="00CA7785">
      <w:pPr>
        <w:pStyle w:val="Normal1"/>
        <w:jc w:val="both"/>
        <w:rPr>
          <w:rFonts w:ascii="TimesNewRomanPS-BoldMT" w:hAnsi="TimesNewRomanPS-BoldMT" w:cs="TimesNewRomanPS-BoldMT"/>
          <w:b/>
          <w:bCs/>
        </w:rPr>
      </w:pPr>
    </w:p>
    <w:p w:rsidR="00CA7785" w:rsidRDefault="008B460D">
      <w:pPr>
        <w:pStyle w:val="Normal1"/>
        <w:rPr>
          <w:rFonts w:ascii="TimesNewRomanPS-BoldMT" w:hAnsi="TimesNewRomanPS-BoldMT" w:cs="TimesNewRomanPS-BoldMT"/>
          <w:b/>
          <w:bCs/>
        </w:rPr>
      </w:pPr>
      <w:r>
        <w:rPr>
          <w:rFonts w:ascii="TimesNewRomanPS-BoldMT" w:hAnsi="TimesNewRomanPS-BoldMT" w:cs="TimesNewRomanPS-BoldMT"/>
          <w:b/>
          <w:bCs/>
        </w:rPr>
        <w:t>1. Text Book:</w:t>
      </w:r>
    </w:p>
    <w:p w:rsidR="00CA7785" w:rsidRDefault="008B460D">
      <w:pPr>
        <w:pStyle w:val="Normal1"/>
        <w:rPr>
          <w:rFonts w:ascii="TimesNewRomanPSMT" w:hAnsi="TimesNewRomanPSMT" w:cs="TimesNewRomanPSMT"/>
        </w:rPr>
      </w:pPr>
      <w:r>
        <w:rPr>
          <w:rFonts w:ascii="TimesNewRomanPSMT" w:hAnsi="TimesNewRomanPSMT" w:cs="TimesNewRomanPSMT"/>
        </w:rPr>
        <w:t>Thomas Koshy: Elementary Number Theory with Applications, Second Edition, Academic Press</w:t>
      </w:r>
      <w:r>
        <w:rPr>
          <w:rFonts w:ascii="TimesNewRomanPSMT" w:hAnsi="TimesNewRomanPSMT" w:cs="TimesNewRomanPSMT"/>
        </w:rPr>
        <w:t>, 2007.</w:t>
      </w:r>
    </w:p>
    <w:p w:rsidR="00CA7785" w:rsidRDefault="00CA7785">
      <w:pPr>
        <w:pStyle w:val="Normal1"/>
        <w:rPr>
          <w:rFonts w:ascii="TimesNewRomanPS-BoldMT" w:hAnsi="TimesNewRomanPS-BoldMT" w:cs="TimesNewRomanPS-BoldMT"/>
          <w:b/>
          <w:bCs/>
        </w:rPr>
      </w:pPr>
    </w:p>
    <w:p w:rsidR="00CA7785" w:rsidRDefault="008B460D">
      <w:pPr>
        <w:pStyle w:val="Normal1"/>
        <w:rPr>
          <w:rFonts w:ascii="TimesNewRomanPS-BoldMT" w:hAnsi="TimesNewRomanPS-BoldMT" w:cs="TimesNewRomanPS-BoldMT"/>
          <w:b/>
          <w:bCs/>
        </w:rPr>
      </w:pPr>
      <w:r>
        <w:rPr>
          <w:rFonts w:ascii="TimesNewRomanPS-BoldMT" w:hAnsi="TimesNewRomanPS-BoldMT" w:cs="TimesNewRomanPS-BoldMT"/>
          <w:b/>
          <w:bCs/>
        </w:rPr>
        <w:t>2. Reference Books:</w:t>
      </w:r>
    </w:p>
    <w:p w:rsidR="00CA7785" w:rsidRDefault="008B460D">
      <w:pPr>
        <w:pStyle w:val="Normal1"/>
        <w:rPr>
          <w:rFonts w:ascii="TimesNewRomanPSMT" w:hAnsi="TimesNewRomanPSMT" w:cs="TimesNewRomanPSMT"/>
        </w:rPr>
      </w:pPr>
      <w:r>
        <w:rPr>
          <w:rFonts w:ascii="TimesNewRomanPS-BoldMT" w:hAnsi="TimesNewRomanPS-BoldMT" w:cs="TimesNewRomanPS-BoldMT"/>
          <w:b/>
          <w:bCs/>
        </w:rPr>
        <w:t>(</w:t>
      </w:r>
      <w:proofErr w:type="spellStart"/>
      <w:r>
        <w:rPr>
          <w:rFonts w:ascii="TimesNewRomanPS-BoldMT" w:hAnsi="TimesNewRomanPS-BoldMT" w:cs="TimesNewRomanPS-BoldMT"/>
          <w:b/>
          <w:bCs/>
        </w:rPr>
        <w:t>i</w:t>
      </w:r>
      <w:proofErr w:type="spellEnd"/>
      <w:r>
        <w:rPr>
          <w:rFonts w:ascii="TimesNewRomanPS-BoldMT" w:hAnsi="TimesNewRomanPS-BoldMT" w:cs="TimesNewRomanPS-BoldMT"/>
          <w:b/>
          <w:bCs/>
        </w:rPr>
        <w:t xml:space="preserve">) </w:t>
      </w:r>
      <w:r>
        <w:rPr>
          <w:rFonts w:ascii="TimesNewRomanPSMT" w:hAnsi="TimesNewRomanPSMT" w:cs="TimesNewRomanPSMT"/>
        </w:rPr>
        <w:t>Kenneth H. Rosen: Elementary Number Theory and its Applications, Addison – Wesley</w:t>
      </w:r>
    </w:p>
    <w:p w:rsidR="00CA7785" w:rsidRDefault="008B460D">
      <w:pPr>
        <w:pStyle w:val="Normal1"/>
        <w:rPr>
          <w:rFonts w:ascii="TimesNewRomanPSMT" w:hAnsi="TimesNewRomanPSMT" w:cs="TimesNewRomanPSMT"/>
        </w:rPr>
      </w:pPr>
      <w:r>
        <w:rPr>
          <w:rFonts w:ascii="TimesNewRomanPSMT" w:hAnsi="TimesNewRomanPSMT" w:cs="TimesNewRomanPSMT"/>
        </w:rPr>
        <w:t>publishing Company, 1986.</w:t>
      </w:r>
    </w:p>
    <w:p w:rsidR="00CA7785" w:rsidRDefault="008B460D">
      <w:pPr>
        <w:pStyle w:val="Normal1"/>
        <w:rPr>
          <w:rFonts w:ascii="TimesNewRomanPSMT" w:hAnsi="TimesNewRomanPSMT" w:cs="TimesNewRomanPSMT"/>
        </w:rPr>
      </w:pPr>
      <w:r>
        <w:rPr>
          <w:rFonts w:ascii="TimesNewRomanPS-BoldMT" w:hAnsi="TimesNewRomanPS-BoldMT" w:cs="TimesNewRomanPS-BoldMT"/>
          <w:b/>
          <w:bCs/>
        </w:rPr>
        <w:t xml:space="preserve">(ii) </w:t>
      </w:r>
      <w:r>
        <w:rPr>
          <w:rFonts w:ascii="TimesNewRomanPSMT" w:hAnsi="TimesNewRomanPSMT" w:cs="TimesNewRomanPSMT"/>
        </w:rPr>
        <w:t xml:space="preserve">Neal </w:t>
      </w:r>
      <w:proofErr w:type="spellStart"/>
      <w:r>
        <w:rPr>
          <w:rFonts w:ascii="TimesNewRomanPSMT" w:hAnsi="TimesNewRomanPSMT" w:cs="TimesNewRomanPSMT"/>
        </w:rPr>
        <w:t>Koblitz</w:t>
      </w:r>
      <w:proofErr w:type="spellEnd"/>
      <w:r>
        <w:rPr>
          <w:rFonts w:ascii="TimesNewRomanPSMT" w:hAnsi="TimesNewRomanPSMT" w:cs="TimesNewRomanPSMT"/>
        </w:rPr>
        <w:t>: A Course in Number Theory and Cryptography, 2</w:t>
      </w:r>
      <w:proofErr w:type="gramStart"/>
      <w:r>
        <w:rPr>
          <w:rFonts w:ascii="TimesNewRomanPSMT" w:hAnsi="TimesNewRomanPSMT" w:cs="TimesNewRomanPSMT"/>
          <w:vertAlign w:val="superscript"/>
        </w:rPr>
        <w:t>nd</w:t>
      </w:r>
      <w:r>
        <w:rPr>
          <w:rFonts w:ascii="TimesNewRomanPSMT" w:hAnsi="TimesNewRomanPSMT" w:cs="TimesNewRomanPSMT"/>
        </w:rPr>
        <w:t xml:space="preserve"> </w:t>
      </w:r>
      <w:r>
        <w:rPr>
          <w:rFonts w:ascii="TimesNewRomanPSMT" w:hAnsi="TimesNewRomanPSMT" w:cs="TimesNewRomanPSMT"/>
          <w:sz w:val="11"/>
          <w:szCs w:val="11"/>
        </w:rPr>
        <w:t xml:space="preserve"> </w:t>
      </w:r>
      <w:r>
        <w:rPr>
          <w:rFonts w:ascii="TimesNewRomanPSMT" w:hAnsi="TimesNewRomanPSMT" w:cs="TimesNewRomanPSMT"/>
        </w:rPr>
        <w:t>Edition</w:t>
      </w:r>
      <w:proofErr w:type="gramEnd"/>
      <w:r>
        <w:rPr>
          <w:rFonts w:ascii="TimesNewRomanPSMT" w:hAnsi="TimesNewRomanPSMT" w:cs="TimesNewRomanPSMT"/>
        </w:rPr>
        <w:t>, Springer, 1994.</w:t>
      </w:r>
    </w:p>
    <w:p w:rsidR="00CA7785" w:rsidRDefault="008B460D">
      <w:pPr>
        <w:pStyle w:val="Normal1"/>
        <w:rPr>
          <w:rFonts w:ascii="TimesNewRomanPSMT" w:hAnsi="TimesNewRomanPSMT" w:cs="TimesNewRomanPSMT"/>
        </w:rPr>
      </w:pPr>
      <w:r>
        <w:rPr>
          <w:rFonts w:ascii="TimesNewRomanPSMT" w:hAnsi="TimesNewRomanPSMT" w:cs="TimesNewRomanPSMT"/>
          <w:b/>
        </w:rPr>
        <w:t>(iii)</w:t>
      </w:r>
      <w:r>
        <w:rPr>
          <w:rFonts w:ascii="TimesNewRomanPSMT" w:hAnsi="TimesNewRomanPSMT" w:cs="TimesNewRomanPSMT"/>
        </w:rPr>
        <w:t xml:space="preserve"> Tom M. Apostol: </w:t>
      </w:r>
      <w:r>
        <w:rPr>
          <w:rFonts w:ascii="TimesNewRomanPSMT" w:hAnsi="TimesNewRomanPSMT" w:cs="TimesNewRomanPSMT"/>
        </w:rPr>
        <w:t>Introduction to Analytic Number theory, Springer, 1976.</w:t>
      </w:r>
    </w:p>
    <w:p w:rsidR="00CA7785" w:rsidRDefault="008B460D">
      <w:pPr>
        <w:pStyle w:val="Normal1"/>
        <w:rPr>
          <w:rFonts w:ascii="TimesNewRomanPSMT" w:hAnsi="TimesNewRomanPSMT" w:cs="TimesNewRomanPSMT"/>
        </w:rPr>
      </w:pPr>
      <w:r>
        <w:rPr>
          <w:rFonts w:ascii="TimesNewRomanPSMT" w:hAnsi="TimesNewRomanPSMT" w:cs="TimesNewRomanPSMT"/>
        </w:rPr>
        <w:t>(iv) David m. Burton, Elementary Number Theory, 6</w:t>
      </w:r>
      <w:r>
        <w:rPr>
          <w:rFonts w:ascii="TimesNewRomanPSMT" w:hAnsi="TimesNewRomanPSMT" w:cs="TimesNewRomanPSMT"/>
          <w:vertAlign w:val="superscript"/>
        </w:rPr>
        <w:t>th</w:t>
      </w:r>
      <w:r>
        <w:rPr>
          <w:rFonts w:ascii="TimesNewRomanPSMT" w:hAnsi="TimesNewRomanPSMT" w:cs="TimesNewRomanPSMT"/>
        </w:rPr>
        <w:t xml:space="preserve"> Edition, Tata McGraw-Hill Edition, 2007.</w:t>
      </w:r>
    </w:p>
    <w:p w:rsidR="00CA7785" w:rsidRDefault="00CA7785">
      <w:pPr>
        <w:pStyle w:val="Normal1"/>
        <w:rPr>
          <w:rFonts w:ascii="TimesNewRomanPSMT" w:hAnsi="TimesNewRomanPSMT" w:cs="TimesNewRomanPSMT"/>
        </w:rPr>
      </w:pPr>
    </w:p>
    <w:p w:rsidR="00CA7785" w:rsidRDefault="00CA7785">
      <w:pPr>
        <w:pStyle w:val="Normal1"/>
        <w:rPr>
          <w:rFonts w:ascii="TimesNewRomanPS-BoldMT" w:hAnsi="TimesNewRomanPS-BoldMT" w:cs="TimesNewRomanPS-BoldMT"/>
          <w:b/>
          <w:bCs/>
        </w:rPr>
      </w:pPr>
    </w:p>
    <w:p w:rsidR="00CA7785" w:rsidRDefault="008B460D">
      <w:pPr>
        <w:pStyle w:val="Normal1"/>
        <w:rPr>
          <w:rFonts w:ascii="TimesNewRomanPS-BoldMT" w:hAnsi="TimesNewRomanPS-BoldMT" w:cs="TimesNewRomanPS-BoldMT"/>
          <w:b/>
          <w:bCs/>
        </w:rPr>
      </w:pPr>
      <w:r>
        <w:rPr>
          <w:rFonts w:ascii="TimesNewRomanPS-BoldMT" w:hAnsi="TimesNewRomanPS-BoldMT" w:cs="TimesNewRomanPS-BoldMT"/>
          <w:b/>
          <w:bCs/>
        </w:rPr>
        <w:t>3. Course Plan:</w:t>
      </w:r>
    </w:p>
    <w:p w:rsidR="00CA7785" w:rsidRDefault="00CA7785">
      <w:pPr>
        <w:pStyle w:val="Normal1"/>
        <w:jc w:val="both"/>
        <w:rPr>
          <w:b/>
          <w:bCs/>
        </w:rPr>
      </w:pPr>
    </w:p>
    <w:tbl>
      <w:tblPr>
        <w:tblW w:w="9278" w:type="dxa"/>
        <w:jc w:val="center"/>
        <w:tblCellMar>
          <w:left w:w="107" w:type="dxa"/>
        </w:tblCellMar>
        <w:tblLook w:val="04A0" w:firstRow="1" w:lastRow="0" w:firstColumn="1" w:lastColumn="0" w:noHBand="0" w:noVBand="1"/>
      </w:tblPr>
      <w:tblGrid>
        <w:gridCol w:w="1084"/>
        <w:gridCol w:w="2596"/>
        <w:gridCol w:w="4068"/>
        <w:gridCol w:w="1530"/>
      </w:tblGrid>
      <w:tr w:rsidR="00CA7785">
        <w:trPr>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CA7785" w:rsidRDefault="008B460D">
            <w:pPr>
              <w:pStyle w:val="Normal1"/>
              <w:jc w:val="center"/>
              <w:rPr>
                <w:b/>
                <w:bCs/>
              </w:rPr>
            </w:pPr>
            <w:r>
              <w:rPr>
                <w:b/>
                <w:bCs/>
              </w:rPr>
              <w:t>Lecture No.</w:t>
            </w:r>
          </w:p>
        </w:tc>
        <w:tc>
          <w:tcPr>
            <w:tcW w:w="2596"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CA7785" w:rsidRDefault="008B460D">
            <w:pPr>
              <w:pStyle w:val="Normal1"/>
              <w:jc w:val="center"/>
              <w:rPr>
                <w:b/>
                <w:bCs/>
              </w:rPr>
            </w:pPr>
            <w:r>
              <w:rPr>
                <w:b/>
                <w:bCs/>
              </w:rPr>
              <w:t>Learning objectives</w:t>
            </w:r>
          </w:p>
        </w:tc>
        <w:tc>
          <w:tcPr>
            <w:tcW w:w="4068"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CA7785" w:rsidRDefault="008B460D">
            <w:pPr>
              <w:pStyle w:val="Normal1"/>
              <w:jc w:val="center"/>
              <w:rPr>
                <w:b/>
                <w:bCs/>
              </w:rPr>
            </w:pPr>
            <w:r>
              <w:rPr>
                <w:b/>
                <w:bCs/>
              </w:rPr>
              <w:t>Topics to be covered</w:t>
            </w:r>
          </w:p>
        </w:tc>
        <w:tc>
          <w:tcPr>
            <w:tcW w:w="1530"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CA7785" w:rsidRDefault="008B460D">
            <w:pPr>
              <w:pStyle w:val="Normal1"/>
              <w:jc w:val="center"/>
              <w:rPr>
                <w:b/>
                <w:bCs/>
              </w:rPr>
            </w:pPr>
            <w:r>
              <w:rPr>
                <w:b/>
                <w:bCs/>
              </w:rPr>
              <w:t>Chapter in the Text Book</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1-3</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 xml:space="preserve">To </w:t>
            </w:r>
            <w:r>
              <w:rPr>
                <w:rFonts w:ascii="TimesNewRomanPSMT" w:hAnsi="TimesNewRomanPSMT" w:cs="TimesNewRomanPSMT"/>
              </w:rPr>
              <w:t>explain the fundamental properties of integers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Fundamental properties, the</w:t>
            </w:r>
          </w:p>
          <w:p w:rsidR="00CA7785" w:rsidRDefault="008B460D">
            <w:pPr>
              <w:pStyle w:val="Normal1"/>
              <w:rPr>
                <w:rFonts w:ascii="TimesNewRomanPSMT" w:hAnsi="TimesNewRomanPSMT" w:cs="TimesNewRomanPSMT"/>
              </w:rPr>
            </w:pPr>
            <w:r>
              <w:rPr>
                <w:rFonts w:ascii="TimesNewRomanPSMT" w:hAnsi="TimesNewRomanPSMT" w:cs="TimesNewRomanPSMT"/>
              </w:rPr>
              <w:t>summation and product notations,</w:t>
            </w:r>
          </w:p>
          <w:p w:rsidR="00CA7785" w:rsidRDefault="008B460D">
            <w:pPr>
              <w:pStyle w:val="Normal1"/>
              <w:rPr>
                <w:rFonts w:ascii="TimesNewRomanPSMT" w:hAnsi="TimesNewRomanPSMT" w:cs="TimesNewRomanPSMT"/>
              </w:rPr>
            </w:pPr>
            <w:r>
              <w:rPr>
                <w:rFonts w:ascii="TimesNewRomanPSMT" w:hAnsi="TimesNewRomanPSMT" w:cs="TimesNewRomanPSMT"/>
              </w:rPr>
              <w:t>mathematical induction, recursion, the</w:t>
            </w:r>
          </w:p>
          <w:p w:rsidR="00CA7785" w:rsidRDefault="008B460D">
            <w:pPr>
              <w:pStyle w:val="Normal1"/>
              <w:rPr>
                <w:rFonts w:ascii="TimesNewRomanPSMT" w:hAnsi="TimesNewRomanPSMT" w:cs="TimesNewRomanPSMT"/>
              </w:rPr>
            </w:pPr>
            <w:r>
              <w:rPr>
                <w:rFonts w:ascii="TimesNewRomanPSMT" w:hAnsi="TimesNewRomanPSMT" w:cs="TimesNewRomanPSMT"/>
              </w:rPr>
              <w:t>binomial theorem</w:t>
            </w:r>
          </w:p>
          <w:p w:rsidR="00CA7785" w:rsidRDefault="00CA7785">
            <w:pPr>
              <w:pStyle w:val="Normal1"/>
            </w:pP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1.1 – 1.5</w:t>
            </w:r>
          </w:p>
          <w:p w:rsidR="00CA7785" w:rsidRDefault="00CA7785">
            <w:pPr>
              <w:pStyle w:val="Normal1"/>
              <w:jc w:val="center"/>
            </w:pP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4</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examine the correctness of a division problem</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The division algorithm</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2.1</w:t>
            </w:r>
          </w:p>
        </w:tc>
      </w:tr>
      <w:tr w:rsidR="00CA7785">
        <w:trPr>
          <w:trHeight w:val="795"/>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5 – 6</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classify the various classes of positive integers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Prime numbers, composite numbers,</w:t>
            </w:r>
          </w:p>
          <w:p w:rsidR="00CA7785" w:rsidRDefault="008B460D">
            <w:pPr>
              <w:pStyle w:val="Normal1"/>
              <w:rPr>
                <w:rFonts w:ascii="TimesNewRomanPSMT" w:hAnsi="TimesNewRomanPSMT" w:cs="TimesNewRomanPSMT"/>
              </w:rPr>
            </w:pPr>
            <w:r>
              <w:rPr>
                <w:rFonts w:ascii="TimesNewRomanPSMT" w:hAnsi="TimesNewRomanPSMT" w:cs="TimesNewRomanPSMT"/>
              </w:rPr>
              <w:t>Fibonacci numbers, Lucas numbers,</w:t>
            </w:r>
          </w:p>
          <w:p w:rsidR="00CA7785" w:rsidRDefault="008B460D">
            <w:pPr>
              <w:pStyle w:val="Normal1"/>
              <w:rPr>
                <w:rFonts w:ascii="TimesNewRomanPSMT" w:hAnsi="TimesNewRomanPSMT" w:cs="TimesNewRomanPSMT"/>
              </w:rPr>
            </w:pPr>
            <w:r>
              <w:rPr>
                <w:rFonts w:ascii="TimesNewRomanPSMT" w:hAnsi="TimesNewRomanPSMT" w:cs="TimesNewRomanPSMT"/>
              </w:rPr>
              <w:t>Fermat numbers</w:t>
            </w:r>
          </w:p>
          <w:p w:rsidR="00CA7785" w:rsidRDefault="00CA7785">
            <w:pPr>
              <w:pStyle w:val="Normal1"/>
              <w:rPr>
                <w:rFonts w:ascii="TimesNewRomanPSMT" w:hAnsi="TimesNewRomanPSMT" w:cs="TimesNewRomanPSMT"/>
              </w:rPr>
            </w:pP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2.5 – 2.7</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lastRenderedPageBreak/>
              <w:t>7-8</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list the fundamental operations on integers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Greatest common divisor</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 xml:space="preserve">3.1 </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 xml:space="preserve"> 9</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 xml:space="preserve">To know how to </w:t>
            </w:r>
            <w:r>
              <w:rPr>
                <w:rFonts w:ascii="TimesNewRomanPSMT" w:hAnsi="TimesNewRomanPSMT" w:cs="TimesNewRomanPSMT"/>
              </w:rPr>
              <w:t>find the greatest common divisor of two numbers having</w:t>
            </w:r>
          </w:p>
          <w:p w:rsidR="00CA7785" w:rsidRDefault="008B460D">
            <w:pPr>
              <w:pStyle w:val="Normal1"/>
              <w:rPr>
                <w:rFonts w:ascii="TimesNewRomanPSMT" w:hAnsi="TimesNewRomanPSMT" w:cs="TimesNewRomanPSMT"/>
              </w:rPr>
            </w:pPr>
            <w:r>
              <w:rPr>
                <w:rFonts w:ascii="TimesNewRomanPSMT" w:hAnsi="TimesNewRomanPSMT" w:cs="TimesNewRomanPSMT"/>
              </w:rPr>
              <w:t>prime factorizations.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The Euclidean algorithm</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3.2</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10</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know how to factorize any positive integer</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The fundamental theorem of arithmetic</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3.3</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11 – 13</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learn linear Diophantine equations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Least common</w:t>
            </w:r>
            <w:r>
              <w:rPr>
                <w:rFonts w:ascii="TimesNewRomanPSMT" w:hAnsi="TimesNewRomanPSMT" w:cs="TimesNewRomanPSMT"/>
              </w:rPr>
              <w:t xml:space="preserve"> multiple, linear</w:t>
            </w:r>
          </w:p>
          <w:p w:rsidR="00CA7785" w:rsidRDefault="008B460D">
            <w:pPr>
              <w:pStyle w:val="Normal1"/>
              <w:rPr>
                <w:rFonts w:ascii="TimesNewRomanPSMT" w:hAnsi="TimesNewRomanPSMT" w:cs="TimesNewRomanPSMT"/>
              </w:rPr>
            </w:pPr>
            <w:r>
              <w:rPr>
                <w:rFonts w:ascii="TimesNewRomanPSMT" w:hAnsi="TimesNewRomanPSMT" w:cs="TimesNewRomanPSMT"/>
              </w:rPr>
              <w:t>Diophantine equations</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3.4 – 3.5</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14-17</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define what is congruence and explain their fundamental properties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congruence, linear congruence, the Pollard Rho factoring method</w:t>
            </w:r>
          </w:p>
          <w:p w:rsidR="00CA7785" w:rsidRDefault="00CA7785">
            <w:pPr>
              <w:pStyle w:val="Normal1"/>
              <w:rPr>
                <w:rFonts w:ascii="TimesNewRomanPSMT" w:hAnsi="TimesNewRomanPSMT" w:cs="TimesNewRomanPSMT"/>
              </w:rPr>
            </w:pP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4.1 – 4.3</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18 – 23</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explain the four classical mile stone</w:t>
            </w:r>
          </w:p>
          <w:p w:rsidR="00CA7785" w:rsidRDefault="008B460D">
            <w:pPr>
              <w:pStyle w:val="Normal1"/>
              <w:rPr>
                <w:rFonts w:ascii="TimesNewRomanPSMT" w:hAnsi="TimesNewRomanPSMT" w:cs="TimesNewRomanPSMT"/>
              </w:rPr>
            </w:pPr>
            <w:r>
              <w:rPr>
                <w:rFonts w:ascii="TimesNewRomanPSMT" w:hAnsi="TimesNewRomanPSMT" w:cs="TimesNewRomanPSMT"/>
              </w:rPr>
              <w:t>theorems in number theory</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Chinese remainder theorem, Wilson’s theorem, Fermat’s little theorem, Euler’s theorem</w:t>
            </w:r>
          </w:p>
          <w:p w:rsidR="00CA7785" w:rsidRDefault="00CA7785">
            <w:pPr>
              <w:pStyle w:val="Normal1"/>
              <w:rPr>
                <w:rFonts w:ascii="TimesNewRomanPSMT" w:hAnsi="TimesNewRomanPSMT" w:cs="TimesNewRomanPSMT"/>
              </w:rPr>
            </w:pP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6.1 – 6.3, 7.1, 7.2, 7.4</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24 – 28</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define the multiplicative functions and to explain their properties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 xml:space="preserve">Euler’s phi function, the tau and </w:t>
            </w:r>
            <w:r>
              <w:rPr>
                <w:rFonts w:ascii="TimesNewRomanPSMT" w:hAnsi="TimesNewRomanPSMT" w:cs="TimesNewRomanPSMT"/>
              </w:rPr>
              <w:t>sigma</w:t>
            </w:r>
          </w:p>
          <w:p w:rsidR="00CA7785" w:rsidRDefault="008B460D">
            <w:pPr>
              <w:pStyle w:val="Normal1"/>
              <w:rPr>
                <w:rFonts w:ascii="TimesNewRomanPSMT" w:hAnsi="TimesNewRomanPSMT" w:cs="TimesNewRomanPSMT"/>
              </w:rPr>
            </w:pPr>
            <w:r>
              <w:rPr>
                <w:rFonts w:ascii="TimesNewRomanPSMT" w:hAnsi="TimesNewRomanPSMT" w:cs="TimesNewRomanPSMT"/>
              </w:rPr>
              <w:t>functions, the Mobius function</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8.1 – 8.2,  8.5</w:t>
            </w:r>
          </w:p>
        </w:tc>
      </w:tr>
      <w:tr w:rsidR="00CA7785">
        <w:trPr>
          <w:trHeight w:val="480"/>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28 – 29</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explain perfect numbers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 xml:space="preserve">Perfect numbers, </w:t>
            </w:r>
            <w:proofErr w:type="spellStart"/>
            <w:r>
              <w:rPr>
                <w:rFonts w:ascii="TimesNewRomanPSMT" w:hAnsi="TimesNewRomanPSMT" w:cs="TimesNewRomanPSMT"/>
              </w:rPr>
              <w:t>Mersenne</w:t>
            </w:r>
            <w:proofErr w:type="spellEnd"/>
            <w:r>
              <w:rPr>
                <w:rFonts w:ascii="TimesNewRomanPSMT" w:hAnsi="TimesNewRomanPSMT" w:cs="TimesNewRomanPSMT"/>
              </w:rPr>
              <w:t xml:space="preserve"> primes</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8.3 – 8.4</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30 – 34</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define the order of an integer and primitive roots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 xml:space="preserve">The order of a positive integer,  primality tests, primitive </w:t>
            </w:r>
            <w:r>
              <w:rPr>
                <w:rFonts w:ascii="TimesNewRomanPSMT" w:hAnsi="TimesNewRomanPSMT" w:cs="TimesNewRomanPSMT"/>
              </w:rPr>
              <w:t>roots for primes</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10.1 – 10.3</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35 – 38</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To define quadratic residues and to explain the</w:t>
            </w:r>
          </w:p>
          <w:p w:rsidR="00CA7785" w:rsidRDefault="008B460D">
            <w:pPr>
              <w:pStyle w:val="Normal1"/>
              <w:rPr>
                <w:rFonts w:ascii="TimesNewRomanPSMT" w:hAnsi="TimesNewRomanPSMT" w:cs="TimesNewRomanPSMT"/>
              </w:rPr>
            </w:pPr>
            <w:r>
              <w:rPr>
                <w:rFonts w:ascii="TimesNewRomanPSMT" w:hAnsi="TimesNewRomanPSMT" w:cs="TimesNewRomanPSMT"/>
              </w:rPr>
              <w:t>famous law of quadratic reciprocity</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Quadratic residues, the Legendre</w:t>
            </w:r>
          </w:p>
          <w:p w:rsidR="00CA7785" w:rsidRDefault="008B460D">
            <w:pPr>
              <w:pStyle w:val="Normal1"/>
              <w:rPr>
                <w:rFonts w:ascii="TimesNewRomanPSMT" w:hAnsi="TimesNewRomanPSMT" w:cs="TimesNewRomanPSMT"/>
              </w:rPr>
            </w:pPr>
            <w:r>
              <w:rPr>
                <w:rFonts w:ascii="TimesNewRomanPSMT" w:hAnsi="TimesNewRomanPSMT" w:cs="TimesNewRomanPSMT"/>
              </w:rPr>
              <w:t>symbol, quadratic reciprocity, the</w:t>
            </w:r>
          </w:p>
          <w:p w:rsidR="00CA7785" w:rsidRDefault="008B460D">
            <w:pPr>
              <w:pStyle w:val="Normal1"/>
              <w:rPr>
                <w:rFonts w:ascii="TimesNewRomanPSMT" w:hAnsi="TimesNewRomanPSMT" w:cs="TimesNewRomanPSMT"/>
              </w:rPr>
            </w:pPr>
            <w:r>
              <w:rPr>
                <w:rFonts w:ascii="TimesNewRomanPSMT" w:hAnsi="TimesNewRomanPSMT" w:cs="TimesNewRomanPSMT"/>
              </w:rPr>
              <w:t>Jacobi symbol,</w:t>
            </w:r>
          </w:p>
          <w:p w:rsidR="00CA7785" w:rsidRDefault="00CA7785">
            <w:pPr>
              <w:pStyle w:val="Normal1"/>
              <w:rPr>
                <w:rFonts w:ascii="TimesNewRomanPSMT" w:hAnsi="TimesNewRomanPSMT" w:cs="TimesNewRomanPSMT"/>
              </w:rPr>
            </w:pP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11.1 – 11.4</w:t>
            </w:r>
          </w:p>
        </w:tc>
      </w:tr>
      <w:tr w:rsidR="00CA7785">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jc w:val="center"/>
            </w:pPr>
            <w:r>
              <w:t>39 – 40</w:t>
            </w:r>
          </w:p>
        </w:tc>
        <w:tc>
          <w:tcPr>
            <w:tcW w:w="2596"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 xml:space="preserve">To explain the continued </w:t>
            </w:r>
            <w:r>
              <w:rPr>
                <w:rFonts w:ascii="TimesNewRomanPSMT" w:hAnsi="TimesNewRomanPSMT" w:cs="TimesNewRomanPSMT"/>
              </w:rPr>
              <w:t>fractions</w:t>
            </w:r>
          </w:p>
        </w:tc>
        <w:tc>
          <w:tcPr>
            <w:tcW w:w="4068"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Finite continued fractions, infinite</w:t>
            </w:r>
          </w:p>
          <w:p w:rsidR="00CA7785" w:rsidRDefault="008B460D">
            <w:pPr>
              <w:pStyle w:val="Normal1"/>
              <w:rPr>
                <w:rFonts w:ascii="TimesNewRomanPSMT" w:hAnsi="TimesNewRomanPSMT" w:cs="TimesNewRomanPSMT"/>
              </w:rPr>
            </w:pPr>
            <w:r>
              <w:rPr>
                <w:rFonts w:ascii="TimesNewRomanPSMT" w:hAnsi="TimesNewRomanPSMT" w:cs="TimesNewRomanPSMT"/>
              </w:rPr>
              <w:t>continued fractions</w:t>
            </w:r>
          </w:p>
        </w:tc>
        <w:tc>
          <w:tcPr>
            <w:tcW w:w="1530" w:type="dxa"/>
            <w:tcBorders>
              <w:top w:val="single" w:sz="6" w:space="0" w:color="000001"/>
              <w:left w:val="single" w:sz="6" w:space="0" w:color="000001"/>
              <w:bottom w:val="single" w:sz="6" w:space="0" w:color="000001"/>
              <w:right w:val="single" w:sz="6" w:space="0" w:color="000001"/>
            </w:tcBorders>
            <w:shd w:val="clear" w:color="auto" w:fill="auto"/>
            <w:vAlign w:val="center"/>
          </w:tcPr>
          <w:p w:rsidR="00CA7785" w:rsidRDefault="008B460D">
            <w:pPr>
              <w:pStyle w:val="Normal1"/>
              <w:rPr>
                <w:rFonts w:ascii="TimesNewRomanPSMT" w:hAnsi="TimesNewRomanPSMT" w:cs="TimesNewRomanPSMT"/>
              </w:rPr>
            </w:pPr>
            <w:r>
              <w:rPr>
                <w:rFonts w:ascii="TimesNewRomanPSMT" w:hAnsi="TimesNewRomanPSMT" w:cs="TimesNewRomanPSMT"/>
              </w:rPr>
              <w:t>12.1 – 12.2</w:t>
            </w:r>
          </w:p>
        </w:tc>
      </w:tr>
    </w:tbl>
    <w:p w:rsidR="00CA7785" w:rsidRDefault="00CA7785">
      <w:pPr>
        <w:pStyle w:val="Normal1"/>
        <w:rPr>
          <w:rFonts w:ascii="TimesNewRomanPSMT" w:hAnsi="TimesNewRomanPSMT" w:cs="TimesNewRomanPSMT"/>
          <w:sz w:val="24"/>
          <w:szCs w:val="24"/>
        </w:rPr>
      </w:pPr>
    </w:p>
    <w:p w:rsidR="00CA7785" w:rsidRDefault="008B460D">
      <w:pPr>
        <w:pStyle w:val="Normal1"/>
        <w:rPr>
          <w:rFonts w:ascii="TimesNewRomanPS-BoldMT" w:hAnsi="TimesNewRomanPS-BoldMT" w:cs="TimesNewRomanPS-BoldMT"/>
          <w:b/>
          <w:bCs/>
        </w:rPr>
      </w:pPr>
      <w:r>
        <w:rPr>
          <w:rFonts w:ascii="TimesNewRomanPSMT" w:hAnsi="TimesNewRomanPSMT" w:cs="TimesNewRomanPSMT"/>
        </w:rPr>
        <w:t xml:space="preserve">4. </w:t>
      </w:r>
      <w:r>
        <w:rPr>
          <w:rFonts w:ascii="TimesNewRomanPS-BoldMT" w:hAnsi="TimesNewRomanPS-BoldMT" w:cs="TimesNewRomanPS-BoldMT"/>
          <w:b/>
          <w:bCs/>
        </w:rPr>
        <w:t>Evaluation Scheme:</w:t>
      </w:r>
    </w:p>
    <w:p w:rsidR="00CA7785" w:rsidRDefault="00CA7785">
      <w:pPr>
        <w:pStyle w:val="Normal1"/>
        <w:rPr>
          <w:rFonts w:ascii="TimesNewRomanPS-BoldMT" w:hAnsi="TimesNewRomanPS-BoldMT" w:cs="TimesNewRomanPS-BoldMT"/>
          <w:b/>
          <w:bCs/>
        </w:rPr>
      </w:pPr>
    </w:p>
    <w:tbl>
      <w:tblPr>
        <w:tblW w:w="9252" w:type="dxa"/>
        <w:tblInd w:w="98" w:type="dxa"/>
        <w:tblCellMar>
          <w:left w:w="103" w:type="dxa"/>
        </w:tblCellMar>
        <w:tblLook w:val="04A0" w:firstRow="1" w:lastRow="0" w:firstColumn="1" w:lastColumn="0" w:noHBand="0" w:noVBand="1"/>
      </w:tblPr>
      <w:tblGrid>
        <w:gridCol w:w="890"/>
        <w:gridCol w:w="2165"/>
        <w:gridCol w:w="1757"/>
        <w:gridCol w:w="1314"/>
        <w:gridCol w:w="1426"/>
        <w:gridCol w:w="1700"/>
      </w:tblGrid>
      <w:tr w:rsidR="00CA7785">
        <w:trPr>
          <w:trHeight w:val="1186"/>
        </w:trPr>
        <w:tc>
          <w:tcPr>
            <w:tcW w:w="889"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
                <w:spacing w:val="-2"/>
                <w:sz w:val="24"/>
                <w:szCs w:val="24"/>
              </w:rPr>
            </w:pPr>
            <w:proofErr w:type="spellStart"/>
            <w:r>
              <w:rPr>
                <w:rFonts w:ascii="Times New Roman" w:hAnsi="Times New Roman" w:cs="Times New Roman"/>
                <w:b/>
                <w:spacing w:val="-2"/>
                <w:sz w:val="24"/>
                <w:szCs w:val="24"/>
              </w:rPr>
              <w:t>ECNo</w:t>
            </w:r>
            <w:proofErr w:type="spellEnd"/>
            <w:r>
              <w:rPr>
                <w:rFonts w:ascii="Times New Roman" w:hAnsi="Times New Roman" w:cs="Times New Roman"/>
                <w:b/>
                <w:spacing w:val="-2"/>
                <w:sz w:val="24"/>
                <w:szCs w:val="24"/>
              </w:rPr>
              <w:t>.</w:t>
            </w:r>
          </w:p>
        </w:tc>
        <w:tc>
          <w:tcPr>
            <w:tcW w:w="2165" w:type="dxa"/>
            <w:tcBorders>
              <w:top w:val="single" w:sz="4" w:space="0" w:color="000001"/>
              <w:left w:val="single" w:sz="4" w:space="0" w:color="000001"/>
              <w:bottom w:val="single" w:sz="4" w:space="0" w:color="000001"/>
            </w:tcBorders>
            <w:shd w:val="clear" w:color="auto" w:fill="FFFFFF"/>
            <w:vAlign w:val="center"/>
          </w:tcPr>
          <w:p w:rsidR="00CA7785" w:rsidRDefault="008B460D">
            <w:pPr>
              <w:pStyle w:val="Normal1"/>
              <w:jc w:val="center"/>
              <w:rPr>
                <w:rFonts w:ascii="Times New Roman" w:hAnsi="Times New Roman" w:cs="Times New Roman"/>
                <w:b/>
                <w:spacing w:val="-2"/>
                <w:sz w:val="24"/>
                <w:szCs w:val="24"/>
              </w:rPr>
            </w:pPr>
            <w:r>
              <w:rPr>
                <w:rFonts w:ascii="Times New Roman" w:hAnsi="Times New Roman" w:cs="Times New Roman"/>
                <w:b/>
                <w:spacing w:val="-2"/>
                <w:sz w:val="24"/>
                <w:szCs w:val="24"/>
              </w:rPr>
              <w:t>Evaluation Component</w:t>
            </w:r>
          </w:p>
        </w:tc>
        <w:tc>
          <w:tcPr>
            <w:tcW w:w="1757" w:type="dxa"/>
            <w:tcBorders>
              <w:top w:val="single" w:sz="4" w:space="0" w:color="000001"/>
              <w:left w:val="single" w:sz="4" w:space="0" w:color="000001"/>
              <w:bottom w:val="single" w:sz="4" w:space="0" w:color="000001"/>
            </w:tcBorders>
            <w:shd w:val="clear" w:color="auto" w:fill="FFFFFF"/>
            <w:vAlign w:val="center"/>
          </w:tcPr>
          <w:p w:rsidR="00CA7785" w:rsidRDefault="008B460D">
            <w:pPr>
              <w:pStyle w:val="Normal1"/>
              <w:jc w:val="center"/>
              <w:rPr>
                <w:rFonts w:ascii="Times New Roman" w:hAnsi="Times New Roman" w:cs="Times New Roman"/>
                <w:b/>
                <w:spacing w:val="-2"/>
                <w:sz w:val="24"/>
                <w:szCs w:val="24"/>
              </w:rPr>
            </w:pPr>
            <w:r>
              <w:rPr>
                <w:rFonts w:ascii="Times New Roman" w:hAnsi="Times New Roman" w:cs="Times New Roman"/>
                <w:b/>
                <w:spacing w:val="-2"/>
                <w:sz w:val="24"/>
                <w:szCs w:val="24"/>
              </w:rPr>
              <w:t>Duration</w:t>
            </w:r>
          </w:p>
        </w:tc>
        <w:tc>
          <w:tcPr>
            <w:tcW w:w="1314" w:type="dxa"/>
            <w:tcBorders>
              <w:top w:val="single" w:sz="4" w:space="0" w:color="000001"/>
              <w:left w:val="single" w:sz="4" w:space="0" w:color="000001"/>
              <w:bottom w:val="single" w:sz="4" w:space="0" w:color="000001"/>
            </w:tcBorders>
            <w:shd w:val="clear" w:color="auto" w:fill="FFFFFF"/>
            <w:vAlign w:val="center"/>
          </w:tcPr>
          <w:p w:rsidR="00CA7785" w:rsidRDefault="008B460D">
            <w:pPr>
              <w:pStyle w:val="Normal1"/>
              <w:jc w:val="center"/>
              <w:rPr>
                <w:rFonts w:ascii="Times New Roman" w:hAnsi="Times New Roman" w:cs="Times New Roman"/>
                <w:b/>
                <w:spacing w:val="-2"/>
                <w:sz w:val="24"/>
                <w:szCs w:val="24"/>
              </w:rPr>
            </w:pPr>
            <w:r>
              <w:rPr>
                <w:rFonts w:ascii="Times New Roman" w:hAnsi="Times New Roman" w:cs="Times New Roman"/>
                <w:b/>
                <w:spacing w:val="-2"/>
                <w:sz w:val="24"/>
                <w:szCs w:val="24"/>
              </w:rPr>
              <w:t>Weightage (%)</w:t>
            </w:r>
          </w:p>
        </w:tc>
        <w:tc>
          <w:tcPr>
            <w:tcW w:w="1426" w:type="dxa"/>
            <w:tcBorders>
              <w:top w:val="single" w:sz="4" w:space="0" w:color="000001"/>
              <w:left w:val="single" w:sz="4" w:space="0" w:color="000001"/>
              <w:bottom w:val="single" w:sz="4" w:space="0" w:color="000001"/>
            </w:tcBorders>
            <w:shd w:val="clear" w:color="auto" w:fill="FFFFFF"/>
            <w:vAlign w:val="center"/>
          </w:tcPr>
          <w:p w:rsidR="00CA7785" w:rsidRDefault="008B460D">
            <w:pPr>
              <w:pStyle w:val="Normal1"/>
              <w:jc w:val="center"/>
              <w:rPr>
                <w:rFonts w:ascii="Times New Roman" w:hAnsi="Times New Roman" w:cs="Times New Roman"/>
                <w:b/>
                <w:spacing w:val="-2"/>
                <w:sz w:val="24"/>
                <w:szCs w:val="24"/>
              </w:rPr>
            </w:pPr>
            <w:r>
              <w:rPr>
                <w:rFonts w:ascii="Times New Roman" w:hAnsi="Times New Roman" w:cs="Times New Roman"/>
                <w:b/>
                <w:spacing w:val="-2"/>
                <w:sz w:val="24"/>
                <w:szCs w:val="24"/>
              </w:rPr>
              <w:t>Date</w:t>
            </w:r>
          </w:p>
        </w:tc>
        <w:tc>
          <w:tcPr>
            <w:tcW w:w="17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A7785" w:rsidRDefault="008B460D">
            <w:pPr>
              <w:pStyle w:val="Normal1"/>
              <w:jc w:val="center"/>
              <w:rPr>
                <w:rFonts w:ascii="Times New Roman" w:hAnsi="Times New Roman" w:cs="Times New Roman"/>
                <w:b/>
                <w:spacing w:val="-2"/>
                <w:sz w:val="24"/>
                <w:szCs w:val="24"/>
              </w:rPr>
            </w:pPr>
            <w:r>
              <w:rPr>
                <w:rFonts w:ascii="Times New Roman" w:hAnsi="Times New Roman" w:cs="Times New Roman"/>
                <w:b/>
                <w:spacing w:val="-2"/>
                <w:sz w:val="24"/>
                <w:szCs w:val="24"/>
              </w:rPr>
              <w:t>Nature of Component</w:t>
            </w:r>
          </w:p>
        </w:tc>
      </w:tr>
      <w:tr w:rsidR="00CA7785">
        <w:trPr>
          <w:trHeight w:val="154"/>
        </w:trPr>
        <w:tc>
          <w:tcPr>
            <w:tcW w:w="889"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1.</w:t>
            </w:r>
          </w:p>
        </w:tc>
        <w:tc>
          <w:tcPr>
            <w:tcW w:w="2165"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Quiz-I</w:t>
            </w:r>
          </w:p>
        </w:tc>
        <w:tc>
          <w:tcPr>
            <w:tcW w:w="1757"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 xml:space="preserve">To be announced later </w:t>
            </w:r>
          </w:p>
        </w:tc>
        <w:tc>
          <w:tcPr>
            <w:tcW w:w="1314"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10</w:t>
            </w:r>
          </w:p>
        </w:tc>
        <w:tc>
          <w:tcPr>
            <w:tcW w:w="1426" w:type="dxa"/>
            <w:tcBorders>
              <w:top w:val="single" w:sz="4" w:space="0" w:color="000001"/>
              <w:left w:val="single" w:sz="4" w:space="0" w:color="000001"/>
              <w:bottom w:val="single" w:sz="4" w:space="0" w:color="000001"/>
            </w:tcBorders>
            <w:shd w:val="clear" w:color="auto" w:fill="FFFFFF"/>
          </w:tcPr>
          <w:p w:rsidR="00CA7785" w:rsidRDefault="008B460D">
            <w:pPr>
              <w:pStyle w:val="Header"/>
              <w:jc w:val="both"/>
              <w:rPr>
                <w:bCs/>
                <w:spacing w:val="-2"/>
                <w:szCs w:val="24"/>
              </w:rPr>
            </w:pPr>
            <w:r>
              <w:rPr>
                <w:bCs/>
                <w:spacing w:val="-2"/>
                <w:szCs w:val="24"/>
              </w:rPr>
              <w:t>To be announced later</w:t>
            </w:r>
          </w:p>
        </w:tc>
        <w:tc>
          <w:tcPr>
            <w:tcW w:w="1700" w:type="dxa"/>
            <w:tcBorders>
              <w:top w:val="single" w:sz="4" w:space="0" w:color="000001"/>
              <w:left w:val="single" w:sz="4" w:space="0" w:color="000001"/>
              <w:bottom w:val="single" w:sz="4" w:space="0" w:color="000001"/>
              <w:right w:val="single" w:sz="4" w:space="0" w:color="000001"/>
            </w:tcBorders>
            <w:shd w:val="clear" w:color="auto" w:fill="FFFFFF"/>
          </w:tcPr>
          <w:p w:rsidR="00CA7785" w:rsidRDefault="008B460D">
            <w:pPr>
              <w:pStyle w:val="Normal1"/>
              <w:jc w:val="both"/>
              <w:rPr>
                <w:rFonts w:ascii="Times New Roman" w:hAnsi="Times New Roman" w:cs="Times New Roman"/>
                <w:b/>
                <w:bCs/>
                <w:spacing w:val="-2"/>
                <w:sz w:val="24"/>
                <w:szCs w:val="24"/>
              </w:rPr>
            </w:pPr>
            <w:r>
              <w:rPr>
                <w:rFonts w:ascii="Times New Roman" w:hAnsi="Times New Roman" w:cs="Times New Roman"/>
                <w:b/>
                <w:bCs/>
                <w:spacing w:val="-2"/>
                <w:sz w:val="24"/>
                <w:szCs w:val="24"/>
              </w:rPr>
              <w:t>Open Book</w:t>
            </w:r>
          </w:p>
        </w:tc>
      </w:tr>
      <w:tr w:rsidR="00CA7785">
        <w:trPr>
          <w:trHeight w:val="154"/>
        </w:trPr>
        <w:tc>
          <w:tcPr>
            <w:tcW w:w="889"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2.</w:t>
            </w:r>
          </w:p>
        </w:tc>
        <w:tc>
          <w:tcPr>
            <w:tcW w:w="2165"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 xml:space="preserve">Mid </w:t>
            </w:r>
            <w:r>
              <w:rPr>
                <w:rFonts w:ascii="Times New Roman" w:hAnsi="Times New Roman" w:cs="Times New Roman"/>
                <w:bCs/>
                <w:spacing w:val="-2"/>
                <w:sz w:val="24"/>
                <w:szCs w:val="24"/>
              </w:rPr>
              <w:t>Semester Exam</w:t>
            </w:r>
          </w:p>
        </w:tc>
        <w:tc>
          <w:tcPr>
            <w:tcW w:w="1757"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90 min.</w:t>
            </w:r>
          </w:p>
        </w:tc>
        <w:tc>
          <w:tcPr>
            <w:tcW w:w="1314"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30</w:t>
            </w:r>
          </w:p>
        </w:tc>
        <w:tc>
          <w:tcPr>
            <w:tcW w:w="1426" w:type="dxa"/>
            <w:tcBorders>
              <w:top w:val="single" w:sz="4" w:space="0" w:color="000001"/>
              <w:left w:val="single" w:sz="4" w:space="0" w:color="000001"/>
              <w:bottom w:val="single" w:sz="4" w:space="0" w:color="000001"/>
            </w:tcBorders>
            <w:shd w:val="clear" w:color="auto" w:fill="FFFFFF"/>
          </w:tcPr>
          <w:p w:rsidR="00CA7785" w:rsidRDefault="00476F8F">
            <w:pPr>
              <w:pStyle w:val="Header"/>
              <w:jc w:val="both"/>
              <w:rPr>
                <w:bCs/>
                <w:spacing w:val="-2"/>
                <w:szCs w:val="24"/>
              </w:rPr>
            </w:pPr>
            <w:r>
              <w:t>11/03 3.30pm to5.00pm</w:t>
            </w:r>
          </w:p>
        </w:tc>
        <w:tc>
          <w:tcPr>
            <w:tcW w:w="1700" w:type="dxa"/>
            <w:tcBorders>
              <w:top w:val="single" w:sz="4" w:space="0" w:color="000001"/>
              <w:left w:val="single" w:sz="4" w:space="0" w:color="000001"/>
              <w:bottom w:val="single" w:sz="4" w:space="0" w:color="000001"/>
              <w:right w:val="single" w:sz="4" w:space="0" w:color="000001"/>
            </w:tcBorders>
            <w:shd w:val="clear" w:color="auto" w:fill="FFFFFF"/>
          </w:tcPr>
          <w:p w:rsidR="00CA7785" w:rsidRDefault="008B460D">
            <w:pPr>
              <w:pStyle w:val="Normal1"/>
              <w:jc w:val="both"/>
              <w:rPr>
                <w:rFonts w:ascii="Times New Roman" w:hAnsi="Times New Roman" w:cs="Times New Roman"/>
                <w:b/>
                <w:bCs/>
                <w:spacing w:val="-2"/>
                <w:sz w:val="24"/>
                <w:szCs w:val="24"/>
              </w:rPr>
            </w:pPr>
            <w:r>
              <w:rPr>
                <w:rFonts w:ascii="Times New Roman" w:hAnsi="Times New Roman" w:cs="Times New Roman"/>
                <w:b/>
                <w:bCs/>
                <w:spacing w:val="-2"/>
                <w:sz w:val="24"/>
                <w:szCs w:val="24"/>
              </w:rPr>
              <w:t>Closed Book</w:t>
            </w:r>
          </w:p>
        </w:tc>
      </w:tr>
      <w:tr w:rsidR="00CA7785">
        <w:trPr>
          <w:trHeight w:val="593"/>
        </w:trPr>
        <w:tc>
          <w:tcPr>
            <w:tcW w:w="889"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165"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Quiz-II</w:t>
            </w:r>
          </w:p>
        </w:tc>
        <w:tc>
          <w:tcPr>
            <w:tcW w:w="1757"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 xml:space="preserve">To be announced later </w:t>
            </w:r>
          </w:p>
        </w:tc>
        <w:tc>
          <w:tcPr>
            <w:tcW w:w="1314"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10</w:t>
            </w:r>
          </w:p>
        </w:tc>
        <w:tc>
          <w:tcPr>
            <w:tcW w:w="1426" w:type="dxa"/>
            <w:tcBorders>
              <w:top w:val="single" w:sz="4" w:space="0" w:color="000001"/>
              <w:left w:val="single" w:sz="4" w:space="0" w:color="000001"/>
              <w:bottom w:val="single" w:sz="4" w:space="0" w:color="000001"/>
            </w:tcBorders>
            <w:shd w:val="clear" w:color="auto" w:fill="FFFFFF"/>
          </w:tcPr>
          <w:p w:rsidR="00CA7785" w:rsidRDefault="008B460D">
            <w:pPr>
              <w:pStyle w:val="Header"/>
              <w:jc w:val="both"/>
              <w:rPr>
                <w:bCs/>
                <w:spacing w:val="-2"/>
                <w:szCs w:val="24"/>
              </w:rPr>
            </w:pPr>
            <w:r>
              <w:rPr>
                <w:bCs/>
                <w:spacing w:val="-2"/>
                <w:szCs w:val="24"/>
              </w:rPr>
              <w:t>To be announced later</w:t>
            </w:r>
          </w:p>
        </w:tc>
        <w:tc>
          <w:tcPr>
            <w:tcW w:w="1700" w:type="dxa"/>
            <w:tcBorders>
              <w:top w:val="single" w:sz="4" w:space="0" w:color="000001"/>
              <w:left w:val="single" w:sz="4" w:space="0" w:color="000001"/>
              <w:bottom w:val="single" w:sz="4" w:space="0" w:color="000001"/>
              <w:right w:val="single" w:sz="4" w:space="0" w:color="000001"/>
            </w:tcBorders>
            <w:shd w:val="clear" w:color="auto" w:fill="FFFFFF"/>
          </w:tcPr>
          <w:p w:rsidR="00CA7785" w:rsidRDefault="008B460D">
            <w:pPr>
              <w:pStyle w:val="Normal1"/>
              <w:jc w:val="both"/>
              <w:rPr>
                <w:rFonts w:ascii="Times New Roman" w:hAnsi="Times New Roman" w:cs="Times New Roman"/>
                <w:b/>
                <w:bCs/>
                <w:spacing w:val="-2"/>
                <w:sz w:val="24"/>
                <w:szCs w:val="24"/>
              </w:rPr>
            </w:pPr>
            <w:r>
              <w:rPr>
                <w:rFonts w:ascii="Times New Roman" w:hAnsi="Times New Roman" w:cs="Times New Roman"/>
                <w:b/>
                <w:bCs/>
                <w:spacing w:val="-2"/>
                <w:sz w:val="24"/>
                <w:szCs w:val="24"/>
              </w:rPr>
              <w:t>Open Book</w:t>
            </w:r>
          </w:p>
        </w:tc>
      </w:tr>
      <w:tr w:rsidR="00CA7785">
        <w:trPr>
          <w:trHeight w:val="593"/>
        </w:trPr>
        <w:tc>
          <w:tcPr>
            <w:tcW w:w="889"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4.</w:t>
            </w:r>
          </w:p>
        </w:tc>
        <w:tc>
          <w:tcPr>
            <w:tcW w:w="2165"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Assignment</w:t>
            </w:r>
          </w:p>
        </w:tc>
        <w:tc>
          <w:tcPr>
            <w:tcW w:w="1757"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To be announced later</w:t>
            </w:r>
          </w:p>
        </w:tc>
        <w:tc>
          <w:tcPr>
            <w:tcW w:w="1314"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10</w:t>
            </w:r>
          </w:p>
        </w:tc>
        <w:tc>
          <w:tcPr>
            <w:tcW w:w="1426" w:type="dxa"/>
            <w:tcBorders>
              <w:top w:val="single" w:sz="4" w:space="0" w:color="000001"/>
              <w:left w:val="single" w:sz="4" w:space="0" w:color="000001"/>
              <w:bottom w:val="single" w:sz="4" w:space="0" w:color="000001"/>
            </w:tcBorders>
            <w:shd w:val="clear" w:color="auto" w:fill="FFFFFF"/>
          </w:tcPr>
          <w:p w:rsidR="00CA7785" w:rsidRDefault="008B460D">
            <w:pPr>
              <w:pStyle w:val="Header"/>
              <w:jc w:val="both"/>
              <w:rPr>
                <w:bCs/>
                <w:spacing w:val="-2"/>
                <w:szCs w:val="24"/>
              </w:rPr>
            </w:pPr>
            <w:r>
              <w:rPr>
                <w:bCs/>
                <w:spacing w:val="-2"/>
                <w:szCs w:val="24"/>
              </w:rPr>
              <w:t>To be announced later</w:t>
            </w:r>
          </w:p>
        </w:tc>
        <w:tc>
          <w:tcPr>
            <w:tcW w:w="1700" w:type="dxa"/>
            <w:tcBorders>
              <w:top w:val="single" w:sz="4" w:space="0" w:color="000001"/>
              <w:left w:val="single" w:sz="4" w:space="0" w:color="000001"/>
              <w:bottom w:val="single" w:sz="4" w:space="0" w:color="000001"/>
              <w:right w:val="single" w:sz="4" w:space="0" w:color="000001"/>
            </w:tcBorders>
            <w:shd w:val="clear" w:color="auto" w:fill="FFFFFF"/>
          </w:tcPr>
          <w:p w:rsidR="00CA7785" w:rsidRDefault="008B460D">
            <w:pPr>
              <w:pStyle w:val="Normal1"/>
              <w:jc w:val="both"/>
              <w:rPr>
                <w:rFonts w:ascii="Times New Roman" w:hAnsi="Times New Roman" w:cs="Times New Roman"/>
                <w:b/>
                <w:bCs/>
                <w:spacing w:val="-2"/>
                <w:sz w:val="24"/>
                <w:szCs w:val="24"/>
              </w:rPr>
            </w:pPr>
            <w:r>
              <w:rPr>
                <w:rFonts w:ascii="Times New Roman" w:hAnsi="Times New Roman" w:cs="Times New Roman"/>
                <w:b/>
                <w:bCs/>
                <w:spacing w:val="-2"/>
                <w:sz w:val="24"/>
                <w:szCs w:val="24"/>
              </w:rPr>
              <w:t>Open book</w:t>
            </w:r>
          </w:p>
        </w:tc>
      </w:tr>
      <w:tr w:rsidR="00CA7785">
        <w:trPr>
          <w:trHeight w:val="593"/>
        </w:trPr>
        <w:tc>
          <w:tcPr>
            <w:tcW w:w="889"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lastRenderedPageBreak/>
              <w:t>4.</w:t>
            </w:r>
          </w:p>
        </w:tc>
        <w:tc>
          <w:tcPr>
            <w:tcW w:w="2165" w:type="dxa"/>
            <w:tcBorders>
              <w:top w:val="single" w:sz="4" w:space="0" w:color="000001"/>
              <w:left w:val="single" w:sz="4" w:space="0" w:color="000001"/>
              <w:bottom w:val="single" w:sz="4" w:space="0" w:color="000001"/>
            </w:tcBorders>
            <w:shd w:val="clear" w:color="auto" w:fill="FFFFFF"/>
          </w:tcPr>
          <w:p w:rsidR="00CA7785" w:rsidRDefault="008B460D">
            <w:pPr>
              <w:pStyle w:val="Normal1"/>
              <w:jc w:val="both"/>
              <w:rPr>
                <w:rFonts w:ascii="Times New Roman" w:hAnsi="Times New Roman" w:cs="Times New Roman"/>
                <w:bCs/>
                <w:spacing w:val="-2"/>
                <w:sz w:val="24"/>
                <w:szCs w:val="24"/>
              </w:rPr>
            </w:pPr>
            <w:r>
              <w:rPr>
                <w:rFonts w:ascii="Times New Roman" w:hAnsi="Times New Roman" w:cs="Times New Roman"/>
                <w:bCs/>
                <w:spacing w:val="-2"/>
                <w:sz w:val="24"/>
                <w:szCs w:val="24"/>
              </w:rPr>
              <w:t>Comprehensive Exam</w:t>
            </w:r>
          </w:p>
          <w:p w:rsidR="00CA7785" w:rsidRDefault="00CA7785">
            <w:pPr>
              <w:pStyle w:val="Normal1"/>
              <w:jc w:val="both"/>
              <w:rPr>
                <w:rFonts w:ascii="Times New Roman" w:hAnsi="Times New Roman" w:cs="Times New Roman"/>
                <w:bCs/>
                <w:spacing w:val="-2"/>
                <w:sz w:val="24"/>
                <w:szCs w:val="24"/>
              </w:rPr>
            </w:pPr>
          </w:p>
        </w:tc>
        <w:tc>
          <w:tcPr>
            <w:tcW w:w="1757"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120 min.</w:t>
            </w:r>
          </w:p>
        </w:tc>
        <w:tc>
          <w:tcPr>
            <w:tcW w:w="1314" w:type="dxa"/>
            <w:tcBorders>
              <w:top w:val="single" w:sz="4" w:space="0" w:color="000001"/>
              <w:left w:val="single" w:sz="4" w:space="0" w:color="000001"/>
              <w:bottom w:val="single" w:sz="4" w:space="0" w:color="000001"/>
            </w:tcBorders>
            <w:shd w:val="clear" w:color="auto" w:fill="FFFFFF"/>
          </w:tcPr>
          <w:p w:rsidR="00CA7785" w:rsidRDefault="008B460D">
            <w:pPr>
              <w:pStyle w:val="Normal1"/>
              <w:jc w:val="center"/>
              <w:rPr>
                <w:rFonts w:ascii="Times New Roman" w:hAnsi="Times New Roman" w:cs="Times New Roman"/>
                <w:bCs/>
                <w:spacing w:val="-2"/>
                <w:sz w:val="24"/>
                <w:szCs w:val="24"/>
              </w:rPr>
            </w:pPr>
            <w:r>
              <w:rPr>
                <w:rFonts w:ascii="Times New Roman" w:hAnsi="Times New Roman" w:cs="Times New Roman"/>
                <w:bCs/>
                <w:spacing w:val="-2"/>
                <w:sz w:val="24"/>
                <w:szCs w:val="24"/>
              </w:rPr>
              <w:t>40</w:t>
            </w:r>
            <w:bookmarkStart w:id="0" w:name="_GoBack"/>
            <w:bookmarkEnd w:id="0"/>
          </w:p>
        </w:tc>
        <w:tc>
          <w:tcPr>
            <w:tcW w:w="1426" w:type="dxa"/>
            <w:tcBorders>
              <w:top w:val="single" w:sz="4" w:space="0" w:color="000001"/>
              <w:left w:val="single" w:sz="4" w:space="0" w:color="000001"/>
              <w:bottom w:val="single" w:sz="4" w:space="0" w:color="000001"/>
            </w:tcBorders>
            <w:shd w:val="clear" w:color="auto" w:fill="FFFFFF"/>
          </w:tcPr>
          <w:p w:rsidR="00CA7785" w:rsidRDefault="00476F8F">
            <w:pPr>
              <w:pStyle w:val="Normal1"/>
              <w:jc w:val="both"/>
              <w:rPr>
                <w:rFonts w:ascii="Times New Roman" w:hAnsi="Times New Roman" w:cs="Times New Roman"/>
                <w:bCs/>
                <w:spacing w:val="-2"/>
                <w:sz w:val="24"/>
                <w:szCs w:val="24"/>
              </w:rPr>
            </w:pPr>
            <w:r>
              <w:t>10/05 AN</w:t>
            </w:r>
          </w:p>
        </w:tc>
        <w:tc>
          <w:tcPr>
            <w:tcW w:w="1700" w:type="dxa"/>
            <w:tcBorders>
              <w:top w:val="single" w:sz="4" w:space="0" w:color="000001"/>
              <w:left w:val="single" w:sz="4" w:space="0" w:color="000001"/>
              <w:bottom w:val="single" w:sz="4" w:space="0" w:color="000001"/>
              <w:right w:val="single" w:sz="4" w:space="0" w:color="000001"/>
            </w:tcBorders>
            <w:shd w:val="clear" w:color="auto" w:fill="FFFFFF"/>
          </w:tcPr>
          <w:p w:rsidR="00CA7785" w:rsidRDefault="008B460D">
            <w:pPr>
              <w:pStyle w:val="Normal1"/>
              <w:jc w:val="both"/>
              <w:rPr>
                <w:rFonts w:ascii="Times New Roman" w:hAnsi="Times New Roman" w:cs="Times New Roman"/>
                <w:b/>
                <w:bCs/>
                <w:spacing w:val="-2"/>
                <w:sz w:val="24"/>
                <w:szCs w:val="24"/>
              </w:rPr>
            </w:pPr>
            <w:r>
              <w:rPr>
                <w:rFonts w:ascii="Times New Roman" w:hAnsi="Times New Roman" w:cs="Times New Roman"/>
                <w:b/>
                <w:bCs/>
                <w:spacing w:val="-2"/>
                <w:sz w:val="24"/>
                <w:szCs w:val="24"/>
              </w:rPr>
              <w:t>Closed Book</w:t>
            </w:r>
          </w:p>
        </w:tc>
      </w:tr>
    </w:tbl>
    <w:p w:rsidR="00CA7785" w:rsidRDefault="00CA7785">
      <w:pPr>
        <w:pStyle w:val="Normal1"/>
        <w:rPr>
          <w:rFonts w:ascii="Times New Roman" w:hAnsi="Times New Roman" w:cs="Times New Roman"/>
        </w:rPr>
      </w:pPr>
    </w:p>
    <w:p w:rsidR="00CA7785" w:rsidRDefault="008B460D">
      <w:pPr>
        <w:pStyle w:val="Normal1"/>
        <w:rPr>
          <w:rFonts w:ascii="TimesNewRomanPSMT" w:hAnsi="TimesNewRomanPSMT" w:cs="TimesNewRomanPSMT"/>
        </w:rPr>
      </w:pPr>
      <w:r>
        <w:rPr>
          <w:rFonts w:ascii="TimesNewRomanPSMT" w:hAnsi="TimesNewRomanPSMT" w:cs="TimesNewRomanPSMT"/>
        </w:rPr>
        <w:t>Total marks: 100</w:t>
      </w:r>
    </w:p>
    <w:p w:rsidR="00CA7785" w:rsidRDefault="00CA7785">
      <w:pPr>
        <w:pStyle w:val="Normal1"/>
        <w:rPr>
          <w:rFonts w:ascii="TimesNewRomanPSMT" w:hAnsi="TimesNewRomanPSMT" w:cs="TimesNewRomanPSMT"/>
        </w:rPr>
      </w:pPr>
    </w:p>
    <w:p w:rsidR="00CA7785" w:rsidRDefault="008B460D">
      <w:pPr>
        <w:pStyle w:val="Normal1"/>
        <w:rPr>
          <w:rFonts w:ascii="TimesNewRomanPSMT" w:hAnsi="TimesNewRomanPSMT" w:cs="TimesNewRomanPSMT"/>
        </w:rPr>
      </w:pPr>
      <w:r>
        <w:rPr>
          <w:rFonts w:ascii="TimesNewRomanPSMT" w:hAnsi="TimesNewRomanPSMT" w:cs="TimesNewRomanPSMT"/>
        </w:rPr>
        <w:t xml:space="preserve">5. </w:t>
      </w:r>
      <w:r>
        <w:rPr>
          <w:rFonts w:ascii="TimesNewRomanPS-BoldMT" w:hAnsi="TimesNewRomanPS-BoldMT" w:cs="TimesNewRomanPS-BoldMT"/>
          <w:b/>
          <w:bCs/>
        </w:rPr>
        <w:t xml:space="preserve">Chamber consultation hour: </w:t>
      </w:r>
      <w:r>
        <w:rPr>
          <w:rFonts w:ascii="TimesNewRomanPSMT" w:hAnsi="TimesNewRomanPSMT" w:cs="TimesNewRomanPSMT"/>
        </w:rPr>
        <w:t>Will be announced in the class.</w:t>
      </w:r>
    </w:p>
    <w:p w:rsidR="00CA7785" w:rsidRDefault="00CA7785">
      <w:pPr>
        <w:pStyle w:val="Normal1"/>
        <w:rPr>
          <w:rFonts w:ascii="TimesNewRomanPSMT" w:hAnsi="TimesNewRomanPSMT" w:cs="TimesNewRomanPSMT"/>
        </w:rPr>
      </w:pPr>
    </w:p>
    <w:p w:rsidR="00CA7785" w:rsidRDefault="008B460D">
      <w:pPr>
        <w:pStyle w:val="Normal1"/>
        <w:rPr>
          <w:rFonts w:ascii="TimesNewRomanPSMT" w:hAnsi="TimesNewRomanPSMT" w:cs="TimesNewRomanPSMT"/>
        </w:rPr>
      </w:pPr>
      <w:r>
        <w:rPr>
          <w:rFonts w:ascii="TimesNewRomanPSMT" w:hAnsi="TimesNewRomanPSMT" w:cs="TimesNewRomanPSMT"/>
        </w:rPr>
        <w:t xml:space="preserve">6. </w:t>
      </w:r>
      <w:r>
        <w:rPr>
          <w:rFonts w:ascii="TimesNewRomanPS-BoldMT" w:hAnsi="TimesNewRomanPS-BoldMT" w:cs="TimesNewRomanPS-BoldMT"/>
          <w:b/>
          <w:bCs/>
        </w:rPr>
        <w:t xml:space="preserve">Notices: </w:t>
      </w:r>
      <w:r>
        <w:rPr>
          <w:rFonts w:ascii="TimesNewRomanPSMT" w:hAnsi="TimesNewRomanPSMT" w:cs="TimesNewRomanPSMT"/>
        </w:rPr>
        <w:t>The notices concerning this course will be displayed in CMS.</w:t>
      </w:r>
    </w:p>
    <w:p w:rsidR="00CA7785" w:rsidRDefault="00CA7785">
      <w:pPr>
        <w:pStyle w:val="Normal1"/>
        <w:rPr>
          <w:rFonts w:ascii="TimesNewRomanPSMT" w:hAnsi="TimesNewRomanPSMT" w:cs="TimesNewRomanPSMT"/>
        </w:rPr>
      </w:pPr>
    </w:p>
    <w:p w:rsidR="00CA7785" w:rsidRDefault="008B460D">
      <w:pPr>
        <w:pStyle w:val="Normal1"/>
        <w:rPr>
          <w:rFonts w:ascii="TimesNewRomanPSMT" w:hAnsi="TimesNewRomanPSMT" w:cs="TimesNewRomanPSMT"/>
        </w:rPr>
      </w:pPr>
      <w:r>
        <w:rPr>
          <w:rFonts w:ascii="TimesNewRomanPSMT" w:hAnsi="TimesNewRomanPSMT" w:cs="TimesNewRomanPSMT"/>
        </w:rPr>
        <w:t xml:space="preserve">7. </w:t>
      </w:r>
      <w:r>
        <w:rPr>
          <w:rFonts w:ascii="TimesNewRomanPS-BoldMT" w:hAnsi="TimesNewRomanPS-BoldMT" w:cs="TimesNewRomanPS-BoldMT"/>
          <w:b/>
          <w:bCs/>
        </w:rPr>
        <w:t>Make-up Policy</w:t>
      </w:r>
      <w:r>
        <w:rPr>
          <w:rFonts w:ascii="TimesNewRomanPSMT" w:hAnsi="TimesNewRomanPSMT" w:cs="TimesNewRomanPSMT"/>
        </w:rPr>
        <w:t xml:space="preserve">: Make-up for tests will be given only for very genuine cases </w:t>
      </w:r>
      <w:r>
        <w:rPr>
          <w:rFonts w:ascii="TimesNewRomanPSMT" w:hAnsi="TimesNewRomanPSMT" w:cs="TimesNewRomanPSMT"/>
        </w:rPr>
        <w:t>and prior permission</w:t>
      </w:r>
    </w:p>
    <w:p w:rsidR="00CA7785" w:rsidRDefault="008B460D">
      <w:pPr>
        <w:pStyle w:val="Normal1"/>
        <w:rPr>
          <w:rFonts w:ascii="TimesNewRomanPSMT" w:hAnsi="TimesNewRomanPSMT" w:cs="TimesNewRomanPSMT"/>
        </w:rPr>
      </w:pPr>
      <w:r>
        <w:rPr>
          <w:rFonts w:ascii="TimesNewRomanPSMT" w:hAnsi="TimesNewRomanPSMT" w:cs="TimesNewRomanPSMT"/>
        </w:rPr>
        <w:t>has to be obtained from Instructor In-charge.</w:t>
      </w:r>
    </w:p>
    <w:p w:rsidR="00CA7785" w:rsidRDefault="00CA7785">
      <w:pPr>
        <w:pStyle w:val="Normal1"/>
        <w:rPr>
          <w:rFonts w:ascii="TimesNewRomanPSMT" w:hAnsi="TimesNewRomanPSMT" w:cs="TimesNewRomanPSMT"/>
        </w:rPr>
      </w:pPr>
    </w:p>
    <w:p w:rsidR="00CA7785" w:rsidRDefault="008B460D">
      <w:pPr>
        <w:pStyle w:val="Normal1"/>
        <w:jc w:val="both"/>
        <w:rPr>
          <w:rFonts w:ascii="Times New Roman" w:hAnsi="Times New Roman"/>
          <w:spacing w:val="-2"/>
        </w:rPr>
      </w:pPr>
      <w:r>
        <w:rPr>
          <w:rFonts w:ascii="Times New Roman" w:hAnsi="Times New Roman"/>
          <w:b/>
          <w:spacing w:val="-2"/>
        </w:rPr>
        <w:t>8. Academic Honesty and Integrity Policy:</w:t>
      </w:r>
      <w:r>
        <w:rPr>
          <w:rFonts w:ascii="Times New Roman" w:hAnsi="Times New Roman"/>
          <w:spacing w:val="-2"/>
        </w:rPr>
        <w:t xml:space="preserve"> Academic honesty and integrity are to be maintained by all the students throughout the semester and no type of academic dishonesty is acceptable.</w:t>
      </w:r>
    </w:p>
    <w:p w:rsidR="00CA7785" w:rsidRDefault="00CA7785">
      <w:pPr>
        <w:pStyle w:val="Normal1"/>
        <w:rPr>
          <w:rFonts w:ascii="TimesNewRomanPSMT" w:hAnsi="TimesNewRomanPSMT" w:cs="TimesNewRomanPSMT"/>
        </w:rPr>
      </w:pPr>
    </w:p>
    <w:p w:rsidR="00CA7785" w:rsidRDefault="00CA7785">
      <w:pPr>
        <w:pStyle w:val="Normal1"/>
        <w:rPr>
          <w:rFonts w:ascii="TimesNewRomanPSMT" w:hAnsi="TimesNewRomanPSMT" w:cs="TimesNewRomanPSMT"/>
        </w:rPr>
      </w:pPr>
    </w:p>
    <w:p w:rsidR="00CA7785" w:rsidRDefault="00CA7785">
      <w:pPr>
        <w:pStyle w:val="Normal1"/>
        <w:rPr>
          <w:rFonts w:ascii="TimesNewRomanPSMT" w:hAnsi="TimesNewRomanPSMT" w:cs="TimesNewRomanPSMT"/>
        </w:rPr>
      </w:pPr>
    </w:p>
    <w:p w:rsidR="00CA7785" w:rsidRDefault="008B460D">
      <w:pPr>
        <w:pStyle w:val="Normal1"/>
        <w:jc w:val="right"/>
        <w:rPr>
          <w:rFonts w:ascii="TimesNewRomanPS-BoldMT" w:hAnsi="TimesNewRomanPS-BoldMT" w:cs="TimesNewRomanPS-BoldMT"/>
          <w:b/>
          <w:bCs/>
        </w:rPr>
      </w:pPr>
      <w:r>
        <w:rPr>
          <w:rFonts w:ascii="TimesNewRomanPS-BoldMT" w:hAnsi="TimesNewRomanPS-BoldMT" w:cs="TimesNewRomanPS-BoldMT"/>
          <w:b/>
          <w:bCs/>
        </w:rPr>
        <w:t>Instructor In-charge</w:t>
      </w:r>
    </w:p>
    <w:p w:rsidR="00CA7785" w:rsidRDefault="008B460D">
      <w:pPr>
        <w:pStyle w:val="Normal1"/>
        <w:jc w:val="center"/>
        <w:rPr>
          <w:rFonts w:ascii="TimesNewRomanPS-BoldMT" w:hAnsi="TimesNewRomanPS-BoldMT" w:cs="TimesNewRomanPS-BoldMT"/>
          <w:b/>
          <w:bCs/>
        </w:rPr>
      </w:pPr>
      <w:r>
        <w:rPr>
          <w:rFonts w:ascii="TimesNewRomanPS-BoldMT" w:hAnsi="TimesNewRomanPS-BoldMT" w:cs="TimesNewRomanPS-BoldMT"/>
          <w:b/>
          <w:bCs/>
        </w:rPr>
        <w:t xml:space="preserve">                                                                                                                                       </w:t>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t>MATH F231</w:t>
      </w:r>
    </w:p>
    <w:p w:rsidR="00CA7785" w:rsidRDefault="00CA7785">
      <w:pPr>
        <w:pStyle w:val="Normal1"/>
      </w:pPr>
    </w:p>
    <w:p w:rsidR="00CA7785" w:rsidRDefault="00CA7785">
      <w:pPr>
        <w:pStyle w:val="Normal1"/>
      </w:pPr>
    </w:p>
    <w:p w:rsidR="00CA7785" w:rsidRDefault="00CA7785">
      <w:pPr>
        <w:pStyle w:val="Normal1"/>
      </w:pPr>
    </w:p>
    <w:sectPr w:rsidR="00CA7785">
      <w:footerReference w:type="default" r:id="rId7"/>
      <w:pgSz w:w="12240" w:h="15840"/>
      <w:pgMar w:top="1440" w:right="1440" w:bottom="777" w:left="1440" w:header="0" w:footer="720" w:gutter="0"/>
      <w:cols w:space="720"/>
      <w:formProt w:val="0"/>
      <w:docGrid w:linePitch="360" w:charSpace="593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60D" w:rsidRDefault="008B460D">
      <w:pPr>
        <w:spacing w:line="240" w:lineRule="auto"/>
      </w:pPr>
      <w:r>
        <w:separator/>
      </w:r>
    </w:p>
  </w:endnote>
  <w:endnote w:type="continuationSeparator" w:id="0">
    <w:p w:rsidR="008B460D" w:rsidRDefault="008B4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1"/>
    <w:family w:val="roman"/>
    <w:pitch w:val="variable"/>
  </w:font>
  <w:font w:name="TimesNewRomanPSM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85" w:rsidRDefault="008B460D">
    <w:pPr>
      <w:pStyle w:val="Footer"/>
    </w:pPr>
    <w:r>
      <w:rPr>
        <w:noProof/>
        <w:lang w:val="en-IN" w:eastAsia="en-IN"/>
      </w:rPr>
      <w:drawing>
        <wp:inline distT="0" distB="0" distL="0" distR="0">
          <wp:extent cx="1647825" cy="600075"/>
          <wp:effectExtent l="0" t="0" r="0" b="0"/>
          <wp:docPr id="2" name="Image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60D" w:rsidRDefault="008B460D">
      <w:pPr>
        <w:spacing w:line="240" w:lineRule="auto"/>
      </w:pPr>
      <w:r>
        <w:separator/>
      </w:r>
    </w:p>
  </w:footnote>
  <w:footnote w:type="continuationSeparator" w:id="0">
    <w:p w:rsidR="008B460D" w:rsidRDefault="008B460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85"/>
    <w:rsid w:val="00476F8F"/>
    <w:rsid w:val="008B460D"/>
    <w:rsid w:val="00CA778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06B5"/>
  <w15:docId w15:val="{56ACFBBE-4FE1-4FA0-AF85-C11C2D09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E472E"/>
  </w:style>
  <w:style w:type="character" w:customStyle="1" w:styleId="FooterChar">
    <w:name w:val="Footer Char"/>
    <w:basedOn w:val="DefaultParagraphFont"/>
    <w:link w:val="Footer"/>
    <w:uiPriority w:val="99"/>
    <w:qFormat/>
    <w:rsid w:val="001E472E"/>
  </w:style>
  <w:style w:type="character" w:customStyle="1" w:styleId="BalloonTextChar">
    <w:name w:val="Balloon Text Char"/>
    <w:basedOn w:val="DefaultParagraphFont"/>
    <w:link w:val="BalloonText"/>
    <w:uiPriority w:val="99"/>
    <w:semiHidden/>
    <w:qFormat/>
    <w:rsid w:val="00AE06DA"/>
    <w:rPr>
      <w:rFonts w:ascii="Tahoma" w:hAnsi="Tahoma" w:cs="Tahoma"/>
      <w:sz w:val="16"/>
      <w:szCs w:val="16"/>
    </w:rPr>
  </w:style>
  <w:style w:type="paragraph" w:customStyle="1" w:styleId="Heading">
    <w:name w:val="Heading"/>
    <w:basedOn w:val="Normal1"/>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1"/>
    <w:pPr>
      <w:spacing w:after="140" w:line="288" w:lineRule="auto"/>
    </w:pPr>
  </w:style>
  <w:style w:type="paragraph" w:styleId="List">
    <w:name w:val="List"/>
    <w:basedOn w:val="BodyText1"/>
    <w:rPr>
      <w:rFonts w:cs="FreeSans"/>
    </w:rPr>
  </w:style>
  <w:style w:type="paragraph" w:styleId="Caption">
    <w:name w:val="caption"/>
    <w:basedOn w:val="Normal1"/>
    <w:qFormat/>
    <w:pPr>
      <w:suppressLineNumbers/>
      <w:spacing w:before="120" w:after="120"/>
    </w:pPr>
    <w:rPr>
      <w:rFonts w:cs="FreeSans"/>
      <w:i/>
      <w:iCs/>
      <w:sz w:val="24"/>
      <w:szCs w:val="24"/>
    </w:rPr>
  </w:style>
  <w:style w:type="paragraph" w:customStyle="1" w:styleId="Index">
    <w:name w:val="Index"/>
    <w:basedOn w:val="Normal1"/>
    <w:qFormat/>
    <w:pPr>
      <w:suppressLineNumbers/>
    </w:pPr>
    <w:rPr>
      <w:rFonts w:cs="FreeSans"/>
    </w:rPr>
  </w:style>
  <w:style w:type="paragraph" w:customStyle="1" w:styleId="Normal1">
    <w:name w:val="Normal1"/>
    <w:qFormat/>
    <w:rsid w:val="00131ADA"/>
    <w:pPr>
      <w:textAlignment w:val="baseline"/>
    </w:pPr>
    <w:rPr>
      <w:rFonts w:ascii="Courier New" w:eastAsia="Times New Roman" w:hAnsi="Courier New" w:cs="Courier New"/>
      <w:sz w:val="20"/>
      <w:szCs w:val="20"/>
      <w:lang w:eastAsia="zh-CN"/>
    </w:rPr>
  </w:style>
  <w:style w:type="paragraph" w:customStyle="1" w:styleId="HeaderandFooter">
    <w:name w:val="Header and Footer"/>
    <w:basedOn w:val="Normal"/>
    <w:qFormat/>
  </w:style>
  <w:style w:type="paragraph" w:styleId="Header">
    <w:name w:val="header"/>
    <w:basedOn w:val="Normal1"/>
    <w:link w:val="HeaderChar"/>
    <w:unhideWhenUsed/>
    <w:rsid w:val="001E472E"/>
    <w:pPr>
      <w:tabs>
        <w:tab w:val="center" w:pos="4680"/>
        <w:tab w:val="right" w:pos="9360"/>
      </w:tabs>
    </w:pPr>
  </w:style>
  <w:style w:type="paragraph" w:styleId="Footer">
    <w:name w:val="footer"/>
    <w:basedOn w:val="Normal1"/>
    <w:link w:val="FooterChar"/>
    <w:uiPriority w:val="99"/>
    <w:unhideWhenUsed/>
    <w:rsid w:val="001E472E"/>
    <w:pPr>
      <w:tabs>
        <w:tab w:val="center" w:pos="4680"/>
        <w:tab w:val="right" w:pos="9360"/>
      </w:tabs>
    </w:pPr>
  </w:style>
  <w:style w:type="paragraph" w:styleId="BalloonText">
    <w:name w:val="Balloon Text"/>
    <w:basedOn w:val="Normal1"/>
    <w:link w:val="BalloonTextChar"/>
    <w:uiPriority w:val="99"/>
    <w:semiHidden/>
    <w:unhideWhenUsed/>
    <w:qFormat/>
    <w:rsid w:val="00AE06DA"/>
    <w:rPr>
      <w:rFonts w:ascii="Tahoma" w:hAnsi="Tahoma" w:cs="Tahoma"/>
      <w:sz w:val="16"/>
      <w:szCs w:val="16"/>
    </w:rPr>
  </w:style>
  <w:style w:type="paragraph" w:styleId="ListParagraph">
    <w:name w:val="List Paragraph"/>
    <w:basedOn w:val="Normal1"/>
    <w:uiPriority w:val="34"/>
    <w:qFormat/>
    <w:rsid w:val="00045772"/>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Alphonse</dc:creator>
  <dc:description/>
  <cp:lastModifiedBy>BITS</cp:lastModifiedBy>
  <cp:revision>12</cp:revision>
  <dcterms:created xsi:type="dcterms:W3CDTF">2021-05-28T03:59:00Z</dcterms:created>
  <dcterms:modified xsi:type="dcterms:W3CDTF">2022-01-14T10:38:00Z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