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DDD" w:rsidRDefault="00C73DDD">
      <w:pPr>
        <w:pStyle w:val="Title"/>
      </w:pPr>
    </w:p>
    <w:p w:rsidR="00C73DDD" w:rsidRDefault="00634FBC">
      <w:pPr>
        <w:jc w:val="center"/>
        <w:rPr>
          <w:rFonts w:eastAsia="MS Mincho"/>
          <w:b/>
          <w:bCs/>
        </w:rPr>
      </w:pPr>
      <w:r>
        <w:rPr>
          <w:rFonts w:eastAsia="MS Mincho"/>
          <w:b/>
          <w:bCs/>
        </w:rPr>
        <w:t xml:space="preserve">SECOND SEMESTER 2021-2022 </w:t>
      </w:r>
    </w:p>
    <w:p w:rsidR="00C73DDD" w:rsidRDefault="00634FBC">
      <w:pPr>
        <w:jc w:val="center"/>
        <w:rPr>
          <w:rFonts w:eastAsia="MS Mincho"/>
          <w:b/>
          <w:bCs/>
        </w:rPr>
      </w:pPr>
      <w:r>
        <w:rPr>
          <w:rFonts w:eastAsia="MS Mincho"/>
          <w:b/>
          <w:bCs/>
        </w:rPr>
        <w:t>COURSE HANDOUT (PART-II)</w:t>
      </w:r>
    </w:p>
    <w:p w:rsidR="00C73DDD" w:rsidRDefault="00C73DDD">
      <w:pPr>
        <w:jc w:val="center"/>
        <w:rPr>
          <w:rFonts w:eastAsia="MS Mincho"/>
          <w:b/>
          <w:bCs/>
          <w:lang w:val="en-AU"/>
        </w:rPr>
      </w:pPr>
    </w:p>
    <w:p w:rsidR="00C73DDD" w:rsidRDefault="00634FBC">
      <w:pPr>
        <w:jc w:val="center"/>
      </w:pPr>
      <w:r>
        <w:rPr>
          <w:rFonts w:eastAsia="MS Mincho"/>
          <w:b/>
          <w:bCs/>
          <w:lang w:val="en-AU"/>
        </w:rPr>
        <w:tab/>
      </w:r>
      <w:r>
        <w:rPr>
          <w:rFonts w:eastAsia="MS Mincho"/>
          <w:b/>
          <w:bCs/>
          <w:lang w:val="en-AU"/>
        </w:rPr>
        <w:tab/>
      </w:r>
      <w:r>
        <w:rPr>
          <w:rFonts w:eastAsia="MS Mincho"/>
          <w:b/>
          <w:bCs/>
          <w:lang w:val="en-AU"/>
        </w:rPr>
        <w:tab/>
      </w:r>
      <w:r>
        <w:rPr>
          <w:rFonts w:eastAsia="MS Mincho"/>
          <w:b/>
          <w:bCs/>
          <w:lang w:val="en-AU"/>
        </w:rPr>
        <w:tab/>
      </w:r>
      <w:r>
        <w:rPr>
          <w:rFonts w:eastAsia="MS Mincho"/>
          <w:b/>
          <w:bCs/>
          <w:lang w:val="en-AU"/>
        </w:rPr>
        <w:tab/>
      </w:r>
      <w:r>
        <w:rPr>
          <w:rFonts w:eastAsia="MS Mincho"/>
          <w:b/>
          <w:bCs/>
          <w:lang w:val="en-AU"/>
        </w:rPr>
        <w:tab/>
      </w:r>
      <w:r>
        <w:rPr>
          <w:rFonts w:eastAsia="MS Mincho"/>
          <w:b/>
          <w:bCs/>
          <w:lang w:val="en-AU"/>
        </w:rPr>
        <w:tab/>
      </w:r>
      <w:r>
        <w:rPr>
          <w:rFonts w:eastAsia="MS Mincho"/>
          <w:b/>
          <w:bCs/>
          <w:lang w:val="en-AU"/>
        </w:rPr>
        <w:tab/>
      </w:r>
      <w:r>
        <w:rPr>
          <w:rFonts w:eastAsia="MS Mincho"/>
          <w:b/>
          <w:bCs/>
          <w:lang w:val="en-AU"/>
        </w:rPr>
        <w:tab/>
      </w:r>
      <w:r>
        <w:rPr>
          <w:rFonts w:eastAsia="MS Mincho"/>
          <w:b/>
          <w:bCs/>
          <w:lang w:val="en-AU"/>
        </w:rPr>
        <w:tab/>
      </w:r>
      <w:r>
        <w:rPr>
          <w:rFonts w:eastAsia="MS Mincho"/>
          <w:b/>
          <w:bCs/>
          <w:lang w:val="en-AU"/>
        </w:rPr>
        <w:tab/>
      </w:r>
      <w:r w:rsidR="007F5BF3">
        <w:rPr>
          <w:rFonts w:eastAsia="MS Mincho"/>
          <w:bCs/>
          <w:lang w:val="en-AU"/>
        </w:rPr>
        <w:t>15</w:t>
      </w:r>
      <w:r w:rsidR="007F5BF3">
        <w:t>-01-2022</w:t>
      </w:r>
    </w:p>
    <w:p w:rsidR="00C73DDD" w:rsidRDefault="00C73DDD">
      <w:pPr>
        <w:jc w:val="center"/>
        <w:rPr>
          <w:rFonts w:eastAsia="MS Mincho"/>
          <w:b/>
          <w:bCs/>
          <w:lang w:val="en-AU"/>
        </w:rPr>
      </w:pPr>
    </w:p>
    <w:p w:rsidR="00C73DDD" w:rsidRDefault="00634FBC">
      <w:pPr>
        <w:pStyle w:val="BodyText1"/>
      </w:pPr>
      <w:r>
        <w:t>In addition to Part-I (General Handout for all courses appended to the timetable) this portion gives further specific details regarding the course.</w:t>
      </w:r>
    </w:p>
    <w:p w:rsidR="00C73DDD" w:rsidRDefault="00C73DDD"/>
    <w:p w:rsidR="00C73DDD" w:rsidRDefault="00634FBC">
      <w:pPr>
        <w:rPr>
          <w:b/>
          <w:iCs/>
        </w:rPr>
      </w:pPr>
      <w:r>
        <w:rPr>
          <w:b/>
          <w:iCs/>
        </w:rPr>
        <w:t>Course No.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: </w:t>
      </w:r>
      <w:r>
        <w:rPr>
          <w:b/>
          <w:iCs/>
        </w:rPr>
        <w:t>MATH F421</w:t>
      </w:r>
    </w:p>
    <w:p w:rsidR="00C73DDD" w:rsidRDefault="00634FBC">
      <w:pPr>
        <w:pStyle w:val="Heading2"/>
        <w:rPr>
          <w:b/>
          <w:i w:val="0"/>
          <w:iCs w:val="0"/>
        </w:rPr>
      </w:pPr>
      <w:r>
        <w:rPr>
          <w:b/>
          <w:i w:val="0"/>
        </w:rPr>
        <w:t>Course Title</w:t>
      </w:r>
      <w:r>
        <w:rPr>
          <w:b/>
          <w:i w:val="0"/>
          <w:iCs w:val="0"/>
        </w:rPr>
        <w:tab/>
      </w:r>
      <w:r>
        <w:rPr>
          <w:b/>
          <w:i w:val="0"/>
          <w:iCs w:val="0"/>
        </w:rPr>
        <w:tab/>
        <w:t xml:space="preserve">          </w:t>
      </w:r>
      <w:proofErr w:type="gramStart"/>
      <w:r>
        <w:rPr>
          <w:b/>
          <w:i w:val="0"/>
          <w:iCs w:val="0"/>
        </w:rPr>
        <w:t xml:space="preserve">  :</w:t>
      </w:r>
      <w:proofErr w:type="gramEnd"/>
      <w:r>
        <w:rPr>
          <w:b/>
          <w:i w:val="0"/>
          <w:iCs w:val="0"/>
        </w:rPr>
        <w:t xml:space="preserve"> COMBINATORIAL MATHEMATICS</w:t>
      </w:r>
    </w:p>
    <w:p w:rsidR="00C73DDD" w:rsidRDefault="00634FBC">
      <w:pPr>
        <w:pStyle w:val="Heading2"/>
        <w:rPr>
          <w:b/>
          <w:i w:val="0"/>
          <w:iCs w:val="0"/>
        </w:rPr>
      </w:pPr>
      <w:r>
        <w:rPr>
          <w:b/>
          <w:i w:val="0"/>
        </w:rPr>
        <w:t>Instructor-in-Charge</w:t>
      </w:r>
      <w:r>
        <w:rPr>
          <w:b/>
          <w:i w:val="0"/>
          <w:iCs w:val="0"/>
        </w:rPr>
        <w:tab/>
        <w:t xml:space="preserve">: </w:t>
      </w:r>
      <w:proofErr w:type="spellStart"/>
      <w:r>
        <w:rPr>
          <w:b/>
          <w:i w:val="0"/>
          <w:iCs w:val="0"/>
        </w:rPr>
        <w:t>Debopam</w:t>
      </w:r>
      <w:proofErr w:type="spellEnd"/>
      <w:r>
        <w:rPr>
          <w:b/>
          <w:i w:val="0"/>
          <w:iCs w:val="0"/>
        </w:rPr>
        <w:t xml:space="preserve"> Chakraborty</w:t>
      </w:r>
    </w:p>
    <w:p w:rsidR="00C73DDD" w:rsidRDefault="00634FBC">
      <w:r>
        <w:rPr>
          <w:b/>
        </w:rPr>
        <w:t xml:space="preserve">Instructor                            </w:t>
      </w:r>
      <w:proofErr w:type="gramStart"/>
      <w:r>
        <w:rPr>
          <w:b/>
        </w:rPr>
        <w:t xml:space="preserve">  :</w:t>
      </w:r>
      <w:proofErr w:type="gramEnd"/>
      <w:r>
        <w:t xml:space="preserve"> </w:t>
      </w:r>
      <w:proofErr w:type="spellStart"/>
      <w:r>
        <w:t>Debopam</w:t>
      </w:r>
      <w:proofErr w:type="spellEnd"/>
      <w:r>
        <w:t xml:space="preserve"> Chakraborty</w:t>
      </w:r>
    </w:p>
    <w:p w:rsidR="00C73DDD" w:rsidRDefault="00C73DDD"/>
    <w:p w:rsidR="00C73DDD" w:rsidRDefault="00634FBC">
      <w:pPr>
        <w:jc w:val="both"/>
      </w:pPr>
      <w:r>
        <w:rPr>
          <w:b/>
          <w:bCs/>
        </w:rPr>
        <w:t xml:space="preserve">1. Scope and Objective of the Course: </w:t>
      </w:r>
      <w:proofErr w:type="spellStart"/>
      <w:r>
        <w:t>Combinatorics</w:t>
      </w:r>
      <w:proofErr w:type="spellEnd"/>
      <w:r>
        <w:t xml:space="preserve"> is a fascinating subject with applications i</w:t>
      </w:r>
      <w:r>
        <w:t xml:space="preserve">n different branches of Mathematics as well as other subjects. This makes it hard to classify, but a common theme is that it deals with structures that are, in some sense, finite or discrete. The thing that sets </w:t>
      </w:r>
      <w:proofErr w:type="spellStart"/>
      <w:r>
        <w:t>combinatorics</w:t>
      </w:r>
      <w:proofErr w:type="spellEnd"/>
      <w:r>
        <w:t xml:space="preserve"> apart from other branches of m</w:t>
      </w:r>
      <w:r>
        <w:t xml:space="preserve">athematics is that it focuses on techniques rather than results. The way you prove a theorem is of bigger importance than the statement of the theorem itself. </w:t>
      </w:r>
      <w:proofErr w:type="spellStart"/>
      <w:r>
        <w:t>Combinatorics</w:t>
      </w:r>
      <w:proofErr w:type="spellEnd"/>
      <w:r>
        <w:t xml:space="preserve"> is also characterized by what seems to be less deep than other fields. Combinatoria</w:t>
      </w:r>
      <w:r>
        <w:t>l reasoning underlies all analysis of computer systems. It plays a similar role in discrete operation research problems and in finite probability. It is very much useful in the analysis of the speed and logical structure of operations research algorithms t</w:t>
      </w:r>
      <w:r>
        <w:t>o optimize efficient manufacturing or garbage collections.</w:t>
      </w:r>
    </w:p>
    <w:p w:rsidR="00C73DDD" w:rsidRDefault="00C73DDD">
      <w:pPr>
        <w:pStyle w:val="BodyText1"/>
      </w:pPr>
    </w:p>
    <w:p w:rsidR="00C73DDD" w:rsidRDefault="00634FBC">
      <w:pPr>
        <w:pStyle w:val="BodyText1"/>
        <w:rPr>
          <w:b/>
          <w:bCs/>
        </w:rPr>
      </w:pPr>
      <w:r>
        <w:rPr>
          <w:b/>
          <w:bCs/>
        </w:rPr>
        <w:t>2. Textbooks:</w:t>
      </w:r>
    </w:p>
    <w:p w:rsidR="00C73DDD" w:rsidRDefault="00634FBC">
      <w:pPr>
        <w:ind w:left="720"/>
        <w:jc w:val="both"/>
      </w:pPr>
      <w:r>
        <w:t xml:space="preserve">Richard A. </w:t>
      </w:r>
      <w:proofErr w:type="spellStart"/>
      <w:r>
        <w:t>Brualdi</w:t>
      </w:r>
      <w:proofErr w:type="spellEnd"/>
      <w:r>
        <w:t xml:space="preserve">, Introductory </w:t>
      </w:r>
      <w:proofErr w:type="spellStart"/>
      <w:r>
        <w:t>Combinatorics</w:t>
      </w:r>
      <w:proofErr w:type="spellEnd"/>
      <w:r>
        <w:t>, Pearson Prentice Hall, 4</w:t>
      </w:r>
      <w:r>
        <w:rPr>
          <w:vertAlign w:val="superscript"/>
        </w:rPr>
        <w:t>th</w:t>
      </w:r>
      <w:r>
        <w:t xml:space="preserve"> Edition, 2008.</w:t>
      </w:r>
    </w:p>
    <w:p w:rsidR="00C73DDD" w:rsidRDefault="00634FBC">
      <w:pPr>
        <w:jc w:val="both"/>
        <w:rPr>
          <w:b/>
          <w:bCs/>
        </w:rPr>
      </w:pPr>
      <w:r>
        <w:rPr>
          <w:b/>
          <w:bCs/>
        </w:rPr>
        <w:t>3. Reference books</w:t>
      </w:r>
    </w:p>
    <w:p w:rsidR="00C73DDD" w:rsidRDefault="00634FBC">
      <w:pPr>
        <w:ind w:left="360"/>
        <w:jc w:val="both"/>
      </w:pPr>
      <w:r>
        <w:t xml:space="preserve">R1.   Alan Tucker, Applied </w:t>
      </w:r>
      <w:proofErr w:type="spellStart"/>
      <w:r>
        <w:t>Combinatorics</w:t>
      </w:r>
      <w:proofErr w:type="spellEnd"/>
      <w:r>
        <w:t>, John Wiley &amp; Sons, 6th Edition,</w:t>
      </w:r>
      <w:r>
        <w:t xml:space="preserve"> 2012.</w:t>
      </w:r>
    </w:p>
    <w:p w:rsidR="00C73DDD" w:rsidRDefault="00634FBC">
      <w:pPr>
        <w:ind w:left="360"/>
        <w:jc w:val="both"/>
      </w:pPr>
      <w:r>
        <w:t xml:space="preserve">R2.   V. Krishnamurthy, </w:t>
      </w:r>
      <w:proofErr w:type="spellStart"/>
      <w:r>
        <w:t>Combinatorics</w:t>
      </w:r>
      <w:proofErr w:type="spellEnd"/>
      <w:r>
        <w:t xml:space="preserve"> Theory and Applications, East-West Press Pvt. Ltd. 1985.</w:t>
      </w:r>
    </w:p>
    <w:p w:rsidR="00C73DDD" w:rsidRDefault="00C73DDD">
      <w:pPr>
        <w:ind w:left="360"/>
        <w:jc w:val="both"/>
      </w:pPr>
    </w:p>
    <w:p w:rsidR="00C73DDD" w:rsidRDefault="00634FBC">
      <w:pPr>
        <w:jc w:val="both"/>
        <w:rPr>
          <w:b/>
          <w:bCs/>
        </w:rPr>
      </w:pPr>
      <w:r>
        <w:rPr>
          <w:b/>
          <w:bCs/>
        </w:rPr>
        <w:t>4. Course Plan:</w:t>
      </w:r>
    </w:p>
    <w:tbl>
      <w:tblPr>
        <w:tblW w:w="9278" w:type="dxa"/>
        <w:jc w:val="center"/>
        <w:tblCellMar>
          <w:left w:w="107" w:type="dxa"/>
        </w:tblCellMar>
        <w:tblLook w:val="04A0" w:firstRow="1" w:lastRow="0" w:firstColumn="1" w:lastColumn="0" w:noHBand="0" w:noVBand="1"/>
      </w:tblPr>
      <w:tblGrid>
        <w:gridCol w:w="1081"/>
        <w:gridCol w:w="2343"/>
        <w:gridCol w:w="4323"/>
        <w:gridCol w:w="1531"/>
      </w:tblGrid>
      <w:tr w:rsidR="00C73DDD">
        <w:trPr>
          <w:jc w:val="center"/>
        </w:trPr>
        <w:tc>
          <w:tcPr>
            <w:tcW w:w="10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6E6E6"/>
            <w:vAlign w:val="center"/>
          </w:tcPr>
          <w:p w:rsidR="00C73DDD" w:rsidRDefault="00634FB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Lecture No.</w:t>
            </w:r>
          </w:p>
        </w:tc>
        <w:tc>
          <w:tcPr>
            <w:tcW w:w="23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6E6E6"/>
            <w:vAlign w:val="center"/>
          </w:tcPr>
          <w:p w:rsidR="00C73DDD" w:rsidRDefault="00634FB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43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6E6E6"/>
            <w:vAlign w:val="center"/>
          </w:tcPr>
          <w:p w:rsidR="00C73DDD" w:rsidRDefault="00634FB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5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6E6E6"/>
            <w:vAlign w:val="center"/>
          </w:tcPr>
          <w:p w:rsidR="00C73DDD" w:rsidRDefault="00634FB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Chapter in the Textbook</w:t>
            </w:r>
          </w:p>
        </w:tc>
      </w:tr>
      <w:tr w:rsidR="00C73DDD">
        <w:trPr>
          <w:trHeight w:val="576"/>
          <w:jc w:val="center"/>
        </w:trPr>
        <w:tc>
          <w:tcPr>
            <w:tcW w:w="10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C73DDD" w:rsidRDefault="00634FB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C73DDD" w:rsidRDefault="00634FB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Motivation of the Course</w:t>
            </w:r>
          </w:p>
        </w:tc>
        <w:tc>
          <w:tcPr>
            <w:tcW w:w="43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C73DDD" w:rsidRDefault="00634FBC">
            <w:pPr>
              <w:jc w:val="center"/>
            </w:pPr>
            <w:r>
              <w:t xml:space="preserve">Introduction to </w:t>
            </w:r>
            <w:proofErr w:type="spellStart"/>
            <w:r>
              <w:t>Combinatorics</w:t>
            </w:r>
            <w:proofErr w:type="spellEnd"/>
          </w:p>
        </w:tc>
        <w:tc>
          <w:tcPr>
            <w:tcW w:w="15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C73DDD" w:rsidRDefault="00634FB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C73DDD">
        <w:trPr>
          <w:trHeight w:val="576"/>
          <w:jc w:val="center"/>
        </w:trPr>
        <w:tc>
          <w:tcPr>
            <w:tcW w:w="10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C73DDD" w:rsidRDefault="00634FB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2 - 4</w:t>
            </w:r>
          </w:p>
        </w:tc>
        <w:tc>
          <w:tcPr>
            <w:tcW w:w="23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C73DDD" w:rsidRDefault="00634FB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Learning Ramsey Theorem</w:t>
            </w:r>
          </w:p>
        </w:tc>
        <w:tc>
          <w:tcPr>
            <w:tcW w:w="43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C73DDD" w:rsidRDefault="00634FB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Pigeonhole principle, Ramsey Theorem</w:t>
            </w:r>
          </w:p>
        </w:tc>
        <w:tc>
          <w:tcPr>
            <w:tcW w:w="15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C73DDD" w:rsidRDefault="00634FB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2.1 – 2.3</w:t>
            </w:r>
          </w:p>
        </w:tc>
      </w:tr>
      <w:tr w:rsidR="00C73DDD">
        <w:trPr>
          <w:trHeight w:val="576"/>
          <w:jc w:val="center"/>
        </w:trPr>
        <w:tc>
          <w:tcPr>
            <w:tcW w:w="10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C73DDD" w:rsidRDefault="00634FB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5 - 9</w:t>
            </w:r>
          </w:p>
        </w:tc>
        <w:tc>
          <w:tcPr>
            <w:tcW w:w="23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C73DDD" w:rsidRDefault="00634FB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Learning advanced Permutation and Combinations</w:t>
            </w:r>
          </w:p>
        </w:tc>
        <w:tc>
          <w:tcPr>
            <w:tcW w:w="43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C73DDD" w:rsidRDefault="00634FB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Counting Principles, Permutations and combinations of Multiset, Generating Permutations, Generating Combinations, Inversion </w:t>
            </w:r>
            <w:r>
              <w:rPr>
                <w:sz w:val="22"/>
                <w:szCs w:val="22"/>
              </w:rPr>
              <w:t>in Permutation, Generating r-combinations</w:t>
            </w:r>
          </w:p>
        </w:tc>
        <w:tc>
          <w:tcPr>
            <w:tcW w:w="15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C73DDD" w:rsidRDefault="00634FB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3.1 – 3.5, </w:t>
            </w:r>
          </w:p>
          <w:p w:rsidR="00C73DDD" w:rsidRDefault="00634FB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4.1 – 4.5</w:t>
            </w:r>
          </w:p>
        </w:tc>
      </w:tr>
      <w:tr w:rsidR="00C73DDD">
        <w:trPr>
          <w:trHeight w:val="576"/>
          <w:jc w:val="center"/>
        </w:trPr>
        <w:tc>
          <w:tcPr>
            <w:tcW w:w="10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C73DDD" w:rsidRDefault="00634FB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10 - 12</w:t>
            </w:r>
          </w:p>
        </w:tc>
        <w:tc>
          <w:tcPr>
            <w:tcW w:w="23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C73DDD" w:rsidRDefault="00634FB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Binomial Coefficients</w:t>
            </w:r>
          </w:p>
        </w:tc>
        <w:tc>
          <w:tcPr>
            <w:tcW w:w="43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C73DDD" w:rsidRDefault="00634FB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Pascal’s formula, </w:t>
            </w:r>
            <w:proofErr w:type="spellStart"/>
            <w:r>
              <w:rPr>
                <w:sz w:val="22"/>
                <w:szCs w:val="22"/>
              </w:rPr>
              <w:t>Unimodality</w:t>
            </w:r>
            <w:proofErr w:type="spellEnd"/>
            <w:r>
              <w:rPr>
                <w:sz w:val="22"/>
                <w:szCs w:val="22"/>
              </w:rPr>
              <w:t xml:space="preserve"> of Binomial coefficients, The multinomial theorem, Newton’s Binomial Theorem</w:t>
            </w:r>
          </w:p>
        </w:tc>
        <w:tc>
          <w:tcPr>
            <w:tcW w:w="15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C73DDD" w:rsidRDefault="00634FB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5.1 – 5.7</w:t>
            </w:r>
          </w:p>
        </w:tc>
      </w:tr>
      <w:tr w:rsidR="00C73DDD">
        <w:trPr>
          <w:trHeight w:val="576"/>
          <w:jc w:val="center"/>
        </w:trPr>
        <w:tc>
          <w:tcPr>
            <w:tcW w:w="10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C73DDD" w:rsidRDefault="00634FB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13 - 15 </w:t>
            </w:r>
          </w:p>
        </w:tc>
        <w:tc>
          <w:tcPr>
            <w:tcW w:w="23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C73DDD" w:rsidRDefault="00634FB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Learning the Inclusion – </w:t>
            </w:r>
            <w:r>
              <w:rPr>
                <w:sz w:val="22"/>
                <w:szCs w:val="22"/>
              </w:rPr>
              <w:t>Exclusion Principle</w:t>
            </w:r>
          </w:p>
        </w:tc>
        <w:tc>
          <w:tcPr>
            <w:tcW w:w="43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C73DDD" w:rsidRDefault="00634FB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inclusion-exclusion principle, permutation with forbidden positions, Mobius inversion</w:t>
            </w:r>
          </w:p>
        </w:tc>
        <w:tc>
          <w:tcPr>
            <w:tcW w:w="15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C73DDD" w:rsidRDefault="00634FB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6.1 – 6.6</w:t>
            </w:r>
          </w:p>
        </w:tc>
      </w:tr>
      <w:tr w:rsidR="00C73DDD">
        <w:trPr>
          <w:trHeight w:val="576"/>
          <w:jc w:val="center"/>
        </w:trPr>
        <w:tc>
          <w:tcPr>
            <w:tcW w:w="10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C73DDD" w:rsidRDefault="00634FB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16-20</w:t>
            </w:r>
          </w:p>
        </w:tc>
        <w:tc>
          <w:tcPr>
            <w:tcW w:w="23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C73DDD" w:rsidRDefault="00634FB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learn recurrence relation models and solution of recurrence relations. Introducing generating functions as a model to solve co</w:t>
            </w:r>
            <w:r>
              <w:rPr>
                <w:sz w:val="22"/>
                <w:szCs w:val="22"/>
              </w:rPr>
              <w:t xml:space="preserve">unting problems. </w:t>
            </w:r>
          </w:p>
        </w:tc>
        <w:tc>
          <w:tcPr>
            <w:tcW w:w="43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C73DDD" w:rsidRDefault="00634FB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Linear homogeneous and non-homogeneous recurrence relations. Generating functions, recurrences and generating functions, exponential generating functions</w:t>
            </w:r>
          </w:p>
        </w:tc>
        <w:tc>
          <w:tcPr>
            <w:tcW w:w="15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C73DDD" w:rsidRDefault="00634FB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7.1 – 7.7</w:t>
            </w:r>
          </w:p>
        </w:tc>
      </w:tr>
      <w:tr w:rsidR="00C73DDD">
        <w:trPr>
          <w:trHeight w:val="576"/>
          <w:jc w:val="center"/>
        </w:trPr>
        <w:tc>
          <w:tcPr>
            <w:tcW w:w="10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C73DDD" w:rsidRDefault="00634FB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 – 25</w:t>
            </w:r>
          </w:p>
        </w:tc>
        <w:tc>
          <w:tcPr>
            <w:tcW w:w="23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C73DDD" w:rsidRDefault="00634FB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understand different counting principles, to learn theory of p</w:t>
            </w:r>
            <w:r>
              <w:rPr>
                <w:sz w:val="22"/>
                <w:szCs w:val="22"/>
              </w:rPr>
              <w:t>artitions</w:t>
            </w:r>
          </w:p>
        </w:tc>
        <w:tc>
          <w:tcPr>
            <w:tcW w:w="43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C73DDD" w:rsidRDefault="00634FBC">
            <w:pPr>
              <w:jc w:val="center"/>
            </w:pPr>
            <w:r>
              <w:rPr>
                <w:sz w:val="22"/>
                <w:szCs w:val="22"/>
              </w:rPr>
              <w:t xml:space="preserve">Catalan numbers, Difference sequence, </w:t>
            </w:r>
            <w:proofErr w:type="spellStart"/>
            <w:r>
              <w:rPr>
                <w:sz w:val="22"/>
                <w:szCs w:val="22"/>
              </w:rPr>
              <w:t>Stirling</w:t>
            </w:r>
            <w:proofErr w:type="spellEnd"/>
            <w:r>
              <w:rPr>
                <w:sz w:val="22"/>
                <w:szCs w:val="22"/>
              </w:rPr>
              <w:t xml:space="preserve"> numbers, </w:t>
            </w:r>
            <w:r>
              <w:t>Partition Numbers, Lattice Paths, Schroder Numbers</w:t>
            </w:r>
          </w:p>
        </w:tc>
        <w:tc>
          <w:tcPr>
            <w:tcW w:w="15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C73DDD" w:rsidRDefault="00634FB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8.1 – 8.5</w:t>
            </w:r>
          </w:p>
        </w:tc>
      </w:tr>
      <w:tr w:rsidR="00C73DDD">
        <w:trPr>
          <w:trHeight w:val="576"/>
          <w:jc w:val="center"/>
        </w:trPr>
        <w:tc>
          <w:tcPr>
            <w:tcW w:w="10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C73DDD" w:rsidRDefault="00634FB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 – 30</w:t>
            </w:r>
          </w:p>
        </w:tc>
        <w:tc>
          <w:tcPr>
            <w:tcW w:w="23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C73DDD" w:rsidRDefault="00634FB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Introducing Graph Theory</w:t>
            </w:r>
          </w:p>
        </w:tc>
        <w:tc>
          <w:tcPr>
            <w:tcW w:w="43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C73DDD" w:rsidRDefault="00634FB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Eulerian trails, Hamiltonian Paths and cycles, Bipartite graphs, trees</w:t>
            </w:r>
          </w:p>
        </w:tc>
        <w:tc>
          <w:tcPr>
            <w:tcW w:w="15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C73DDD" w:rsidRDefault="00634FB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11.1 – 11.7</w:t>
            </w:r>
          </w:p>
        </w:tc>
      </w:tr>
      <w:tr w:rsidR="00C73DDD">
        <w:trPr>
          <w:trHeight w:val="576"/>
          <w:jc w:val="center"/>
        </w:trPr>
        <w:tc>
          <w:tcPr>
            <w:tcW w:w="10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C73DDD" w:rsidRDefault="00634FB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31 - 36</w:t>
            </w:r>
          </w:p>
        </w:tc>
        <w:tc>
          <w:tcPr>
            <w:tcW w:w="23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C73DDD" w:rsidRDefault="00634FBC">
            <w:pPr>
              <w:jc w:val="center"/>
            </w:pPr>
            <w:r>
              <w:t>Enumeration problems on graph theory</w:t>
            </w:r>
          </w:p>
        </w:tc>
        <w:tc>
          <w:tcPr>
            <w:tcW w:w="43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C73DDD" w:rsidRDefault="00634FBC">
            <w:pPr>
              <w:jc w:val="center"/>
            </w:pPr>
            <w:r>
              <w:t>Chromatic number, Independence number, Clique number, Connectivity</w:t>
            </w:r>
          </w:p>
        </w:tc>
        <w:tc>
          <w:tcPr>
            <w:tcW w:w="15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C73DDD" w:rsidRDefault="00634FB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13.1 – 13.5</w:t>
            </w:r>
          </w:p>
        </w:tc>
      </w:tr>
      <w:tr w:rsidR="00C73DDD">
        <w:trPr>
          <w:trHeight w:val="576"/>
          <w:jc w:val="center"/>
        </w:trPr>
        <w:tc>
          <w:tcPr>
            <w:tcW w:w="10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C73DDD" w:rsidRDefault="00634FB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 – 40</w:t>
            </w:r>
          </w:p>
        </w:tc>
        <w:tc>
          <w:tcPr>
            <w:tcW w:w="23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C73DDD" w:rsidRDefault="00634FB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 learn Permutation Group and </w:t>
            </w:r>
            <w:proofErr w:type="spellStart"/>
            <w:r>
              <w:rPr>
                <w:sz w:val="22"/>
                <w:szCs w:val="22"/>
              </w:rPr>
              <w:t>Polya’s</w:t>
            </w:r>
            <w:proofErr w:type="spellEnd"/>
            <w:r>
              <w:rPr>
                <w:sz w:val="22"/>
                <w:szCs w:val="22"/>
              </w:rPr>
              <w:t xml:space="preserve"> Counting</w:t>
            </w:r>
          </w:p>
        </w:tc>
        <w:tc>
          <w:tcPr>
            <w:tcW w:w="43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C73DDD" w:rsidRDefault="00634FB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Permutation and Symmetry Groups, Burnside’s Theorem, </w:t>
            </w:r>
            <w:proofErr w:type="spellStart"/>
            <w:r>
              <w:rPr>
                <w:sz w:val="22"/>
                <w:szCs w:val="22"/>
              </w:rPr>
              <w:t>Polya’s</w:t>
            </w:r>
            <w:proofErr w:type="spellEnd"/>
            <w:r>
              <w:rPr>
                <w:sz w:val="22"/>
                <w:szCs w:val="22"/>
              </w:rPr>
              <w:t xml:space="preserve"> counting formula</w:t>
            </w:r>
          </w:p>
        </w:tc>
        <w:tc>
          <w:tcPr>
            <w:tcW w:w="15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C73DDD" w:rsidRDefault="00634FB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14.1 </w:t>
            </w:r>
            <w:r>
              <w:rPr>
                <w:sz w:val="22"/>
                <w:szCs w:val="22"/>
              </w:rPr>
              <w:t>– 14.3</w:t>
            </w:r>
          </w:p>
        </w:tc>
      </w:tr>
    </w:tbl>
    <w:p w:rsidR="00C73DDD" w:rsidRDefault="00C73DDD">
      <w:pPr>
        <w:jc w:val="both"/>
        <w:rPr>
          <w:b/>
          <w:bCs/>
        </w:rPr>
      </w:pPr>
    </w:p>
    <w:p w:rsidR="00C73DDD" w:rsidRDefault="00634FBC">
      <w:pPr>
        <w:jc w:val="both"/>
        <w:rPr>
          <w:b/>
          <w:spacing w:val="-2"/>
        </w:rPr>
      </w:pPr>
      <w:r>
        <w:rPr>
          <w:b/>
          <w:spacing w:val="-2"/>
        </w:rPr>
        <w:t>5.   Evaluation Scheme:</w:t>
      </w:r>
    </w:p>
    <w:tbl>
      <w:tblPr>
        <w:tblW w:w="9365" w:type="dxa"/>
        <w:tblInd w:w="715" w:type="dxa"/>
        <w:tblLook w:val="04A0" w:firstRow="1" w:lastRow="0" w:firstColumn="1" w:lastColumn="0" w:noHBand="0" w:noVBand="1"/>
      </w:tblPr>
      <w:tblGrid>
        <w:gridCol w:w="2147"/>
        <w:gridCol w:w="1655"/>
        <w:gridCol w:w="1435"/>
        <w:gridCol w:w="2268"/>
        <w:gridCol w:w="1860"/>
      </w:tblGrid>
      <w:tr w:rsidR="00C73DDD">
        <w:tc>
          <w:tcPr>
            <w:tcW w:w="21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3DDD" w:rsidRDefault="00634FBC">
            <w:pPr>
              <w:jc w:val="both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16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3DDD" w:rsidRDefault="00634FBC">
            <w:pPr>
              <w:jc w:val="both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3DDD" w:rsidRDefault="00634FBC">
            <w:pPr>
              <w:jc w:val="both"/>
              <w:rPr>
                <w:b/>
              </w:rPr>
            </w:pPr>
            <w:r>
              <w:rPr>
                <w:b/>
              </w:rPr>
              <w:t>Weightage</w:t>
            </w:r>
          </w:p>
          <w:p w:rsidR="00C73DDD" w:rsidRDefault="00634FBC">
            <w:pPr>
              <w:jc w:val="both"/>
              <w:rPr>
                <w:b/>
              </w:rPr>
            </w:pPr>
            <w:r>
              <w:rPr>
                <w:b/>
              </w:rPr>
              <w:t>(%)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3DDD" w:rsidRDefault="00634FBC">
            <w:pPr>
              <w:jc w:val="both"/>
              <w:rPr>
                <w:b/>
              </w:rPr>
            </w:pPr>
            <w:r>
              <w:rPr>
                <w:b/>
              </w:rPr>
              <w:t>Date &amp; Time</w:t>
            </w:r>
          </w:p>
        </w:tc>
        <w:tc>
          <w:tcPr>
            <w:tcW w:w="1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3DDD" w:rsidRDefault="00634FBC">
            <w:pPr>
              <w:jc w:val="both"/>
              <w:rPr>
                <w:b/>
              </w:rPr>
            </w:pPr>
            <w:r>
              <w:rPr>
                <w:b/>
              </w:rPr>
              <w:t>Nature of</w:t>
            </w:r>
          </w:p>
          <w:p w:rsidR="00C73DDD" w:rsidRDefault="00634FBC">
            <w:pPr>
              <w:jc w:val="both"/>
              <w:rPr>
                <w:b/>
              </w:rPr>
            </w:pPr>
            <w:r>
              <w:rPr>
                <w:b/>
              </w:rPr>
              <w:t>Component</w:t>
            </w:r>
          </w:p>
        </w:tc>
      </w:tr>
      <w:tr w:rsidR="00C73DDD">
        <w:trPr>
          <w:trHeight w:val="755"/>
        </w:trPr>
        <w:tc>
          <w:tcPr>
            <w:tcW w:w="21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3DDD" w:rsidRDefault="00634FBC">
            <w:pPr>
              <w:jc w:val="both"/>
            </w:pPr>
            <w:r>
              <w:t>Quiz 1</w:t>
            </w:r>
          </w:p>
        </w:tc>
        <w:tc>
          <w:tcPr>
            <w:tcW w:w="16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3DDD" w:rsidRDefault="00634FBC">
            <w:pPr>
              <w:jc w:val="both"/>
            </w:pPr>
            <w:r>
              <w:t xml:space="preserve"> 30 minutes</w:t>
            </w:r>
          </w:p>
        </w:tc>
        <w:tc>
          <w:tcPr>
            <w:tcW w:w="1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3DDD" w:rsidRDefault="00634FBC">
            <w:pPr>
              <w:jc w:val="center"/>
            </w:pPr>
            <w:r>
              <w:t>10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3DDD" w:rsidRDefault="00634FBC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Will be announced in class</w:t>
            </w:r>
          </w:p>
        </w:tc>
        <w:tc>
          <w:tcPr>
            <w:tcW w:w="1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3DDD" w:rsidRDefault="00634FBC">
            <w:pPr>
              <w:jc w:val="both"/>
            </w:pPr>
            <w:r>
              <w:t>Open Book</w:t>
            </w:r>
          </w:p>
        </w:tc>
      </w:tr>
      <w:tr w:rsidR="00C73DDD">
        <w:tc>
          <w:tcPr>
            <w:tcW w:w="21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3DDD" w:rsidRDefault="00634FBC">
            <w:pPr>
              <w:jc w:val="both"/>
            </w:pPr>
            <w:r>
              <w:t>Mid-Semester Examination</w:t>
            </w:r>
          </w:p>
        </w:tc>
        <w:tc>
          <w:tcPr>
            <w:tcW w:w="16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3DDD" w:rsidRDefault="00634FBC">
            <w:pPr>
              <w:jc w:val="both"/>
            </w:pPr>
            <w:r>
              <w:t xml:space="preserve"> 90 Minutes</w:t>
            </w:r>
          </w:p>
        </w:tc>
        <w:tc>
          <w:tcPr>
            <w:tcW w:w="1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3DDD" w:rsidRDefault="00634FBC">
            <w:pPr>
              <w:jc w:val="center"/>
            </w:pPr>
            <w:r>
              <w:t>35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3DDD" w:rsidRDefault="007F5BF3">
            <w:r>
              <w:t>16/03 11.00am to12.30pm</w:t>
            </w:r>
          </w:p>
        </w:tc>
        <w:tc>
          <w:tcPr>
            <w:tcW w:w="1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3DDD" w:rsidRDefault="00634FBC">
            <w:pPr>
              <w:jc w:val="both"/>
            </w:pPr>
            <w:r>
              <w:t>Closed Book</w:t>
            </w:r>
          </w:p>
        </w:tc>
      </w:tr>
      <w:tr w:rsidR="00C73DDD">
        <w:tc>
          <w:tcPr>
            <w:tcW w:w="21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3DDD" w:rsidRDefault="00634FBC">
            <w:pPr>
              <w:jc w:val="both"/>
            </w:pPr>
            <w:r>
              <w:t>Assignment</w:t>
            </w:r>
          </w:p>
          <w:p w:rsidR="00C73DDD" w:rsidRDefault="00C73DDD">
            <w:pPr>
              <w:jc w:val="both"/>
            </w:pPr>
          </w:p>
        </w:tc>
        <w:tc>
          <w:tcPr>
            <w:tcW w:w="16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3DDD" w:rsidRDefault="00C73DDD">
            <w:pPr>
              <w:jc w:val="both"/>
            </w:pPr>
          </w:p>
        </w:tc>
        <w:tc>
          <w:tcPr>
            <w:tcW w:w="1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3DDD" w:rsidRDefault="00634FBC">
            <w:pPr>
              <w:jc w:val="center"/>
            </w:pPr>
            <w:r>
              <w:t>5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3DDD" w:rsidRDefault="00634FBC">
            <w:r>
              <w:rPr>
                <w:lang w:val="en-GB"/>
              </w:rPr>
              <w:t>Will be announced in class</w:t>
            </w:r>
          </w:p>
        </w:tc>
        <w:tc>
          <w:tcPr>
            <w:tcW w:w="1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3DDD" w:rsidRDefault="00634FBC">
            <w:pPr>
              <w:jc w:val="both"/>
            </w:pPr>
            <w:r>
              <w:t>Open Book</w:t>
            </w:r>
          </w:p>
        </w:tc>
      </w:tr>
      <w:tr w:rsidR="00C73DDD">
        <w:trPr>
          <w:trHeight w:val="755"/>
        </w:trPr>
        <w:tc>
          <w:tcPr>
            <w:tcW w:w="21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3DDD" w:rsidRDefault="00634FBC">
            <w:pPr>
              <w:jc w:val="both"/>
            </w:pPr>
            <w:r>
              <w:t>Quiz 2</w:t>
            </w:r>
          </w:p>
        </w:tc>
        <w:tc>
          <w:tcPr>
            <w:tcW w:w="16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3DDD" w:rsidRDefault="00634FBC">
            <w:pPr>
              <w:jc w:val="both"/>
            </w:pPr>
            <w:r>
              <w:t xml:space="preserve">  30 minutes</w:t>
            </w:r>
          </w:p>
        </w:tc>
        <w:tc>
          <w:tcPr>
            <w:tcW w:w="1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3DDD" w:rsidRDefault="00634FBC">
            <w:pPr>
              <w:jc w:val="center"/>
            </w:pPr>
            <w:r>
              <w:t>10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3DDD" w:rsidRDefault="00634FBC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Will be announced in class</w:t>
            </w:r>
          </w:p>
        </w:tc>
        <w:tc>
          <w:tcPr>
            <w:tcW w:w="1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3DDD" w:rsidRDefault="00634FBC">
            <w:pPr>
              <w:jc w:val="both"/>
            </w:pPr>
            <w:r>
              <w:t>Open Book</w:t>
            </w:r>
          </w:p>
        </w:tc>
      </w:tr>
      <w:tr w:rsidR="00C73DDD">
        <w:tc>
          <w:tcPr>
            <w:tcW w:w="21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3DDD" w:rsidRDefault="00634FBC">
            <w:pPr>
              <w:jc w:val="both"/>
            </w:pPr>
            <w:r>
              <w:t>Comprehensive Exam</w:t>
            </w:r>
          </w:p>
        </w:tc>
        <w:tc>
          <w:tcPr>
            <w:tcW w:w="16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3DDD" w:rsidRDefault="00634FBC">
            <w:pPr>
              <w:jc w:val="both"/>
            </w:pPr>
            <w:r>
              <w:t>120 minutes</w:t>
            </w:r>
          </w:p>
        </w:tc>
        <w:tc>
          <w:tcPr>
            <w:tcW w:w="1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3DDD" w:rsidRDefault="00634FBC">
            <w:pPr>
              <w:jc w:val="center"/>
            </w:pPr>
            <w:r>
              <w:t>40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3DDD" w:rsidRDefault="007F5BF3">
            <w:pPr>
              <w:jc w:val="both"/>
            </w:pPr>
            <w:r>
              <w:t>19/05 AN</w:t>
            </w:r>
          </w:p>
        </w:tc>
        <w:tc>
          <w:tcPr>
            <w:tcW w:w="1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3DDD" w:rsidRDefault="00634FBC">
            <w:pPr>
              <w:jc w:val="both"/>
            </w:pPr>
            <w:r>
              <w:t>Closed Book</w:t>
            </w:r>
          </w:p>
          <w:p w:rsidR="00C73DDD" w:rsidRDefault="00C73DDD">
            <w:pPr>
              <w:jc w:val="both"/>
            </w:pPr>
          </w:p>
          <w:p w:rsidR="00C73DDD" w:rsidRDefault="00C73DDD">
            <w:pPr>
              <w:jc w:val="both"/>
            </w:pPr>
          </w:p>
        </w:tc>
      </w:tr>
    </w:tbl>
    <w:p w:rsidR="00C73DDD" w:rsidRDefault="00634FBC">
      <w:pPr>
        <w:jc w:val="both"/>
        <w:rPr>
          <w:b/>
          <w:spacing w:val="-2"/>
        </w:rPr>
      </w:pPr>
      <w:r>
        <w:rPr>
          <w:b/>
          <w:spacing w:val="-2"/>
        </w:rPr>
        <w:t>Total Marks: 200</w:t>
      </w:r>
    </w:p>
    <w:p w:rsidR="00C73DDD" w:rsidRDefault="00C73DDD">
      <w:pPr>
        <w:jc w:val="both"/>
        <w:rPr>
          <w:b/>
          <w:spacing w:val="-2"/>
        </w:rPr>
      </w:pPr>
    </w:p>
    <w:p w:rsidR="00C73DDD" w:rsidRDefault="00634FBC">
      <w:pPr>
        <w:jc w:val="both"/>
        <w:rPr>
          <w:spacing w:val="-2"/>
        </w:rPr>
      </w:pPr>
      <w:r>
        <w:rPr>
          <w:b/>
          <w:spacing w:val="-2"/>
        </w:rPr>
        <w:t>6. Chamber consultation Hour:</w:t>
      </w:r>
      <w:r>
        <w:rPr>
          <w:spacing w:val="-2"/>
        </w:rPr>
        <w:t xml:space="preserve"> To be announced in the class.</w:t>
      </w:r>
    </w:p>
    <w:p w:rsidR="00C73DDD" w:rsidRDefault="00C73DDD">
      <w:pPr>
        <w:jc w:val="both"/>
        <w:rPr>
          <w:spacing w:val="-2"/>
        </w:rPr>
      </w:pPr>
    </w:p>
    <w:p w:rsidR="00C73DDD" w:rsidRDefault="00634FBC">
      <w:pPr>
        <w:jc w:val="both"/>
        <w:rPr>
          <w:spacing w:val="-2"/>
        </w:rPr>
      </w:pPr>
      <w:r>
        <w:rPr>
          <w:b/>
          <w:spacing w:val="-2"/>
        </w:rPr>
        <w:t>7. Notice:</w:t>
      </w:r>
      <w:r>
        <w:rPr>
          <w:spacing w:val="-2"/>
        </w:rPr>
        <w:t xml:space="preserve"> Notice, if any, concerning thi</w:t>
      </w:r>
      <w:bookmarkStart w:id="0" w:name="_GoBack"/>
      <w:bookmarkEnd w:id="0"/>
      <w:r>
        <w:rPr>
          <w:spacing w:val="-2"/>
        </w:rPr>
        <w:t>s course will be displayed only in CMS.</w:t>
      </w:r>
    </w:p>
    <w:p w:rsidR="00C73DDD" w:rsidRDefault="00C73DDD">
      <w:pPr>
        <w:jc w:val="both"/>
        <w:rPr>
          <w:spacing w:val="-2"/>
        </w:rPr>
      </w:pPr>
    </w:p>
    <w:p w:rsidR="00C73DDD" w:rsidRDefault="00634FBC">
      <w:pPr>
        <w:jc w:val="both"/>
      </w:pPr>
      <w:r>
        <w:rPr>
          <w:b/>
          <w:bCs/>
        </w:rPr>
        <w:t>8. Make up</w:t>
      </w:r>
      <w:r>
        <w:t>: Prior permission is needed for make up; make up will only be given if enough evidence is there for not being able to take regular test.</w:t>
      </w:r>
    </w:p>
    <w:p w:rsidR="00C73DDD" w:rsidRDefault="00C73DDD">
      <w:pPr>
        <w:jc w:val="both"/>
      </w:pPr>
    </w:p>
    <w:p w:rsidR="00C73DDD" w:rsidRDefault="00634FBC">
      <w:pPr>
        <w:jc w:val="both"/>
        <w:rPr>
          <w:spacing w:val="-2"/>
        </w:rPr>
      </w:pPr>
      <w:r>
        <w:t>9.</w:t>
      </w:r>
      <w:r>
        <w:rPr>
          <w:b/>
          <w:spacing w:val="-2"/>
        </w:rPr>
        <w:t xml:space="preserve"> Academic Honesty and Integrity Policy:</w:t>
      </w:r>
      <w:r>
        <w:rPr>
          <w:spacing w:val="-2"/>
        </w:rPr>
        <w:t xml:space="preserve"> Academic honesty and integrity are to be maintained by all the students throughout the semester and no type of academic dishonesty is acceptable.</w:t>
      </w:r>
    </w:p>
    <w:p w:rsidR="00C73DDD" w:rsidRDefault="00C73DDD">
      <w:pPr>
        <w:jc w:val="both"/>
      </w:pPr>
    </w:p>
    <w:p w:rsidR="00C73DDD" w:rsidRDefault="00C73DDD">
      <w:pPr>
        <w:jc w:val="both"/>
        <w:rPr>
          <w:spacing w:val="-2"/>
        </w:rPr>
      </w:pPr>
    </w:p>
    <w:p w:rsidR="00C73DDD" w:rsidRDefault="00C73DDD">
      <w:pPr>
        <w:jc w:val="both"/>
        <w:rPr>
          <w:spacing w:val="-2"/>
        </w:rPr>
      </w:pPr>
    </w:p>
    <w:p w:rsidR="00C73DDD" w:rsidRDefault="00634FBC">
      <w:pPr>
        <w:jc w:val="right"/>
        <w:rPr>
          <w:b/>
          <w:spacing w:val="-2"/>
        </w:rPr>
      </w:pPr>
      <w:r>
        <w:rPr>
          <w:b/>
          <w:spacing w:val="-2"/>
        </w:rPr>
        <w:t>Instructor</w:t>
      </w:r>
      <w:r>
        <w:rPr>
          <w:b/>
          <w:spacing w:val="-2"/>
        </w:rPr>
        <w:noBreakHyphen/>
        <w:t>in</w:t>
      </w:r>
      <w:r>
        <w:rPr>
          <w:b/>
          <w:spacing w:val="-2"/>
        </w:rPr>
        <w:noBreakHyphen/>
        <w:t xml:space="preserve">charge </w:t>
      </w:r>
    </w:p>
    <w:p w:rsidR="00C73DDD" w:rsidRDefault="00634FBC">
      <w:pPr>
        <w:jc w:val="right"/>
        <w:rPr>
          <w:b/>
          <w:spacing w:val="-2"/>
        </w:rPr>
      </w:pPr>
      <w:r>
        <w:rPr>
          <w:b/>
          <w:spacing w:val="-2"/>
        </w:rPr>
        <w:t xml:space="preserve"> </w:t>
      </w:r>
      <w:r>
        <w:rPr>
          <w:b/>
          <w:spacing w:val="-2"/>
        </w:rPr>
        <w:tab/>
      </w:r>
      <w:r>
        <w:rPr>
          <w:b/>
          <w:spacing w:val="-2"/>
        </w:rPr>
        <w:tab/>
      </w:r>
      <w:r>
        <w:rPr>
          <w:b/>
          <w:spacing w:val="-2"/>
        </w:rPr>
        <w:tab/>
      </w:r>
      <w:r>
        <w:rPr>
          <w:b/>
          <w:spacing w:val="-2"/>
        </w:rPr>
        <w:tab/>
      </w:r>
      <w:r>
        <w:rPr>
          <w:b/>
          <w:spacing w:val="-2"/>
        </w:rPr>
        <w:tab/>
      </w:r>
      <w:r>
        <w:rPr>
          <w:b/>
          <w:spacing w:val="-2"/>
        </w:rPr>
        <w:tab/>
      </w:r>
      <w:r>
        <w:rPr>
          <w:b/>
          <w:spacing w:val="-2"/>
        </w:rPr>
        <w:tab/>
      </w:r>
      <w:r>
        <w:rPr>
          <w:b/>
          <w:spacing w:val="-2"/>
        </w:rPr>
        <w:tab/>
      </w:r>
      <w:r>
        <w:rPr>
          <w:b/>
          <w:spacing w:val="-2"/>
        </w:rPr>
        <w:tab/>
        <w:t>MATH F421</w:t>
      </w:r>
    </w:p>
    <w:p w:rsidR="00C73DDD" w:rsidRDefault="00C73DDD">
      <w:pPr>
        <w:jc w:val="both"/>
      </w:pPr>
    </w:p>
    <w:sectPr w:rsidR="00C73DDD">
      <w:headerReference w:type="default" r:id="rId6"/>
      <w:pgSz w:w="12240" w:h="15840"/>
      <w:pgMar w:top="777" w:right="720" w:bottom="720" w:left="720" w:header="720" w:footer="0" w:gutter="0"/>
      <w:cols w:space="720"/>
      <w:formProt w:val="0"/>
      <w:docGrid w:linePitch="360" w:charSpace="-635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FBC" w:rsidRDefault="00634FBC">
      <w:r>
        <w:separator/>
      </w:r>
    </w:p>
  </w:endnote>
  <w:endnote w:type="continuationSeparator" w:id="0">
    <w:p w:rsidR="00634FBC" w:rsidRDefault="00634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iberation Sans">
    <w:altName w:val="Arial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FBC" w:rsidRDefault="00634FBC">
      <w:r>
        <w:separator/>
      </w:r>
    </w:p>
  </w:footnote>
  <w:footnote w:type="continuationSeparator" w:id="0">
    <w:p w:rsidR="00634FBC" w:rsidRDefault="00634F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DDD" w:rsidRDefault="00634FBC">
    <w:pPr>
      <w:pStyle w:val="Header"/>
      <w:jc w:val="center"/>
    </w:pPr>
    <w:r>
      <w:rPr>
        <w:noProof/>
        <w:lang w:val="en-IN" w:eastAsia="en-IN"/>
      </w:rPr>
      <w:drawing>
        <wp:inline distT="0" distB="0" distL="0" distR="0">
          <wp:extent cx="4923790" cy="1019175"/>
          <wp:effectExtent l="0" t="0" r="0" b="0"/>
          <wp:docPr id="1" name="Picture" descr="Logo_Horizontal_longVers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Logo_Horizontal_longVersion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923790" cy="1019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73DDD"/>
    <w:rsid w:val="00634FBC"/>
    <w:rsid w:val="007F5BF3"/>
    <w:rsid w:val="00C7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D8C9A"/>
  <w15:docId w15:val="{1E116EF9-3EE0-42B8-8CF0-B08A82665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qFormat/>
    <w:rPr>
      <w:rFonts w:ascii="Tahoma" w:hAnsi="Tahoma" w:cs="Tahoma"/>
      <w:sz w:val="16"/>
      <w:szCs w:val="16"/>
      <w:lang w:val="en-US" w:eastAsia="en-US"/>
    </w:rPr>
  </w:style>
  <w:style w:type="character" w:customStyle="1" w:styleId="HeaderChar">
    <w:name w:val="Header Char"/>
    <w:qFormat/>
    <w:rPr>
      <w:sz w:val="24"/>
      <w:szCs w:val="24"/>
      <w:lang w:val="en-US" w:eastAsia="en-US"/>
    </w:rPr>
  </w:style>
  <w:style w:type="character" w:customStyle="1" w:styleId="FooterChar">
    <w:name w:val="Footer Char"/>
    <w:qFormat/>
    <w:rPr>
      <w:sz w:val="24"/>
      <w:szCs w:val="24"/>
      <w:lang w:val="en-US" w:eastAsia="en-US"/>
    </w:rPr>
  </w:style>
  <w:style w:type="character" w:customStyle="1" w:styleId="TitleChar">
    <w:name w:val="Title Char"/>
    <w:basedOn w:val="DefaultParagraphFont"/>
    <w:qFormat/>
    <w:rPr>
      <w:rFonts w:eastAsia="MS Mincho"/>
      <w:b/>
      <w:bCs/>
      <w:sz w:val="24"/>
      <w:szCs w:val="24"/>
    </w:rPr>
  </w:style>
  <w:style w:type="paragraph" w:customStyle="1" w:styleId="Heading">
    <w:name w:val="Heading"/>
    <w:basedOn w:val="Normal"/>
    <w:next w:val="BodyText1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customStyle="1" w:styleId="BodyText1">
    <w:name w:val="Body Text1"/>
    <w:basedOn w:val="Normal"/>
    <w:pPr>
      <w:spacing w:line="288" w:lineRule="auto"/>
      <w:jc w:val="both"/>
    </w:pPr>
  </w:style>
  <w:style w:type="paragraph" w:styleId="List">
    <w:name w:val="List"/>
    <w:basedOn w:val="BodyText1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BodyTextIndent1">
    <w:name w:val="Body Text Indent1"/>
    <w:basedOn w:val="Normal"/>
    <w:pPr>
      <w:ind w:left="900" w:hanging="540"/>
      <w:jc w:val="both"/>
    </w:pPr>
  </w:style>
  <w:style w:type="paragraph" w:styleId="BodyText2">
    <w:name w:val="Body Text 2"/>
    <w:basedOn w:val="Normal"/>
    <w:qFormat/>
    <w:pPr>
      <w:jc w:val="both"/>
    </w:pPr>
    <w:rPr>
      <w:sz w:val="20"/>
    </w:rPr>
  </w:style>
  <w:style w:type="paragraph" w:styleId="BodyTextIndent2">
    <w:name w:val="Body Text Indent 2"/>
    <w:basedOn w:val="Normal"/>
    <w:qFormat/>
    <w:pPr>
      <w:ind w:left="540" w:hanging="540"/>
    </w:p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pPr>
      <w:tabs>
        <w:tab w:val="center" w:pos="4513"/>
        <w:tab w:val="right" w:pos="9026"/>
      </w:tabs>
    </w:pPr>
  </w:style>
  <w:style w:type="paragraph" w:styleId="Title">
    <w:name w:val="Title"/>
    <w:basedOn w:val="Normal"/>
    <w:uiPriority w:val="10"/>
    <w:qFormat/>
    <w:pPr>
      <w:jc w:val="center"/>
    </w:pPr>
    <w:rPr>
      <w:rFonts w:eastAsia="MS Mincho"/>
      <w:b/>
      <w:bCs/>
    </w:r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4687</TotalTime>
  <Pages>3</Pages>
  <Words>636</Words>
  <Characters>3631</Characters>
  <Application>Microsoft Office Word</Application>
  <DocSecurity>0</DocSecurity>
  <Lines>30</Lines>
  <Paragraphs>8</Paragraphs>
  <ScaleCrop>false</ScaleCrop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dc:description/>
  <cp:lastModifiedBy>BITS</cp:lastModifiedBy>
  <cp:revision>35</cp:revision>
  <cp:lastPrinted>2014-09-08T11:05:00Z</cp:lastPrinted>
  <dcterms:created xsi:type="dcterms:W3CDTF">2019-08-02T03:34:00Z</dcterms:created>
  <dcterms:modified xsi:type="dcterms:W3CDTF">2022-01-14T10:53:00Z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