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813B3" w:rsidRDefault="00FB605F">
      <w:pPr>
        <w:pStyle w:val="Heading"/>
        <w:spacing w:before="0" w:after="0"/>
      </w:pPr>
      <w:r>
        <w:rPr>
          <w:noProof/>
          <w:lang w:val="en-IN" w:eastAsia="en-IN"/>
        </w:rPr>
        <w:drawing>
          <wp:inline distT="0" distB="0" distL="0" distR="0">
            <wp:extent cx="4923790" cy="1019175"/>
            <wp:effectExtent l="0" t="0" r="0" b="0"/>
            <wp:docPr id="1" name="Picture"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_Horizontal_longVersion"/>
                    <pic:cNvPicPr>
                      <a:picLocks noChangeAspect="1" noChangeArrowheads="1"/>
                    </pic:cNvPicPr>
                  </pic:nvPicPr>
                  <pic:blipFill>
                    <a:blip r:embed="rId8"/>
                    <a:stretch>
                      <a:fillRect/>
                    </a:stretch>
                  </pic:blipFill>
                  <pic:spPr bwMode="auto">
                    <a:xfrm>
                      <a:off x="0" y="0"/>
                      <a:ext cx="4923790" cy="1019175"/>
                    </a:xfrm>
                    <a:prstGeom prst="rect">
                      <a:avLst/>
                    </a:prstGeom>
                  </pic:spPr>
                </pic:pic>
              </a:graphicData>
            </a:graphic>
          </wp:inline>
        </w:drawing>
      </w:r>
    </w:p>
    <w:p w:rsidR="00B813B3" w:rsidRDefault="00FB605F">
      <w:pPr>
        <w:pStyle w:val="Subtitle"/>
        <w:rPr>
          <w:sz w:val="22"/>
          <w:szCs w:val="22"/>
        </w:rPr>
      </w:pPr>
      <w:r>
        <w:rPr>
          <w:sz w:val="22"/>
          <w:szCs w:val="22"/>
        </w:rPr>
        <w:t>SECOND SEMESTER 2021-2022</w:t>
      </w:r>
    </w:p>
    <w:p w:rsidR="00B813B3" w:rsidRDefault="00FB605F">
      <w:pPr>
        <w:jc w:val="center"/>
        <w:rPr>
          <w:rFonts w:ascii="Times New Roman" w:hAnsi="Times New Roman" w:cs="Times New Roman"/>
          <w:b/>
          <w:sz w:val="22"/>
          <w:szCs w:val="22"/>
          <w:u w:val="single"/>
        </w:rPr>
      </w:pPr>
      <w:r>
        <w:rPr>
          <w:rFonts w:ascii="Times New Roman" w:hAnsi="Times New Roman" w:cs="Times New Roman"/>
          <w:b/>
          <w:sz w:val="22"/>
          <w:szCs w:val="22"/>
          <w:u w:val="single"/>
        </w:rPr>
        <w:t>COURSE HANDOUT (PART-II)</w:t>
      </w:r>
    </w:p>
    <w:p w:rsidR="00B813B3" w:rsidRDefault="0044760C">
      <w:pPr>
        <w:jc w:val="right"/>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15-01</w:t>
      </w:r>
      <w:r w:rsidR="00FB605F">
        <w:rPr>
          <w:rFonts w:ascii="Times New Roman" w:hAnsi="Times New Roman" w:cs="Times New Roman"/>
          <w:b/>
          <w:sz w:val="24"/>
        </w:rPr>
        <w:t>-202</w:t>
      </w:r>
      <w:r>
        <w:rPr>
          <w:rFonts w:ascii="Times New Roman" w:hAnsi="Times New Roman" w:cs="Times New Roman"/>
          <w:b/>
          <w:sz w:val="24"/>
        </w:rPr>
        <w:t>2</w:t>
      </w:r>
      <w:r w:rsidR="00FB605F">
        <w:rPr>
          <w:rFonts w:ascii="Times New Roman" w:hAnsi="Times New Roman" w:cs="Times New Roman"/>
          <w:b/>
          <w:sz w:val="24"/>
        </w:rPr>
        <w:tab/>
      </w:r>
      <w:r w:rsidR="00FB605F">
        <w:rPr>
          <w:rFonts w:ascii="Times New Roman" w:hAnsi="Times New Roman" w:cs="Times New Roman"/>
          <w:b/>
          <w:sz w:val="24"/>
        </w:rPr>
        <w:tab/>
      </w:r>
    </w:p>
    <w:p w:rsidR="00B813B3" w:rsidRDefault="00FB605F">
      <w:pPr>
        <w:jc w:val="both"/>
        <w:rPr>
          <w:rFonts w:ascii="Times New Roman" w:hAnsi="Times New Roman" w:cs="Times New Roman"/>
          <w:sz w:val="24"/>
        </w:rPr>
      </w:pPr>
      <w:r>
        <w:rPr>
          <w:rFonts w:ascii="Times New Roman" w:hAnsi="Times New Roman" w:cs="Times New Roman"/>
          <w:sz w:val="24"/>
        </w:rPr>
        <w:t>In addition to part I (General Handout for all courses appended to the time table) this portion gives further specific details regarding the course.</w:t>
      </w:r>
    </w:p>
    <w:p w:rsidR="00B813B3" w:rsidRDefault="00FB605F">
      <w:pPr>
        <w:jc w:val="both"/>
        <w:rPr>
          <w:rFonts w:ascii="Times New Roman" w:hAnsi="Times New Roman" w:cs="Times New Roman"/>
          <w:b/>
          <w:sz w:val="24"/>
        </w:rPr>
      </w:pPr>
      <w:r>
        <w:rPr>
          <w:rFonts w:ascii="Times New Roman" w:hAnsi="Times New Roman" w:cs="Times New Roman"/>
          <w:b/>
          <w:i/>
          <w:sz w:val="24"/>
        </w:rPr>
        <w:t>Course No.</w:t>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t>: MATH F456</w:t>
      </w:r>
    </w:p>
    <w:p w:rsidR="00B813B3" w:rsidRDefault="00FB605F">
      <w:pPr>
        <w:jc w:val="both"/>
        <w:rPr>
          <w:rFonts w:ascii="Times New Roman" w:hAnsi="Times New Roman" w:cs="Times New Roman"/>
          <w:b/>
          <w:sz w:val="24"/>
        </w:rPr>
      </w:pPr>
      <w:r>
        <w:rPr>
          <w:rFonts w:ascii="Times New Roman" w:hAnsi="Times New Roman" w:cs="Times New Roman"/>
          <w:b/>
          <w:i/>
          <w:sz w:val="24"/>
        </w:rPr>
        <w:t>Course Title</w:t>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t>: Cosmology</w:t>
      </w:r>
    </w:p>
    <w:p w:rsidR="00B813B3" w:rsidRDefault="00FB605F">
      <w:pPr>
        <w:jc w:val="both"/>
        <w:rPr>
          <w:rFonts w:ascii="Times New Roman" w:hAnsi="Times New Roman" w:cs="Times New Roman"/>
          <w:b/>
          <w:sz w:val="24"/>
        </w:rPr>
      </w:pPr>
      <w:r>
        <w:rPr>
          <w:rFonts w:ascii="Times New Roman" w:hAnsi="Times New Roman" w:cs="Times New Roman"/>
          <w:b/>
          <w:i/>
          <w:sz w:val="24"/>
        </w:rPr>
        <w:t>Instructor</w:t>
      </w:r>
      <w:r>
        <w:rPr>
          <w:rFonts w:ascii="Times New Roman" w:hAnsi="Times New Roman" w:cs="Times New Roman"/>
          <w:b/>
          <w:i/>
          <w:sz w:val="24"/>
        </w:rPr>
        <w:noBreakHyphen/>
        <w:t>in</w:t>
      </w:r>
      <w:r>
        <w:rPr>
          <w:rFonts w:ascii="Times New Roman" w:hAnsi="Times New Roman" w:cs="Times New Roman"/>
          <w:b/>
          <w:i/>
          <w:sz w:val="24"/>
        </w:rPr>
        <w:noBreakHyphen/>
        <w:t>charge</w:t>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sz w:val="24"/>
        </w:rPr>
        <w:t>: B. MISHRA</w:t>
      </w:r>
    </w:p>
    <w:p w:rsidR="00B813B3" w:rsidRDefault="00FB605F">
      <w:pPr>
        <w:jc w:val="both"/>
        <w:rPr>
          <w:rFonts w:ascii="Times New Roman" w:hAnsi="Times New Roman" w:cs="Times New Roman"/>
          <w:b/>
          <w:sz w:val="24"/>
        </w:rPr>
      </w:pPr>
      <w:r>
        <w:rPr>
          <w:rFonts w:ascii="Times New Roman" w:hAnsi="Times New Roman" w:cs="Times New Roman"/>
          <w:b/>
          <w:sz w:val="24"/>
        </w:rPr>
        <w:t>Instructor                              : B. Mishra</w:t>
      </w:r>
    </w:p>
    <w:p w:rsidR="00B813B3" w:rsidRDefault="00FB605F">
      <w:pPr>
        <w:jc w:val="both"/>
        <w:rPr>
          <w:rFonts w:ascii="Times New Roman" w:hAnsi="Times New Roman" w:cs="Times New Roman"/>
          <w:b/>
          <w:sz w:val="24"/>
        </w:rPr>
      </w:pPr>
      <w:r>
        <w:rPr>
          <w:rFonts w:ascii="Times New Roman" w:hAnsi="Times New Roman" w:cs="Times New Roman"/>
          <w:sz w:val="24"/>
        </w:rPr>
        <w:t xml:space="preserve">1. </w:t>
      </w:r>
      <w:r>
        <w:rPr>
          <w:rFonts w:ascii="Times New Roman" w:hAnsi="Times New Roman" w:cs="Times New Roman"/>
          <w:b/>
          <w:sz w:val="24"/>
        </w:rPr>
        <w:t>Scope and Objective of the Course:</w:t>
      </w:r>
    </w:p>
    <w:p w:rsidR="00B813B3" w:rsidRDefault="00FB605F">
      <w:pPr>
        <w:jc w:val="both"/>
        <w:rPr>
          <w:rFonts w:ascii="Times New Roman" w:hAnsi="Times New Roman" w:cs="Times New Roman"/>
          <w:sz w:val="24"/>
        </w:rPr>
      </w:pPr>
      <w:r>
        <w:rPr>
          <w:rFonts w:ascii="Times New Roman" w:hAnsi="Times New Roman" w:cs="Times New Roman"/>
          <w:sz w:val="24"/>
        </w:rPr>
        <w:t>This course will serve as an introduction to Cosmology, which is a fascinating branch of science and deals with large scale structure of the Universe as a whole, in particular the origin, evolution and ultimate fate of the Universe. In this course, we shall introduce the fundamentals of modern cosmology via the Mathematics of Newtonian Mechanics starting with the observational overview of the Universe.  With the derivation of necessary equations governing the evolution of Universe, we will motivate and analyse the basic mathematical models of the Universe. The remainder of the course will be devoted to explain and understand the observed features of the Universe by extending the basic mathematical models, where we will discuss topics such as cosmic acceleration, cosmological constant, cosmic microwave background, inflation and nucleosynthesis in early Universe.</w:t>
      </w:r>
    </w:p>
    <w:p w:rsidR="00B813B3" w:rsidRDefault="00FB605F">
      <w:pPr>
        <w:numPr>
          <w:ilvl w:val="0"/>
          <w:numId w:val="1"/>
        </w:numPr>
        <w:spacing w:after="60"/>
        <w:jc w:val="both"/>
        <w:rPr>
          <w:rFonts w:ascii="Times New Roman" w:hAnsi="Times New Roman" w:cs="Times New Roman"/>
          <w:sz w:val="24"/>
        </w:rPr>
      </w:pPr>
      <w:r>
        <w:rPr>
          <w:rFonts w:ascii="Times New Roman" w:hAnsi="Times New Roman" w:cs="Times New Roman"/>
          <w:b/>
          <w:sz w:val="24"/>
        </w:rPr>
        <w:t xml:space="preserve">Text Book: </w:t>
      </w:r>
      <w:r>
        <w:rPr>
          <w:rFonts w:ascii="Times New Roman" w:hAnsi="Times New Roman" w:cs="Times New Roman"/>
          <w:sz w:val="24"/>
        </w:rPr>
        <w:t>A. Liddle:</w:t>
      </w:r>
      <w:r>
        <w:rPr>
          <w:rFonts w:ascii="Times New Roman" w:hAnsi="Times New Roman" w:cs="Times New Roman"/>
          <w:b/>
          <w:sz w:val="24"/>
        </w:rPr>
        <w:t xml:space="preserve"> </w:t>
      </w:r>
      <w:r>
        <w:rPr>
          <w:rFonts w:ascii="Times New Roman" w:hAnsi="Times New Roman" w:cs="Times New Roman"/>
          <w:sz w:val="24"/>
        </w:rPr>
        <w:t>An</w:t>
      </w:r>
      <w:r>
        <w:rPr>
          <w:rFonts w:ascii="Times New Roman" w:hAnsi="Times New Roman" w:cs="Times New Roman"/>
          <w:b/>
          <w:sz w:val="24"/>
        </w:rPr>
        <w:t xml:space="preserve"> </w:t>
      </w:r>
      <w:r>
        <w:rPr>
          <w:rFonts w:ascii="Times New Roman" w:hAnsi="Times New Roman" w:cs="Times New Roman"/>
          <w:sz w:val="24"/>
        </w:rPr>
        <w:t>Introduction to Modern Cosmology, 3</w:t>
      </w:r>
      <w:r>
        <w:rPr>
          <w:rFonts w:ascii="Times New Roman" w:hAnsi="Times New Roman" w:cs="Times New Roman"/>
          <w:sz w:val="24"/>
          <w:vertAlign w:val="superscript"/>
        </w:rPr>
        <w:t>rd</w:t>
      </w:r>
      <w:r>
        <w:rPr>
          <w:rFonts w:ascii="Times New Roman" w:hAnsi="Times New Roman" w:cs="Times New Roman"/>
          <w:sz w:val="24"/>
        </w:rPr>
        <w:t xml:space="preserve"> edition, Wiley (2003).</w:t>
      </w:r>
    </w:p>
    <w:p w:rsidR="00B813B3" w:rsidRDefault="00FB605F">
      <w:pPr>
        <w:numPr>
          <w:ilvl w:val="0"/>
          <w:numId w:val="1"/>
        </w:numPr>
        <w:spacing w:after="60"/>
        <w:jc w:val="both"/>
        <w:rPr>
          <w:rFonts w:ascii="Times New Roman" w:hAnsi="Times New Roman" w:cs="Times New Roman"/>
          <w:sz w:val="24"/>
        </w:rPr>
      </w:pPr>
      <w:r>
        <w:rPr>
          <w:rFonts w:ascii="Times New Roman" w:hAnsi="Times New Roman" w:cs="Times New Roman"/>
          <w:b/>
          <w:bCs/>
          <w:sz w:val="24"/>
        </w:rPr>
        <w:t>Reference Books</w:t>
      </w:r>
      <w:r>
        <w:rPr>
          <w:rFonts w:ascii="Times New Roman" w:hAnsi="Times New Roman" w:cs="Times New Roman"/>
          <w:sz w:val="24"/>
        </w:rPr>
        <w:t xml:space="preserve">: </w:t>
      </w:r>
    </w:p>
    <w:p w:rsidR="00B813B3" w:rsidRDefault="00FB605F">
      <w:pPr>
        <w:spacing w:after="60"/>
        <w:jc w:val="both"/>
        <w:rPr>
          <w:rFonts w:ascii="Times New Roman" w:hAnsi="Times New Roman" w:cs="Times New Roman"/>
          <w:sz w:val="24"/>
        </w:rPr>
      </w:pPr>
      <w:r>
        <w:rPr>
          <w:rFonts w:ascii="Times New Roman" w:hAnsi="Times New Roman" w:cs="Times New Roman"/>
          <w:b/>
          <w:sz w:val="24"/>
        </w:rPr>
        <w:t>R1.</w:t>
      </w:r>
      <w:r>
        <w:rPr>
          <w:rFonts w:ascii="Times New Roman" w:hAnsi="Times New Roman" w:cs="Times New Roman"/>
          <w:sz w:val="24"/>
        </w:rPr>
        <w:t xml:space="preserve"> S. Weinberg, Gravitation and Cosmology, John Wiley, New York, (1972).</w:t>
      </w:r>
    </w:p>
    <w:p w:rsidR="00B813B3" w:rsidRDefault="00FB605F">
      <w:pPr>
        <w:spacing w:after="60"/>
        <w:jc w:val="both"/>
        <w:rPr>
          <w:rFonts w:ascii="Times New Roman" w:hAnsi="Times New Roman" w:cs="Times New Roman"/>
          <w:sz w:val="24"/>
        </w:rPr>
      </w:pPr>
      <w:r>
        <w:rPr>
          <w:rFonts w:ascii="Times New Roman" w:hAnsi="Times New Roman" w:cs="Times New Roman"/>
          <w:b/>
          <w:sz w:val="24"/>
        </w:rPr>
        <w:t>R2.</w:t>
      </w:r>
      <w:r>
        <w:rPr>
          <w:rFonts w:ascii="Times New Roman" w:hAnsi="Times New Roman" w:cs="Times New Roman"/>
          <w:sz w:val="24"/>
        </w:rPr>
        <w:t xml:space="preserve"> M. Rowan-Robinson, Cosmology, 4th edition, Oxford University Press (2003).</w:t>
      </w:r>
    </w:p>
    <w:p w:rsidR="00B813B3" w:rsidRDefault="00FB605F">
      <w:pPr>
        <w:spacing w:after="60"/>
        <w:jc w:val="both"/>
        <w:rPr>
          <w:rFonts w:ascii="Times New Roman" w:hAnsi="Times New Roman" w:cs="Times New Roman"/>
          <w:sz w:val="24"/>
        </w:rPr>
      </w:pPr>
      <w:r>
        <w:rPr>
          <w:rFonts w:ascii="Times New Roman" w:hAnsi="Times New Roman" w:cs="Times New Roman"/>
          <w:b/>
          <w:sz w:val="24"/>
        </w:rPr>
        <w:t xml:space="preserve">R3: </w:t>
      </w:r>
      <w:r>
        <w:rPr>
          <w:rFonts w:ascii="Times New Roman" w:hAnsi="Times New Roman" w:cs="Times New Roman"/>
          <w:sz w:val="24"/>
        </w:rPr>
        <w:t>J. A. Peacock: Cosmological Physics, Cambridge University Press (1999).</w:t>
      </w:r>
    </w:p>
    <w:p w:rsidR="00B813B3" w:rsidRDefault="00FB605F">
      <w:pPr>
        <w:jc w:val="both"/>
        <w:rPr>
          <w:rFonts w:ascii="Times New Roman" w:hAnsi="Times New Roman" w:cs="Times New Roman"/>
          <w:sz w:val="24"/>
        </w:rPr>
      </w:pPr>
      <w:r>
        <w:rPr>
          <w:rFonts w:ascii="Times New Roman" w:hAnsi="Times New Roman" w:cs="Times New Roman"/>
          <w:b/>
          <w:sz w:val="24"/>
        </w:rPr>
        <w:t>4. Course Plan:</w:t>
      </w:r>
      <w:r>
        <w:rPr>
          <w:rFonts w:ascii="Times New Roman" w:hAnsi="Times New Roman" w:cs="Times New Roman"/>
          <w:sz w:val="24"/>
        </w:rPr>
        <w:t xml:space="preserve">  (Sections/Articles refer to Text Book)</w:t>
      </w:r>
    </w:p>
    <w:p w:rsidR="00B813B3" w:rsidRDefault="00B813B3">
      <w:pPr>
        <w:ind w:left="360"/>
        <w:jc w:val="both"/>
        <w:rPr>
          <w:rFonts w:ascii="Times New Roman" w:hAnsi="Times New Roman" w:cs="Times New Roman"/>
          <w:sz w:val="24"/>
        </w:rPr>
      </w:pPr>
    </w:p>
    <w:tbl>
      <w:tblPr>
        <w:tblW w:w="9296" w:type="dxa"/>
        <w:tblInd w:w="-10" w:type="dxa"/>
        <w:tblCellMar>
          <w:left w:w="98" w:type="dxa"/>
        </w:tblCellMar>
        <w:tblLook w:val="04A0" w:firstRow="1" w:lastRow="0" w:firstColumn="1" w:lastColumn="0" w:noHBand="0" w:noVBand="1"/>
      </w:tblPr>
      <w:tblGrid>
        <w:gridCol w:w="881"/>
        <w:gridCol w:w="2365"/>
        <w:gridCol w:w="4329"/>
        <w:gridCol w:w="1721"/>
      </w:tblGrid>
      <w:tr w:rsidR="00B813B3">
        <w:tc>
          <w:tcPr>
            <w:tcW w:w="880"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
                <w:sz w:val="24"/>
              </w:rPr>
            </w:pPr>
            <w:r>
              <w:rPr>
                <w:rFonts w:ascii="Times New Roman" w:hAnsi="Times New Roman" w:cs="Times New Roman"/>
                <w:b/>
                <w:sz w:val="24"/>
              </w:rPr>
              <w:t>Lect No.</w:t>
            </w:r>
          </w:p>
        </w:tc>
        <w:tc>
          <w:tcPr>
            <w:tcW w:w="2365"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
                <w:sz w:val="24"/>
              </w:rPr>
            </w:pPr>
            <w:r>
              <w:rPr>
                <w:rFonts w:ascii="Times New Roman" w:hAnsi="Times New Roman" w:cs="Times New Roman"/>
                <w:b/>
                <w:sz w:val="24"/>
              </w:rPr>
              <w:t>Learning Objectives</w:t>
            </w:r>
          </w:p>
        </w:tc>
        <w:tc>
          <w:tcPr>
            <w:tcW w:w="4329"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
                <w:sz w:val="24"/>
              </w:rPr>
            </w:pPr>
            <w:r>
              <w:rPr>
                <w:rFonts w:ascii="Times New Roman" w:hAnsi="Times New Roman" w:cs="Times New Roman"/>
                <w:b/>
                <w:sz w:val="24"/>
              </w:rPr>
              <w:t>Topics to be covered</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Pr>
          <w:p w:rsidR="00B813B3" w:rsidRDefault="00FB605F">
            <w:pPr>
              <w:jc w:val="center"/>
              <w:rPr>
                <w:rFonts w:ascii="Times New Roman" w:hAnsi="Times New Roman" w:cs="Times New Roman"/>
                <w:b/>
                <w:bCs/>
                <w:sz w:val="22"/>
                <w:szCs w:val="22"/>
              </w:rPr>
            </w:pPr>
            <w:r>
              <w:rPr>
                <w:rFonts w:ascii="Times New Roman" w:hAnsi="Times New Roman" w:cs="Times New Roman"/>
                <w:b/>
                <w:bCs/>
                <w:sz w:val="22"/>
                <w:szCs w:val="22"/>
              </w:rPr>
              <w:t>Chapter in the Text Book</w:t>
            </w:r>
          </w:p>
        </w:tc>
      </w:tr>
      <w:tr w:rsidR="00B813B3">
        <w:trPr>
          <w:cantSplit/>
        </w:trPr>
        <w:tc>
          <w:tcPr>
            <w:tcW w:w="880"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1</w:t>
            </w:r>
          </w:p>
        </w:tc>
        <w:tc>
          <w:tcPr>
            <w:tcW w:w="2365"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Introduction</w:t>
            </w:r>
          </w:p>
        </w:tc>
        <w:tc>
          <w:tcPr>
            <w:tcW w:w="4329" w:type="dxa"/>
            <w:tcBorders>
              <w:top w:val="single" w:sz="4" w:space="0" w:color="000001"/>
              <w:left w:val="single" w:sz="4" w:space="0" w:color="000001"/>
              <w:bottom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Brief history of cosmological ideas</w:t>
            </w:r>
          </w:p>
        </w:tc>
        <w:tc>
          <w:tcPr>
            <w:tcW w:w="1721" w:type="dxa"/>
            <w:tcBorders>
              <w:top w:val="single" w:sz="4" w:space="0" w:color="000001"/>
              <w:left w:val="single" w:sz="4" w:space="0" w:color="000001"/>
              <w:bottom w:val="single" w:sz="4" w:space="0" w:color="000001"/>
              <w:right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Chapter 1</w:t>
            </w:r>
          </w:p>
        </w:tc>
      </w:tr>
      <w:tr w:rsidR="00B813B3">
        <w:trPr>
          <w:cantSplit/>
          <w:trHeight w:val="841"/>
        </w:trPr>
        <w:tc>
          <w:tcPr>
            <w:tcW w:w="880"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2-5</w:t>
            </w:r>
          </w:p>
          <w:p w:rsidR="00B813B3" w:rsidRDefault="00B813B3">
            <w:pPr>
              <w:jc w:val="center"/>
              <w:rPr>
                <w:rFonts w:ascii="Times New Roman" w:hAnsi="Times New Roman" w:cs="Times New Roman"/>
                <w:sz w:val="24"/>
              </w:rPr>
            </w:pPr>
          </w:p>
        </w:tc>
        <w:tc>
          <w:tcPr>
            <w:tcW w:w="2365"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Observational overview of the Universe</w:t>
            </w:r>
          </w:p>
        </w:tc>
        <w:tc>
          <w:tcPr>
            <w:tcW w:w="4329" w:type="dxa"/>
            <w:tcBorders>
              <w:top w:val="single" w:sz="4" w:space="0" w:color="000001"/>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In visible light, In other wavebands,  Homogeneity and isotropy, The expansion of the Universe,  Particles in the Universe</w:t>
            </w:r>
          </w:p>
        </w:tc>
        <w:tc>
          <w:tcPr>
            <w:tcW w:w="1721"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2.1-2.5</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6-8</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Newtonian Gravity and basic equations of the Universe</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 xml:space="preserve">The Friedman equation, Meaning of the expansion, Things that go faster than light, The fluid equation, The acceleration equation, Mass, energy and vanishing factors of </w:t>
            </w:r>
            <m:oMath>
              <m:sSup>
                <m:sSupPr>
                  <m:ctrlPr>
                    <w:rPr>
                      <w:rFonts w:ascii="Cambria Math" w:hAnsi="Cambria Math"/>
                    </w:rPr>
                  </m:ctrlPr>
                </m:sSupPr>
                <m:e>
                  <m:r>
                    <w:rPr>
                      <w:rFonts w:ascii="Cambria Math" w:hAnsi="Cambria Math"/>
                    </w:rPr>
                    <m:t>c</m:t>
                  </m:r>
                </m:e>
                <m:sup>
                  <m:r>
                    <w:rPr>
                      <w:rFonts w:ascii="Cambria Math" w:hAnsi="Cambria Math"/>
                    </w:rPr>
                    <m:t>2</m:t>
                  </m:r>
                </m:sup>
              </m:sSup>
            </m:oMath>
            <w:r>
              <w:rPr>
                <w:rFonts w:ascii="Times New Roman" w:hAnsi="Times New Roman" w:cs="Times New Roman"/>
                <w:sz w:val="24"/>
              </w:rPr>
              <w:t>.</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3.1-3.6</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9-11</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 xml:space="preserve">The geometry of the Universe </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Flat, Spherical and Hyperbolic geometries, Infinite and observable Universes, Place of Big Bang, Three values of k</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4.1-4.6</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12-13</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Simple cosmological models</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Hubble's law, Expansion and redshift, Matter, Radiation, Mixtures, Particle number densities, Evolution including Curvature</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5.1-5.5</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lastRenderedPageBreak/>
              <w:t>14-15</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Observational parameters</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Hubble parameter, Density parameter, Deceleration parameter</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6.1-6.3</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16-18</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Cosmological constant and age of the Universe</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Cosmological constant, Fluid description, Cosmological models with cosmological constant, Age of the Universe</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7.1-7.3</w:t>
            </w:r>
          </w:p>
          <w:p w:rsidR="00B813B3" w:rsidRDefault="00FB605F">
            <w:pPr>
              <w:jc w:val="center"/>
              <w:rPr>
                <w:rFonts w:ascii="Times New Roman" w:hAnsi="Times New Roman" w:cs="Times New Roman"/>
                <w:sz w:val="24"/>
              </w:rPr>
            </w:pPr>
            <w:r>
              <w:rPr>
                <w:rFonts w:ascii="Times New Roman" w:hAnsi="Times New Roman" w:cs="Times New Roman"/>
                <w:sz w:val="24"/>
              </w:rPr>
              <w:t>Chapter 8</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19-22</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Density of Universe and dark matter</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 xml:space="preserve">Weighing the Universe through counting stars, nucleosynthesis, galaxy rotation curves, galaxy cluster composition, bulk motions, formation of structure, brightness of supernovae, Nature of dark matter and its searches </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9.1-9.3</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23-25</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Cosmic microwave background</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Properties of the microwave background, photon to baryon ratio, origin of microwave background</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10.1-10.4</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26-28</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Early Universe and nucleosynthesis</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The early Universe, Hydrogen and Helium, Comparing with observations, Contrasting decoupling and nucleosynthesis</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Chapter 11</w:t>
            </w:r>
          </w:p>
          <w:p w:rsidR="00B813B3" w:rsidRDefault="00FB605F">
            <w:pPr>
              <w:jc w:val="center"/>
              <w:rPr>
                <w:rFonts w:ascii="Times New Roman" w:hAnsi="Times New Roman" w:cs="Times New Roman"/>
                <w:sz w:val="24"/>
              </w:rPr>
            </w:pPr>
            <w:r>
              <w:rPr>
                <w:rFonts w:ascii="Times New Roman" w:hAnsi="Times New Roman" w:cs="Times New Roman"/>
                <w:sz w:val="24"/>
              </w:rPr>
              <w:t>12.1-12.3</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29-32</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Inflationary Universe</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Problems with Hot Big Bang: Flatness, horizon and relic particle abundances, Inflationary expansion, Solution of Big Bang problems, Extent of inflation, Inflation and particle physics</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13.1-13.5</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33-34</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Initial singularity and the overview of standard cosmological model</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The initial singularity, Overview of the standard cosmological model</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Chapter 14</w:t>
            </w:r>
          </w:p>
          <w:p w:rsidR="00B813B3" w:rsidRDefault="00FB605F">
            <w:pPr>
              <w:jc w:val="center"/>
              <w:rPr>
                <w:rFonts w:ascii="Times New Roman" w:hAnsi="Times New Roman" w:cs="Times New Roman"/>
                <w:sz w:val="24"/>
              </w:rPr>
            </w:pPr>
            <w:r>
              <w:rPr>
                <w:rFonts w:ascii="Times New Roman" w:hAnsi="Times New Roman" w:cs="Times New Roman"/>
                <w:sz w:val="24"/>
              </w:rPr>
              <w:t>Chapter 15</w:t>
            </w:r>
          </w:p>
        </w:tc>
      </w:tr>
      <w:tr w:rsidR="00B813B3">
        <w:trPr>
          <w:cantSplit/>
          <w:trHeight w:val="841"/>
        </w:trPr>
        <w:tc>
          <w:tcPr>
            <w:tcW w:w="880"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35-40</w:t>
            </w:r>
          </w:p>
        </w:tc>
        <w:tc>
          <w:tcPr>
            <w:tcW w:w="2365" w:type="dxa"/>
            <w:tcBorders>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sz w:val="24"/>
              </w:rPr>
            </w:pPr>
            <w:r>
              <w:rPr>
                <w:rFonts w:ascii="Times New Roman" w:hAnsi="Times New Roman" w:cs="Times New Roman"/>
                <w:sz w:val="24"/>
              </w:rPr>
              <w:t>Advanced topics</w:t>
            </w:r>
          </w:p>
        </w:tc>
        <w:tc>
          <w:tcPr>
            <w:tcW w:w="4329" w:type="dxa"/>
            <w:tcBorders>
              <w:left w:val="single" w:sz="4" w:space="0" w:color="000001"/>
              <w:bottom w:val="single" w:sz="4" w:space="0" w:color="000001"/>
            </w:tcBorders>
            <w:shd w:val="clear" w:color="auto" w:fill="FFFFFF"/>
          </w:tcPr>
          <w:p w:rsidR="00B813B3" w:rsidRDefault="00FB605F">
            <w:pPr>
              <w:jc w:val="both"/>
              <w:rPr>
                <w:rFonts w:ascii="Times New Roman" w:hAnsi="Times New Roman" w:cs="Times New Roman"/>
                <w:sz w:val="24"/>
              </w:rPr>
            </w:pPr>
            <w:r>
              <w:rPr>
                <w:rFonts w:ascii="Times New Roman" w:hAnsi="Times New Roman" w:cs="Times New Roman"/>
                <w:sz w:val="24"/>
              </w:rPr>
              <w:t>General relativistic cosmology, Distances and luminosities, Structures in the Universe</w:t>
            </w:r>
          </w:p>
        </w:tc>
        <w:tc>
          <w:tcPr>
            <w:tcW w:w="1721" w:type="dxa"/>
            <w:tcBorders>
              <w:left w:val="single" w:sz="4" w:space="0" w:color="000001"/>
              <w:bottom w:val="single" w:sz="4" w:space="0" w:color="000001"/>
              <w:right w:val="single" w:sz="4" w:space="0" w:color="000001"/>
            </w:tcBorders>
            <w:shd w:val="clear" w:color="auto" w:fill="FFFFFF"/>
            <w:vAlign w:val="center"/>
          </w:tcPr>
          <w:p w:rsidR="00B813B3" w:rsidRDefault="00FB605F">
            <w:pPr>
              <w:jc w:val="center"/>
              <w:rPr>
                <w:rFonts w:ascii="Times New Roman" w:hAnsi="Times New Roman" w:cs="Times New Roman"/>
                <w:sz w:val="24"/>
              </w:rPr>
            </w:pPr>
            <w:r>
              <w:rPr>
                <w:rFonts w:ascii="Times New Roman" w:hAnsi="Times New Roman" w:cs="Times New Roman"/>
                <w:sz w:val="24"/>
              </w:rPr>
              <w:t>Advanced topics 1-2,5</w:t>
            </w:r>
          </w:p>
        </w:tc>
      </w:tr>
    </w:tbl>
    <w:p w:rsidR="00B813B3" w:rsidRDefault="00FB605F">
      <w:pPr>
        <w:pStyle w:val="ListParagraph"/>
        <w:ind w:left="360"/>
        <w:jc w:val="both"/>
        <w:rPr>
          <w:rFonts w:ascii="Times New Roman" w:hAnsi="Times New Roman" w:cs="Times New Roman"/>
          <w:b/>
          <w:sz w:val="24"/>
        </w:rPr>
      </w:pPr>
      <w:r>
        <w:rPr>
          <w:rFonts w:ascii="Times New Roman" w:hAnsi="Times New Roman" w:cs="Times New Roman"/>
          <w:b/>
          <w:sz w:val="24"/>
        </w:rPr>
        <w:t>5. Evaluation Scheme:</w:t>
      </w:r>
    </w:p>
    <w:tbl>
      <w:tblPr>
        <w:tblW w:w="9255" w:type="dxa"/>
        <w:tblInd w:w="-10" w:type="dxa"/>
        <w:tblCellMar>
          <w:left w:w="98" w:type="dxa"/>
        </w:tblCellMar>
        <w:tblLook w:val="04A0" w:firstRow="1" w:lastRow="0" w:firstColumn="1" w:lastColumn="0" w:noHBand="0" w:noVBand="1"/>
      </w:tblPr>
      <w:tblGrid>
        <w:gridCol w:w="1726"/>
        <w:gridCol w:w="1170"/>
        <w:gridCol w:w="1351"/>
        <w:gridCol w:w="3330"/>
        <w:gridCol w:w="1678"/>
      </w:tblGrid>
      <w:tr w:rsidR="00B813B3">
        <w:tc>
          <w:tcPr>
            <w:tcW w:w="1726"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
                <w:spacing w:val="-2"/>
                <w:sz w:val="22"/>
                <w:szCs w:val="22"/>
              </w:rPr>
            </w:pPr>
            <w:r>
              <w:rPr>
                <w:rFonts w:ascii="Times New Roman" w:hAnsi="Times New Roman" w:cs="Times New Roman"/>
                <w:b/>
                <w:spacing w:val="-2"/>
                <w:sz w:val="22"/>
                <w:szCs w:val="22"/>
              </w:rPr>
              <w:t>Evaluation Component</w:t>
            </w:r>
          </w:p>
        </w:tc>
        <w:tc>
          <w:tcPr>
            <w:tcW w:w="1170"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
                <w:spacing w:val="-2"/>
                <w:sz w:val="22"/>
                <w:szCs w:val="22"/>
              </w:rPr>
            </w:pPr>
            <w:r>
              <w:rPr>
                <w:rFonts w:ascii="Times New Roman" w:hAnsi="Times New Roman" w:cs="Times New Roman"/>
                <w:b/>
                <w:spacing w:val="-2"/>
                <w:sz w:val="22"/>
                <w:szCs w:val="22"/>
              </w:rPr>
              <w:t>Duration</w:t>
            </w:r>
          </w:p>
        </w:tc>
        <w:tc>
          <w:tcPr>
            <w:tcW w:w="1351"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
                <w:spacing w:val="-2"/>
                <w:sz w:val="22"/>
                <w:szCs w:val="22"/>
              </w:rPr>
            </w:pPr>
            <w:r>
              <w:rPr>
                <w:rFonts w:ascii="Times New Roman" w:hAnsi="Times New Roman" w:cs="Times New Roman"/>
                <w:b/>
                <w:spacing w:val="-2"/>
                <w:sz w:val="22"/>
                <w:szCs w:val="22"/>
              </w:rPr>
              <w:t>Weightage</w:t>
            </w:r>
          </w:p>
        </w:tc>
        <w:tc>
          <w:tcPr>
            <w:tcW w:w="3330"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
                <w:spacing w:val="-2"/>
                <w:sz w:val="22"/>
                <w:szCs w:val="22"/>
              </w:rPr>
            </w:pPr>
            <w:r>
              <w:rPr>
                <w:rFonts w:ascii="Times New Roman" w:hAnsi="Times New Roman" w:cs="Times New Roman"/>
                <w:b/>
                <w:spacing w:val="-2"/>
                <w:sz w:val="22"/>
                <w:szCs w:val="22"/>
              </w:rPr>
              <w:t>Date    &amp;   Time</w:t>
            </w:r>
          </w:p>
        </w:tc>
        <w:tc>
          <w:tcPr>
            <w:tcW w:w="1678" w:type="dxa"/>
            <w:tcBorders>
              <w:top w:val="single" w:sz="4" w:space="0" w:color="000001"/>
              <w:left w:val="single" w:sz="4" w:space="0" w:color="000001"/>
              <w:bottom w:val="single" w:sz="4" w:space="0" w:color="000001"/>
              <w:right w:val="single" w:sz="4" w:space="0" w:color="000001"/>
            </w:tcBorders>
            <w:shd w:val="clear" w:color="auto" w:fill="FFFFFF"/>
          </w:tcPr>
          <w:p w:rsidR="00B813B3" w:rsidRDefault="00FB605F">
            <w:pPr>
              <w:jc w:val="center"/>
              <w:rPr>
                <w:rFonts w:ascii="Times New Roman" w:hAnsi="Times New Roman" w:cs="Times New Roman"/>
                <w:b/>
                <w:spacing w:val="-2"/>
                <w:sz w:val="22"/>
                <w:szCs w:val="22"/>
              </w:rPr>
            </w:pPr>
            <w:r>
              <w:rPr>
                <w:rFonts w:ascii="Times New Roman" w:hAnsi="Times New Roman" w:cs="Times New Roman"/>
                <w:b/>
                <w:spacing w:val="-2"/>
                <w:sz w:val="22"/>
                <w:szCs w:val="22"/>
              </w:rPr>
              <w:t>Nature of Component</w:t>
            </w:r>
          </w:p>
        </w:tc>
      </w:tr>
      <w:tr w:rsidR="00B813B3">
        <w:tc>
          <w:tcPr>
            <w:tcW w:w="1726"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Mid semester</w:t>
            </w:r>
          </w:p>
        </w:tc>
        <w:tc>
          <w:tcPr>
            <w:tcW w:w="1170" w:type="dxa"/>
            <w:tcBorders>
              <w:top w:val="single" w:sz="4" w:space="0" w:color="000001"/>
              <w:left w:val="single" w:sz="4" w:space="0" w:color="000001"/>
              <w:bottom w:val="single" w:sz="4" w:space="0" w:color="000001"/>
            </w:tcBorders>
            <w:shd w:val="clear" w:color="auto" w:fill="FFFFFF"/>
          </w:tcPr>
          <w:p w:rsidR="00B813B3" w:rsidRDefault="002C0035">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90 mnts</w:t>
            </w:r>
          </w:p>
        </w:tc>
        <w:tc>
          <w:tcPr>
            <w:tcW w:w="1351"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30%</w:t>
            </w:r>
          </w:p>
        </w:tc>
        <w:tc>
          <w:tcPr>
            <w:tcW w:w="3330" w:type="dxa"/>
            <w:tcBorders>
              <w:top w:val="single" w:sz="4" w:space="0" w:color="000001"/>
              <w:left w:val="single" w:sz="4" w:space="0" w:color="000001"/>
              <w:bottom w:val="single" w:sz="4" w:space="0" w:color="000001"/>
            </w:tcBorders>
            <w:shd w:val="clear" w:color="auto" w:fill="FFFFFF"/>
          </w:tcPr>
          <w:p w:rsidR="00B813B3" w:rsidRDefault="0044760C">
            <w:pPr>
              <w:jc w:val="center"/>
              <w:rPr>
                <w:rFonts w:ascii="Times New Roman" w:hAnsi="Times New Roman" w:cs="Times New Roman"/>
              </w:rPr>
            </w:pPr>
            <w:r>
              <w:t>12/03 9.00am to10.30am</w:t>
            </w:r>
          </w:p>
        </w:tc>
        <w:tc>
          <w:tcPr>
            <w:tcW w:w="1678" w:type="dxa"/>
            <w:tcBorders>
              <w:top w:val="single" w:sz="4" w:space="0" w:color="000001"/>
              <w:left w:val="single" w:sz="4" w:space="0" w:color="000001"/>
              <w:bottom w:val="single" w:sz="4" w:space="0" w:color="000001"/>
              <w:right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Closed Book</w:t>
            </w:r>
          </w:p>
        </w:tc>
      </w:tr>
      <w:tr w:rsidR="00B813B3">
        <w:tc>
          <w:tcPr>
            <w:tcW w:w="1726"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Assignment (Two)</w:t>
            </w:r>
          </w:p>
        </w:tc>
        <w:tc>
          <w:tcPr>
            <w:tcW w:w="1170" w:type="dxa"/>
            <w:tcBorders>
              <w:top w:val="single" w:sz="4" w:space="0" w:color="000001"/>
              <w:left w:val="single" w:sz="4" w:space="0" w:color="000001"/>
              <w:bottom w:val="single" w:sz="4" w:space="0" w:color="000001"/>
            </w:tcBorders>
            <w:shd w:val="clear" w:color="auto" w:fill="FFFFFF"/>
          </w:tcPr>
          <w:p w:rsidR="00B813B3" w:rsidRDefault="00B813B3">
            <w:pPr>
              <w:jc w:val="center"/>
              <w:rPr>
                <w:rFonts w:ascii="Times New Roman" w:hAnsi="Times New Roman" w:cs="Times New Roman"/>
                <w:bCs/>
                <w:spacing w:val="-2"/>
                <w:sz w:val="22"/>
                <w:szCs w:val="22"/>
              </w:rPr>
            </w:pPr>
          </w:p>
        </w:tc>
        <w:tc>
          <w:tcPr>
            <w:tcW w:w="1351"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10%</w:t>
            </w:r>
          </w:p>
        </w:tc>
        <w:tc>
          <w:tcPr>
            <w:tcW w:w="3330" w:type="dxa"/>
            <w:tcBorders>
              <w:top w:val="single" w:sz="4" w:space="0" w:color="000001"/>
              <w:left w:val="single" w:sz="4" w:space="0" w:color="000001"/>
              <w:bottom w:val="single" w:sz="4" w:space="0" w:color="000001"/>
            </w:tcBorders>
            <w:shd w:val="clear" w:color="auto" w:fill="FFFFFF"/>
          </w:tcPr>
          <w:p w:rsidR="00B813B3" w:rsidRDefault="00B813B3">
            <w:pPr>
              <w:jc w:val="center"/>
              <w:rPr>
                <w:rFonts w:ascii="Times New Roman" w:hAnsi="Times New Roman" w:cs="Times New Roman"/>
              </w:rPr>
            </w:pPr>
          </w:p>
        </w:tc>
        <w:tc>
          <w:tcPr>
            <w:tcW w:w="1678" w:type="dxa"/>
            <w:tcBorders>
              <w:top w:val="single" w:sz="4" w:space="0" w:color="000001"/>
              <w:left w:val="single" w:sz="4" w:space="0" w:color="000001"/>
              <w:bottom w:val="single" w:sz="4" w:space="0" w:color="000001"/>
              <w:right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Open Book</w:t>
            </w:r>
          </w:p>
        </w:tc>
      </w:tr>
      <w:tr w:rsidR="00B813B3">
        <w:tc>
          <w:tcPr>
            <w:tcW w:w="1726"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 xml:space="preserve">Project Report &amp; Presentation </w:t>
            </w:r>
          </w:p>
        </w:tc>
        <w:tc>
          <w:tcPr>
            <w:tcW w:w="1170" w:type="dxa"/>
            <w:tcBorders>
              <w:top w:val="single" w:sz="4" w:space="0" w:color="000001"/>
              <w:left w:val="single" w:sz="4" w:space="0" w:color="000001"/>
              <w:bottom w:val="single" w:sz="4" w:space="0" w:color="000001"/>
            </w:tcBorders>
            <w:shd w:val="clear" w:color="auto" w:fill="FFFFFF"/>
          </w:tcPr>
          <w:p w:rsidR="00B813B3" w:rsidRDefault="00B813B3">
            <w:pPr>
              <w:jc w:val="center"/>
              <w:rPr>
                <w:rFonts w:ascii="Times New Roman" w:hAnsi="Times New Roman" w:cs="Times New Roman"/>
                <w:bCs/>
                <w:spacing w:val="-2"/>
                <w:sz w:val="22"/>
                <w:szCs w:val="22"/>
              </w:rPr>
            </w:pPr>
          </w:p>
        </w:tc>
        <w:tc>
          <w:tcPr>
            <w:tcW w:w="1351"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20%</w:t>
            </w:r>
          </w:p>
        </w:tc>
        <w:tc>
          <w:tcPr>
            <w:tcW w:w="3330" w:type="dxa"/>
            <w:tcBorders>
              <w:top w:val="single" w:sz="4" w:space="0" w:color="000001"/>
              <w:left w:val="single" w:sz="4" w:space="0" w:color="000001"/>
              <w:bottom w:val="single" w:sz="4" w:space="0" w:color="000001"/>
            </w:tcBorders>
            <w:shd w:val="clear" w:color="auto" w:fill="FFFFFF"/>
          </w:tcPr>
          <w:p w:rsidR="00B813B3" w:rsidRDefault="00B813B3">
            <w:pPr>
              <w:jc w:val="center"/>
              <w:rPr>
                <w:rFonts w:ascii="Times New Roman" w:hAnsi="Times New Roman" w:cs="Times New Roman"/>
              </w:rPr>
            </w:pPr>
          </w:p>
        </w:tc>
        <w:tc>
          <w:tcPr>
            <w:tcW w:w="1678" w:type="dxa"/>
            <w:tcBorders>
              <w:top w:val="single" w:sz="4" w:space="0" w:color="000001"/>
              <w:left w:val="single" w:sz="4" w:space="0" w:color="000001"/>
              <w:bottom w:val="single" w:sz="4" w:space="0" w:color="000001"/>
              <w:right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Open Book</w:t>
            </w:r>
          </w:p>
        </w:tc>
      </w:tr>
      <w:tr w:rsidR="00B813B3">
        <w:trPr>
          <w:trHeight w:val="302"/>
        </w:trPr>
        <w:tc>
          <w:tcPr>
            <w:tcW w:w="1726"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Comprehensive</w:t>
            </w:r>
          </w:p>
        </w:tc>
        <w:tc>
          <w:tcPr>
            <w:tcW w:w="1170" w:type="dxa"/>
            <w:tcBorders>
              <w:top w:val="single" w:sz="4" w:space="0" w:color="000001"/>
              <w:left w:val="single" w:sz="4" w:space="0" w:color="000001"/>
              <w:bottom w:val="single" w:sz="4" w:space="0" w:color="000001"/>
            </w:tcBorders>
            <w:shd w:val="clear" w:color="auto" w:fill="FFFFFF"/>
          </w:tcPr>
          <w:p w:rsidR="00B813B3" w:rsidRDefault="002C0035">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120 mnts</w:t>
            </w:r>
            <w:bookmarkStart w:id="0" w:name="_GoBack"/>
            <w:bookmarkEnd w:id="0"/>
          </w:p>
        </w:tc>
        <w:tc>
          <w:tcPr>
            <w:tcW w:w="1351" w:type="dxa"/>
            <w:tcBorders>
              <w:top w:val="single" w:sz="4" w:space="0" w:color="000001"/>
              <w:left w:val="single" w:sz="4" w:space="0" w:color="000001"/>
              <w:bottom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40%</w:t>
            </w:r>
          </w:p>
        </w:tc>
        <w:tc>
          <w:tcPr>
            <w:tcW w:w="3330" w:type="dxa"/>
            <w:tcBorders>
              <w:top w:val="single" w:sz="4" w:space="0" w:color="000001"/>
              <w:left w:val="single" w:sz="4" w:space="0" w:color="000001"/>
              <w:bottom w:val="single" w:sz="4" w:space="0" w:color="000001"/>
            </w:tcBorders>
            <w:shd w:val="clear" w:color="auto" w:fill="FFFFFF"/>
          </w:tcPr>
          <w:p w:rsidR="00B813B3" w:rsidRDefault="0044760C">
            <w:pPr>
              <w:jc w:val="center"/>
              <w:rPr>
                <w:rFonts w:ascii="Times New Roman" w:hAnsi="Times New Roman" w:cs="Times New Roman"/>
                <w:bCs/>
                <w:spacing w:val="-2"/>
              </w:rPr>
            </w:pPr>
            <w:r>
              <w:t>11/05 FN</w:t>
            </w:r>
          </w:p>
        </w:tc>
        <w:tc>
          <w:tcPr>
            <w:tcW w:w="1678" w:type="dxa"/>
            <w:tcBorders>
              <w:top w:val="single" w:sz="4" w:space="0" w:color="000001"/>
              <w:left w:val="single" w:sz="4" w:space="0" w:color="000001"/>
              <w:bottom w:val="single" w:sz="4" w:space="0" w:color="000001"/>
              <w:right w:val="single" w:sz="4" w:space="0" w:color="000001"/>
            </w:tcBorders>
            <w:shd w:val="clear" w:color="auto" w:fill="FFFFFF"/>
          </w:tcPr>
          <w:p w:rsidR="00B813B3" w:rsidRDefault="00FB605F">
            <w:pPr>
              <w:jc w:val="center"/>
              <w:rPr>
                <w:rFonts w:ascii="Times New Roman" w:hAnsi="Times New Roman" w:cs="Times New Roman"/>
                <w:bCs/>
                <w:spacing w:val="-2"/>
                <w:sz w:val="22"/>
                <w:szCs w:val="22"/>
              </w:rPr>
            </w:pPr>
            <w:r>
              <w:rPr>
                <w:rFonts w:ascii="Times New Roman" w:hAnsi="Times New Roman" w:cs="Times New Roman"/>
                <w:bCs/>
                <w:spacing w:val="-2"/>
                <w:sz w:val="22"/>
                <w:szCs w:val="22"/>
              </w:rPr>
              <w:t>Closed Book</w:t>
            </w:r>
          </w:p>
        </w:tc>
      </w:tr>
    </w:tbl>
    <w:p w:rsidR="00B813B3" w:rsidRDefault="00B813B3">
      <w:pPr>
        <w:jc w:val="center"/>
        <w:rPr>
          <w:b/>
          <w:spacing w:val="-2"/>
        </w:rPr>
      </w:pPr>
    </w:p>
    <w:p w:rsidR="00B813B3" w:rsidRDefault="00FB605F">
      <w:pPr>
        <w:ind w:left="1440" w:hanging="1440"/>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6. Make-up: </w:t>
      </w:r>
      <w:r>
        <w:rPr>
          <w:rFonts w:ascii="Times New Roman" w:hAnsi="Times New Roman" w:cs="Times New Roman"/>
          <w:spacing w:val="-2"/>
          <w:sz w:val="24"/>
          <w:szCs w:val="24"/>
        </w:rPr>
        <w:t>Make up for the tests will normally be held in the following week.</w:t>
      </w:r>
      <w:r>
        <w:rPr>
          <w:rFonts w:ascii="Times New Roman" w:hAnsi="Times New Roman" w:cs="Times New Roman"/>
          <w:b/>
          <w:spacing w:val="-2"/>
          <w:sz w:val="24"/>
          <w:szCs w:val="24"/>
        </w:rPr>
        <w:t xml:space="preserve"> </w:t>
      </w:r>
      <w:r>
        <w:rPr>
          <w:rFonts w:ascii="Times New Roman" w:hAnsi="Times New Roman" w:cs="Times New Roman"/>
          <w:spacing w:val="-2"/>
          <w:sz w:val="24"/>
          <w:szCs w:val="24"/>
        </w:rPr>
        <w:t>Prior permission must be taken for make-up in advance.</w:t>
      </w:r>
    </w:p>
    <w:p w:rsidR="00B813B3" w:rsidRDefault="00FB605F">
      <w:pPr>
        <w:rPr>
          <w:rFonts w:ascii="Times New Roman" w:hAnsi="Times New Roman" w:cs="Times New Roman"/>
          <w:spacing w:val="-2"/>
          <w:sz w:val="24"/>
          <w:szCs w:val="24"/>
        </w:rPr>
      </w:pPr>
      <w:r>
        <w:rPr>
          <w:rFonts w:ascii="Times New Roman" w:hAnsi="Times New Roman" w:cs="Times New Roman"/>
          <w:b/>
          <w:spacing w:val="-2"/>
          <w:sz w:val="24"/>
          <w:szCs w:val="24"/>
        </w:rPr>
        <w:t>7. Chamber consultation hour:</w:t>
      </w:r>
      <w:r>
        <w:rPr>
          <w:rFonts w:ascii="Times New Roman" w:hAnsi="Times New Roman" w:cs="Times New Roman"/>
          <w:spacing w:val="-2"/>
          <w:sz w:val="24"/>
          <w:szCs w:val="24"/>
        </w:rPr>
        <w:t xml:space="preserve"> To be announced in the class.</w:t>
      </w:r>
    </w:p>
    <w:p w:rsidR="00B813B3" w:rsidRDefault="00FB605F">
      <w:pPr>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8. Notices: </w:t>
      </w:r>
      <w:r>
        <w:rPr>
          <w:rFonts w:ascii="Times New Roman" w:hAnsi="Times New Roman" w:cs="Times New Roman"/>
          <w:spacing w:val="-2"/>
          <w:sz w:val="24"/>
          <w:szCs w:val="24"/>
        </w:rPr>
        <w:t>All notices related to the course will be put up on CMS.</w:t>
      </w:r>
    </w:p>
    <w:p w:rsidR="00B813B3" w:rsidRDefault="00FB605F">
      <w:pPr>
        <w:pStyle w:val="ListParagraph"/>
        <w:spacing w:after="240"/>
        <w:ind w:left="0"/>
        <w:jc w:val="both"/>
        <w:rPr>
          <w:rFonts w:ascii="Times New Roman" w:hAnsi="Times New Roman"/>
          <w:sz w:val="24"/>
          <w:szCs w:val="24"/>
          <w:highlight w:val="white"/>
        </w:rPr>
      </w:pPr>
      <w:r>
        <w:rPr>
          <w:rFonts w:ascii="Times New Roman" w:hAnsi="Times New Roman" w:cs="Times New Roman"/>
          <w:b/>
          <w:spacing w:val="-2"/>
          <w:sz w:val="24"/>
          <w:szCs w:val="24"/>
        </w:rPr>
        <w:t xml:space="preserve">9. </w:t>
      </w:r>
      <w:r>
        <w:rPr>
          <w:rFonts w:ascii="Times New Roman" w:hAnsi="Times New Roman"/>
          <w:b/>
          <w:bCs/>
          <w:sz w:val="24"/>
          <w:szCs w:val="24"/>
          <w:shd w:val="clear" w:color="auto" w:fill="FFFFFF"/>
        </w:rPr>
        <w:t>Academic Honesty and Integrity Policy</w:t>
      </w:r>
      <w:r>
        <w:rPr>
          <w:rFonts w:ascii="Times New Roman" w:hAnsi="Times New Roman"/>
          <w:sz w:val="24"/>
          <w:szCs w:val="24"/>
          <w:shd w:val="clear" w:color="auto" w:fill="FFFFFF"/>
        </w:rPr>
        <w:t>: Academic honesty and integrity are to be maintained by all the students throughout the semester and no type of academic dishonesty is acceptable.</w:t>
      </w:r>
    </w:p>
    <w:p w:rsidR="00B813B3" w:rsidRDefault="00FB605F">
      <w:pPr>
        <w:pStyle w:val="ListParagraph"/>
        <w:spacing w:after="240"/>
        <w:ind w:left="0"/>
        <w:jc w:val="both"/>
        <w:rPr>
          <w:rFonts w:ascii="Times New Roman" w:hAnsi="Times New Roman" w:cs="Times New Roman"/>
          <w:sz w:val="24"/>
        </w:rPr>
      </w:pPr>
      <w:r>
        <w:rPr>
          <w:rFonts w:ascii="Times New Roman" w:hAnsi="Times New Roman" w:cs="Times New Roman"/>
          <w:b/>
          <w:sz w:val="24"/>
          <w:szCs w:val="24"/>
        </w:rPr>
        <w:t>Instructor</w:t>
      </w:r>
      <w:r>
        <w:rPr>
          <w:rFonts w:ascii="Times New Roman" w:hAnsi="Times New Roman" w:cs="Times New Roman"/>
          <w:b/>
          <w:sz w:val="24"/>
          <w:szCs w:val="24"/>
        </w:rPr>
        <w:noBreakHyphen/>
        <w:t>in</w:t>
      </w:r>
      <w:r>
        <w:rPr>
          <w:rFonts w:ascii="Times New Roman" w:hAnsi="Times New Roman" w:cs="Times New Roman"/>
          <w:b/>
          <w:sz w:val="24"/>
          <w:szCs w:val="24"/>
        </w:rPr>
        <w:noBreakHyphen/>
        <w:t>charge</w:t>
      </w:r>
      <w:r>
        <w:rPr>
          <w:rFonts w:ascii="Times New Roman" w:hAnsi="Times New Roman" w:cs="Times New Roman"/>
          <w:b/>
          <w:bCs/>
          <w:sz w:val="24"/>
        </w:rPr>
        <w:t xml:space="preserve">                   </w:t>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sz w:val="24"/>
        </w:rPr>
        <w:t xml:space="preserve"> </w:t>
      </w:r>
    </w:p>
    <w:sectPr w:rsidR="00B813B3">
      <w:headerReference w:type="default" r:id="rId9"/>
      <w:footerReference w:type="default" r:id="rId10"/>
      <w:pgSz w:w="11906" w:h="16838"/>
      <w:pgMar w:top="720" w:right="1008" w:bottom="777" w:left="1008" w:header="0" w:footer="720" w:gutter="0"/>
      <w:pgNumType w:start="1"/>
      <w:cols w:space="720"/>
      <w:formProt w:val="0"/>
      <w:docGrid w:linePitch="360" w:charSpace="1003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243" w:rsidRDefault="00147243">
      <w:r>
        <w:separator/>
      </w:r>
    </w:p>
  </w:endnote>
  <w:endnote w:type="continuationSeparator" w:id="0">
    <w:p w:rsidR="00147243" w:rsidRDefault="00147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3B3" w:rsidRDefault="00B813B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243" w:rsidRDefault="00147243">
      <w:r>
        <w:separator/>
      </w:r>
    </w:p>
  </w:footnote>
  <w:footnote w:type="continuationSeparator" w:id="0">
    <w:p w:rsidR="00147243" w:rsidRDefault="001472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3B3" w:rsidRDefault="00B813B3">
    <w:pPr>
      <w:pStyle w:val="Header"/>
    </w:pPr>
  </w:p>
  <w:p w:rsidR="00B813B3" w:rsidRDefault="00B813B3">
    <w:pPr>
      <w:pStyle w:val="Header"/>
    </w:pPr>
  </w:p>
  <w:p w:rsidR="00B813B3" w:rsidRDefault="00B813B3">
    <w:pPr>
      <w:pStyle w:val="Header"/>
    </w:pPr>
  </w:p>
  <w:p w:rsidR="00B813B3" w:rsidRDefault="00B813B3">
    <w:pPr>
      <w:pStyle w:val="Header"/>
    </w:pPr>
  </w:p>
  <w:p w:rsidR="00B813B3" w:rsidRDefault="00B813B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F10F4"/>
    <w:multiLevelType w:val="multilevel"/>
    <w:tmpl w:val="063ECC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B90322A"/>
    <w:multiLevelType w:val="multilevel"/>
    <w:tmpl w:val="7B76CD6C"/>
    <w:lvl w:ilvl="0">
      <w:start w:val="2"/>
      <w:numFmt w:val="decimal"/>
      <w:lvlText w:val="%1."/>
      <w:lvlJc w:val="left"/>
      <w:pPr>
        <w:tabs>
          <w:tab w:val="num" w:pos="360"/>
        </w:tabs>
        <w:ind w:left="36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B813B3"/>
    <w:rsid w:val="00147243"/>
    <w:rsid w:val="002C0035"/>
    <w:rsid w:val="0044760C"/>
    <w:rsid w:val="00B813B3"/>
    <w:rsid w:val="00FB605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2B04"/>
  <w15:docId w15:val="{0D0F49FB-BB4A-44F4-AA3A-43B15D38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cs="Courier New"/>
      <w:color w:val="00000A"/>
      <w:lang w:val="en-US" w:eastAsia="zh-CN"/>
    </w:rPr>
  </w:style>
  <w:style w:type="paragraph" w:styleId="Heading1">
    <w:name w:val="heading 1"/>
    <w:basedOn w:val="Normal"/>
    <w:next w:val="Normal"/>
    <w:qFormat/>
    <w:pPr>
      <w:keepNext/>
      <w:jc w:val="right"/>
      <w:outlineLvl w:val="0"/>
    </w:pPr>
    <w:rPr>
      <w:rFonts w:ascii="Times New Roman" w:hAnsi="Times New Roman" w:cs="Times New Roman"/>
      <w:sz w:val="24"/>
    </w:rPr>
  </w:style>
  <w:style w:type="paragraph" w:styleId="Heading2">
    <w:name w:val="heading 2"/>
    <w:basedOn w:val="Normal"/>
    <w:next w:val="Normal"/>
    <w:qFormat/>
    <w:pPr>
      <w:keepNext/>
      <w:jc w:val="center"/>
      <w:outlineLvl w:val="1"/>
    </w:pPr>
    <w:rPr>
      <w:rFonts w:ascii="Times New Roman" w:hAnsi="Times New Roman" w:cs="Times New Roman"/>
      <w:sz w:val="24"/>
    </w:rPr>
  </w:style>
  <w:style w:type="paragraph" w:styleId="Heading3">
    <w:name w:val="heading 3"/>
    <w:basedOn w:val="Normal"/>
    <w:next w:val="Normal"/>
    <w:qFormat/>
    <w:pPr>
      <w:keepNext/>
      <w:jc w:val="right"/>
      <w:outlineLvl w:val="2"/>
    </w:pPr>
    <w:rPr>
      <w:rFonts w:ascii="Times New Roman" w:hAnsi="Times New Roman" w:cs="Times New Roman"/>
      <w:b/>
      <w:bCs/>
      <w:sz w:val="24"/>
    </w:rPr>
  </w:style>
  <w:style w:type="paragraph" w:styleId="Heading4">
    <w:name w:val="heading 4"/>
    <w:basedOn w:val="Normal"/>
    <w:next w:val="Normal"/>
    <w:qFormat/>
    <w:pPr>
      <w:keepNext/>
      <w:jc w:val="both"/>
      <w:outlineLvl w:val="3"/>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b w:val="0"/>
    </w:rPr>
  </w:style>
  <w:style w:type="character" w:customStyle="1" w:styleId="WW8Num4z0">
    <w:name w:val="WW8Num4z0"/>
    <w:qFormat/>
    <w:rPr>
      <w:b/>
    </w:rPr>
  </w:style>
  <w:style w:type="character" w:customStyle="1" w:styleId="EquationCaption">
    <w:name w:val="_Equation Caption"/>
    <w:qFormat/>
  </w:style>
  <w:style w:type="character" w:customStyle="1" w:styleId="FooterChar">
    <w:name w:val="Footer Char"/>
    <w:qFormat/>
    <w:rPr>
      <w:rFonts w:ascii="Courier New" w:hAnsi="Courier New" w:cs="Courier New"/>
    </w:rPr>
  </w:style>
  <w:style w:type="character" w:customStyle="1" w:styleId="BalloonTextChar">
    <w:name w:val="Balloon Text Char"/>
    <w:basedOn w:val="DefaultParagraphFont"/>
    <w:link w:val="BalloonText"/>
    <w:uiPriority w:val="99"/>
    <w:semiHidden/>
    <w:qFormat/>
    <w:rsid w:val="00864133"/>
    <w:rPr>
      <w:rFonts w:ascii="Tahoma" w:hAnsi="Tahoma" w:cs="Tahoma"/>
      <w:sz w:val="16"/>
      <w:szCs w:val="16"/>
      <w:lang w:val="en-US" w:eastAsia="zh-CN"/>
    </w:rPr>
  </w:style>
  <w:style w:type="paragraph" w:customStyle="1" w:styleId="Heading">
    <w:name w:val="Heading"/>
    <w:basedOn w:val="Normal"/>
    <w:next w:val="BodyText1"/>
    <w:qFormat/>
    <w:pPr>
      <w:keepNext/>
      <w:spacing w:before="60" w:after="60"/>
      <w:jc w:val="center"/>
    </w:pPr>
    <w:rPr>
      <w:rFonts w:ascii="Times New Roman" w:eastAsia="Droid Sans Fallback" w:hAnsi="Times New Roman" w:cs="Times New Roman"/>
      <w:b/>
      <w:sz w:val="24"/>
      <w:szCs w:val="28"/>
    </w:rPr>
  </w:style>
  <w:style w:type="paragraph" w:customStyle="1" w:styleId="BodyText1">
    <w:name w:val="Body Text1"/>
    <w:basedOn w:val="Normal"/>
    <w:pPr>
      <w:spacing w:after="140" w:line="288" w:lineRule="auto"/>
      <w:jc w:val="center"/>
    </w:pPr>
    <w:rPr>
      <w:rFonts w:ascii="Times New Roman" w:hAnsi="Times New Roman" w:cs="Times New Roman"/>
      <w:sz w:val="24"/>
    </w:rPr>
  </w:style>
  <w:style w:type="paragraph" w:styleId="List">
    <w:name w:val="List"/>
    <w:basedOn w:val="BodyText1"/>
    <w:rPr>
      <w:rFonts w:cs="Lohit Hindi"/>
    </w:rPr>
  </w:style>
  <w:style w:type="paragraph" w:styleId="Caption">
    <w:name w:val="caption"/>
    <w:basedOn w:val="Normal"/>
    <w:next w:val="Normal"/>
    <w:qFormat/>
    <w:rPr>
      <w:sz w:val="24"/>
      <w:szCs w:val="24"/>
    </w:rPr>
  </w:style>
  <w:style w:type="paragraph" w:customStyle="1" w:styleId="Index">
    <w:name w:val="Index"/>
    <w:basedOn w:val="Normal"/>
    <w:qFormat/>
    <w:pPr>
      <w:suppressLineNumbers/>
    </w:pPr>
    <w:rPr>
      <w:rFonts w:cs="Lohit Hindi"/>
    </w:rPr>
  </w:style>
  <w:style w:type="paragraph" w:customStyle="1" w:styleId="TOC11">
    <w:name w:val="TOC 11"/>
    <w:basedOn w:val="Normal"/>
    <w:next w:val="Normal"/>
    <w:pPr>
      <w:spacing w:before="480"/>
      <w:ind w:left="720" w:right="720" w:hanging="720"/>
    </w:pPr>
  </w:style>
  <w:style w:type="paragraph" w:customStyle="1" w:styleId="TOC21">
    <w:name w:val="TOC 21"/>
    <w:basedOn w:val="Normal"/>
    <w:next w:val="Normal"/>
    <w:pPr>
      <w:ind w:left="1440" w:right="720" w:hanging="720"/>
    </w:pPr>
  </w:style>
  <w:style w:type="paragraph" w:customStyle="1" w:styleId="TOC31">
    <w:name w:val="TOC 31"/>
    <w:basedOn w:val="Normal"/>
    <w:next w:val="Normal"/>
    <w:pPr>
      <w:ind w:left="2160" w:right="720" w:hanging="720"/>
    </w:pPr>
  </w:style>
  <w:style w:type="paragraph" w:customStyle="1" w:styleId="TOC41">
    <w:name w:val="TOC 41"/>
    <w:basedOn w:val="Normal"/>
    <w:next w:val="Normal"/>
    <w:pPr>
      <w:ind w:left="2880" w:right="720" w:hanging="720"/>
    </w:pPr>
  </w:style>
  <w:style w:type="paragraph" w:customStyle="1" w:styleId="TOC51">
    <w:name w:val="TOC 51"/>
    <w:basedOn w:val="Normal"/>
    <w:next w:val="Normal"/>
    <w:pPr>
      <w:ind w:left="3600" w:right="720" w:hanging="720"/>
    </w:pPr>
  </w:style>
  <w:style w:type="paragraph" w:customStyle="1" w:styleId="TOC61">
    <w:name w:val="TOC 61"/>
    <w:basedOn w:val="Normal"/>
    <w:next w:val="Normal"/>
    <w:pPr>
      <w:ind w:left="720" w:hanging="720"/>
    </w:pPr>
  </w:style>
  <w:style w:type="paragraph" w:customStyle="1" w:styleId="TOC71">
    <w:name w:val="TOC 71"/>
    <w:basedOn w:val="Normal"/>
    <w:next w:val="Normal"/>
    <w:pPr>
      <w:ind w:left="720" w:hanging="720"/>
    </w:pPr>
  </w:style>
  <w:style w:type="paragraph" w:customStyle="1" w:styleId="TOC81">
    <w:name w:val="TOC 81"/>
    <w:basedOn w:val="Normal"/>
    <w:next w:val="Normal"/>
    <w:pPr>
      <w:ind w:left="720" w:hanging="720"/>
    </w:pPr>
  </w:style>
  <w:style w:type="paragraph" w:customStyle="1" w:styleId="TOC91">
    <w:name w:val="TOC 91"/>
    <w:basedOn w:val="Normal"/>
    <w:next w:val="Normal"/>
    <w:pPr>
      <w:ind w:left="720" w:hanging="720"/>
    </w:pPr>
  </w:style>
  <w:style w:type="paragraph" w:styleId="Index1">
    <w:name w:val="index 1"/>
    <w:basedOn w:val="Normal"/>
    <w:next w:val="Normal"/>
    <w:qFormat/>
    <w:pPr>
      <w:ind w:left="1440" w:right="720" w:hanging="1440"/>
    </w:pPr>
  </w:style>
  <w:style w:type="paragraph" w:styleId="Index2">
    <w:name w:val="index 2"/>
    <w:basedOn w:val="Normal"/>
    <w:next w:val="Normal"/>
    <w:qFormat/>
    <w:pPr>
      <w:ind w:left="1440" w:right="720" w:hanging="720"/>
    </w:pPr>
  </w:style>
  <w:style w:type="paragraph" w:styleId="TOAHeading">
    <w:name w:val="toa heading"/>
    <w:basedOn w:val="Normal"/>
    <w:next w:val="Normal"/>
    <w:qFormat/>
  </w:style>
  <w:style w:type="paragraph" w:styleId="Subtitle">
    <w:name w:val="Subtitle"/>
    <w:basedOn w:val="Normal"/>
    <w:qFormat/>
    <w:pPr>
      <w:jc w:val="center"/>
    </w:pPr>
    <w:rPr>
      <w:rFonts w:ascii="Times New Roman" w:hAnsi="Times New Roman" w:cs="Times New Roman"/>
      <w:b/>
      <w:bCs/>
    </w:rPr>
  </w:style>
  <w:style w:type="paragraph" w:customStyle="1" w:styleId="HeaderandFooter">
    <w:name w:val="Header and Footer"/>
    <w:basedOn w:val="Normal"/>
    <w:qFormat/>
  </w:style>
  <w:style w:type="paragraph" w:styleId="Header">
    <w:name w:val="header"/>
    <w:basedOn w:val="Normal"/>
    <w:pPr>
      <w:textAlignment w:val="baseline"/>
    </w:pPr>
    <w:rPr>
      <w:rFonts w:ascii="Times New Roman" w:hAnsi="Times New Roman" w:cs="Times New Roman"/>
      <w:sz w:val="24"/>
    </w:rPr>
  </w:style>
  <w:style w:type="paragraph" w:styleId="Footer">
    <w:name w:val="footer"/>
    <w:basedOn w:val="Normal"/>
  </w:style>
  <w:style w:type="paragraph" w:styleId="ListParagraph">
    <w:name w:val="List Paragraph"/>
    <w:basedOn w:val="Normal"/>
    <w:uiPriority w:val="34"/>
    <w:qFormat/>
    <w:pPr>
      <w:ind w:left="7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8641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6A80F-7E91-4FC9-A4C0-D770F2DB4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2</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bsj</dc:creator>
  <dc:description/>
  <cp:lastModifiedBy>BITS</cp:lastModifiedBy>
  <cp:revision>20</cp:revision>
  <cp:lastPrinted>2021-01-04T06:49:00Z</cp:lastPrinted>
  <dcterms:created xsi:type="dcterms:W3CDTF">2021-01-04T05:47:00Z</dcterms:created>
  <dcterms:modified xsi:type="dcterms:W3CDTF">2022-01-14T10:56:00Z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