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53F36AF" w14:textId="77777777" w:rsidR="004A1855" w:rsidRPr="000B538C" w:rsidRDefault="004A1855" w:rsidP="004A1855">
      <w:pPr>
        <w:jc w:val="center"/>
        <w:rPr>
          <w:b/>
          <w:bCs/>
          <w:lang w:val="fr-FR"/>
        </w:rPr>
      </w:pPr>
      <w:r w:rsidRPr="000B538C">
        <w:rPr>
          <w:b/>
          <w:bCs/>
          <w:lang w:val="fr-FR"/>
        </w:rPr>
        <w:t xml:space="preserve">SECOND SEMESTER </w:t>
      </w:r>
      <w:r>
        <w:rPr>
          <w:b/>
          <w:bCs/>
          <w:lang w:val="fr-FR"/>
        </w:rPr>
        <w:t>2021-2022</w:t>
      </w:r>
    </w:p>
    <w:p w14:paraId="65218C06" w14:textId="77777777" w:rsidR="004A1855" w:rsidRDefault="004A1855" w:rsidP="004A1855">
      <w:pPr>
        <w:jc w:val="center"/>
        <w:rPr>
          <w:b/>
          <w:bCs/>
          <w:lang w:val="fr-FR"/>
        </w:rPr>
      </w:pPr>
      <w:r>
        <w:rPr>
          <w:b/>
          <w:bCs/>
          <w:lang w:val="fr-FR"/>
        </w:rPr>
        <w:t xml:space="preserve">Course </w:t>
      </w:r>
      <w:proofErr w:type="spellStart"/>
      <w:r>
        <w:rPr>
          <w:b/>
          <w:bCs/>
          <w:lang w:val="fr-FR"/>
        </w:rPr>
        <w:t>Handout</w:t>
      </w:r>
      <w:proofErr w:type="spellEnd"/>
      <w:r>
        <w:rPr>
          <w:b/>
          <w:bCs/>
          <w:lang w:val="fr-FR"/>
        </w:rPr>
        <w:t xml:space="preserve"> (Part - II</w:t>
      </w:r>
      <w:r w:rsidRPr="000B538C">
        <w:rPr>
          <w:b/>
          <w:bCs/>
          <w:lang w:val="fr-FR"/>
        </w:rPr>
        <w:t>)</w:t>
      </w:r>
    </w:p>
    <w:p w14:paraId="5305A1B6" w14:textId="77777777" w:rsidR="004A1855" w:rsidRPr="000B538C" w:rsidRDefault="004A1855" w:rsidP="004A1855">
      <w:pPr>
        <w:jc w:val="right"/>
        <w:rPr>
          <w:b/>
          <w:bCs/>
          <w:lang w:val="fr-FR"/>
        </w:rPr>
      </w:pPr>
      <w:r>
        <w:rPr>
          <w:b/>
          <w:bCs/>
          <w:lang w:val="fr-FR"/>
        </w:rPr>
        <w:t>15/01/2022</w:t>
      </w:r>
    </w:p>
    <w:p w14:paraId="1A19B3AA" w14:textId="77777777" w:rsidR="004A1855" w:rsidRDefault="004A1855" w:rsidP="004A1855">
      <w:pPr>
        <w:pStyle w:val="BodyText2"/>
      </w:pPr>
      <w:r w:rsidRPr="000B538C">
        <w:rPr>
          <w:lang w:val="fr-FR"/>
        </w:rPr>
        <w:tab/>
      </w:r>
      <w:r w:rsidRPr="000B538C">
        <w:rPr>
          <w:lang w:val="fr-FR"/>
        </w:rPr>
        <w:tab/>
      </w:r>
      <w:r w:rsidRPr="000B538C">
        <w:rPr>
          <w:lang w:val="fr-FR"/>
        </w:rPr>
        <w:tab/>
      </w:r>
      <w:r w:rsidRPr="000B538C">
        <w:rPr>
          <w:lang w:val="fr-FR"/>
        </w:rPr>
        <w:tab/>
      </w:r>
      <w:r w:rsidRPr="000B538C">
        <w:rPr>
          <w:lang w:val="fr-FR"/>
        </w:rPr>
        <w:tab/>
      </w:r>
      <w:r w:rsidRPr="000B538C">
        <w:rPr>
          <w:lang w:val="fr-FR"/>
        </w:rPr>
        <w:tab/>
      </w:r>
      <w:r w:rsidRPr="000B538C">
        <w:rPr>
          <w:lang w:val="fr-FR"/>
        </w:rPr>
        <w:tab/>
        <w:t xml:space="preserve">                                          </w:t>
      </w:r>
    </w:p>
    <w:p w14:paraId="670E2D7D" w14:textId="77777777" w:rsidR="004A1855" w:rsidRDefault="004A1855" w:rsidP="004A1855">
      <w:pPr>
        <w:rPr>
          <w:b/>
          <w:bCs/>
        </w:rPr>
      </w:pPr>
      <w:r>
        <w:rPr>
          <w:b/>
          <w:bCs/>
        </w:rPr>
        <w:t>Course No.</w:t>
      </w:r>
      <w:r>
        <w:rPr>
          <w:b/>
          <w:bCs/>
        </w:rPr>
        <w:tab/>
      </w:r>
      <w:r>
        <w:rPr>
          <w:b/>
          <w:bCs/>
        </w:rPr>
        <w:tab/>
        <w:t xml:space="preserve">    </w:t>
      </w:r>
      <w:r>
        <w:rPr>
          <w:b/>
          <w:bCs/>
        </w:rPr>
        <w:tab/>
        <w:t>:  PHA F342</w:t>
      </w:r>
    </w:p>
    <w:p w14:paraId="25F3FF1C" w14:textId="77777777" w:rsidR="004A1855" w:rsidRDefault="004A1855" w:rsidP="004A1855">
      <w:pPr>
        <w:rPr>
          <w:b/>
          <w:bCs/>
        </w:rPr>
      </w:pPr>
      <w:r>
        <w:rPr>
          <w:b/>
          <w:bCs/>
        </w:rPr>
        <w:t>Course Title</w:t>
      </w:r>
      <w:r>
        <w:rPr>
          <w:b/>
          <w:bCs/>
        </w:rPr>
        <w:tab/>
      </w:r>
      <w:r>
        <w:rPr>
          <w:b/>
          <w:bCs/>
        </w:rPr>
        <w:tab/>
        <w:t xml:space="preserve">   </w:t>
      </w:r>
      <w:r>
        <w:rPr>
          <w:b/>
          <w:bCs/>
        </w:rPr>
        <w:tab/>
        <w:t>:  Medicinal Chemistry II</w:t>
      </w:r>
    </w:p>
    <w:p w14:paraId="1C8EA1D3" w14:textId="77777777" w:rsidR="004A1855" w:rsidRDefault="004A1855" w:rsidP="004A1855">
      <w:pPr>
        <w:rPr>
          <w:b/>
          <w:bCs/>
        </w:rPr>
      </w:pPr>
      <w:r>
        <w:rPr>
          <w:b/>
          <w:bCs/>
        </w:rPr>
        <w:t xml:space="preserve">Instructor-in-Charge   </w:t>
      </w:r>
      <w:r>
        <w:rPr>
          <w:b/>
          <w:bCs/>
        </w:rPr>
        <w:tab/>
        <w:t>:  P. YOGEESWARI</w:t>
      </w:r>
    </w:p>
    <w:p w14:paraId="26E2EE86" w14:textId="77777777" w:rsidR="004A1855" w:rsidRDefault="004A1855" w:rsidP="004A1855">
      <w:pPr>
        <w:adjustRightInd w:val="0"/>
        <w:rPr>
          <w:b/>
          <w:bCs/>
        </w:rPr>
      </w:pPr>
      <w:r>
        <w:rPr>
          <w:b/>
          <w:bCs/>
        </w:rPr>
        <w:t>Instructors</w:t>
      </w:r>
      <w:r>
        <w:rPr>
          <w:b/>
          <w:bCs/>
        </w:rPr>
        <w:tab/>
      </w:r>
      <w:r>
        <w:rPr>
          <w:b/>
          <w:bCs/>
        </w:rPr>
        <w:tab/>
      </w:r>
      <w:r>
        <w:rPr>
          <w:b/>
          <w:bCs/>
        </w:rPr>
        <w:tab/>
        <w:t xml:space="preserve">:  P. </w:t>
      </w:r>
      <w:proofErr w:type="spellStart"/>
      <w:r>
        <w:rPr>
          <w:b/>
          <w:bCs/>
        </w:rPr>
        <w:t>Yogeeswari</w:t>
      </w:r>
      <w:proofErr w:type="spellEnd"/>
      <w:r>
        <w:rPr>
          <w:b/>
          <w:bCs/>
        </w:rPr>
        <w:t xml:space="preserve">, </w:t>
      </w:r>
      <w:proofErr w:type="spellStart"/>
      <w:r>
        <w:rPr>
          <w:b/>
          <w:bCs/>
        </w:rPr>
        <w:t>Purbali</w:t>
      </w:r>
      <w:proofErr w:type="spellEnd"/>
      <w:r>
        <w:rPr>
          <w:b/>
          <w:bCs/>
        </w:rPr>
        <w:t xml:space="preserve"> C, </w:t>
      </w:r>
      <w:proofErr w:type="spellStart"/>
      <w:r>
        <w:rPr>
          <w:b/>
          <w:bCs/>
        </w:rPr>
        <w:t>Dipika</w:t>
      </w:r>
      <w:proofErr w:type="spellEnd"/>
      <w:r>
        <w:rPr>
          <w:b/>
          <w:bCs/>
        </w:rPr>
        <w:t xml:space="preserve"> Rani </w:t>
      </w:r>
      <w:proofErr w:type="spellStart"/>
      <w:r>
        <w:rPr>
          <w:b/>
          <w:bCs/>
        </w:rPr>
        <w:t>Sahu</w:t>
      </w:r>
      <w:proofErr w:type="spellEnd"/>
      <w:r>
        <w:rPr>
          <w:b/>
          <w:bCs/>
        </w:rPr>
        <w:t xml:space="preserve">, D </w:t>
      </w:r>
      <w:proofErr w:type="spellStart"/>
      <w:r>
        <w:rPr>
          <w:b/>
          <w:bCs/>
        </w:rPr>
        <w:t>Deepika</w:t>
      </w:r>
      <w:proofErr w:type="spellEnd"/>
    </w:p>
    <w:p w14:paraId="6AE56078" w14:textId="77777777" w:rsidR="004A1855" w:rsidRDefault="004A1855" w:rsidP="004A1855">
      <w:pPr>
        <w:adjustRightInd w:val="0"/>
        <w:rPr>
          <w:rFonts w:ascii="Times-New-Roman" w:hAnsi="Times-New-Roman" w:cs="Times-New-Roman"/>
          <w:sz w:val="20"/>
          <w:szCs w:val="20"/>
        </w:rPr>
      </w:pPr>
    </w:p>
    <w:p w14:paraId="7CB2DAF8" w14:textId="77777777" w:rsidR="004A1855" w:rsidRDefault="004A1855" w:rsidP="004A1855">
      <w:pPr>
        <w:ind w:left="1440" w:hanging="1440"/>
        <w:rPr>
          <w:b/>
          <w:bCs/>
        </w:rPr>
      </w:pPr>
      <w:r>
        <w:rPr>
          <w:b/>
          <w:bCs/>
        </w:rPr>
        <w:t xml:space="preserve"> 1. </w:t>
      </w:r>
      <w:r>
        <w:rPr>
          <w:b/>
          <w:bCs/>
          <w:u w:val="single"/>
        </w:rPr>
        <w:t>Scope and Objective of the Course</w:t>
      </w:r>
      <w:r>
        <w:rPr>
          <w:b/>
          <w:bCs/>
        </w:rPr>
        <w:t>:</w:t>
      </w:r>
    </w:p>
    <w:p w14:paraId="74875433" w14:textId="77777777" w:rsidR="004A1855" w:rsidRDefault="004A1855" w:rsidP="004A1855">
      <w:pPr>
        <w:spacing w:line="360" w:lineRule="auto"/>
        <w:ind w:left="360" w:hanging="360"/>
        <w:jc w:val="both"/>
      </w:pPr>
      <w:r>
        <w:t xml:space="preserve">      This course deals with the study of important classes of drugs that are listed below. Various aspects like structure, properties, therapeutic and pharmaceutical importance and the uses of drug molecules both of natural and synthetic origin will be covered.  Study of </w:t>
      </w:r>
      <w:proofErr w:type="spellStart"/>
      <w:r>
        <w:t>physico</w:t>
      </w:r>
      <w:proofErr w:type="spellEnd"/>
      <w:r>
        <w:t xml:space="preserve">-chemical properties, mechanism of action, S.A.R. and metabolism of drugs dealt hereunder will also be emphasized.  </w:t>
      </w:r>
    </w:p>
    <w:p w14:paraId="06B62F54" w14:textId="77777777" w:rsidR="004A1855" w:rsidRDefault="004A1855" w:rsidP="004A1855">
      <w:pPr>
        <w:spacing w:line="360" w:lineRule="auto"/>
        <w:ind w:hanging="360"/>
        <w:jc w:val="both"/>
      </w:pPr>
      <w:r>
        <w:rPr>
          <w:b/>
        </w:rPr>
        <w:t xml:space="preserve">2. </w:t>
      </w:r>
      <w:r w:rsidRPr="00A35E5A">
        <w:rPr>
          <w:b/>
        </w:rPr>
        <w:t>Learning outcomes</w:t>
      </w:r>
      <w:r>
        <w:rPr>
          <w:b/>
        </w:rPr>
        <w:t xml:space="preserve"> </w:t>
      </w:r>
      <w:r w:rsidRPr="00A35E5A">
        <w:rPr>
          <w:b/>
        </w:rPr>
        <w:t xml:space="preserve">(course benefits): Students who have undergone </w:t>
      </w:r>
      <w:r>
        <w:rPr>
          <w:b/>
        </w:rPr>
        <w:t>would be able</w:t>
      </w:r>
      <w:r w:rsidRPr="00A35E5A">
        <w:rPr>
          <w:b/>
        </w:rPr>
        <w:t xml:space="preserve"> to</w:t>
      </w:r>
      <w:r>
        <w:t xml:space="preserve"> </w:t>
      </w:r>
    </w:p>
    <w:p w14:paraId="1642544D" w14:textId="77777777" w:rsidR="004A1855" w:rsidRDefault="004A1855" w:rsidP="004A1855">
      <w:pPr>
        <w:numPr>
          <w:ilvl w:val="0"/>
          <w:numId w:val="5"/>
        </w:numPr>
        <w:autoSpaceDE w:val="0"/>
        <w:autoSpaceDN w:val="0"/>
        <w:spacing w:line="360" w:lineRule="auto"/>
        <w:jc w:val="both"/>
      </w:pPr>
      <w:r>
        <w:t xml:space="preserve">Understand a working knowledge of chemical structures and their uniqueness for various therapeutic properties that include cardiac therapeutics, </w:t>
      </w:r>
      <w:proofErr w:type="spellStart"/>
      <w:r>
        <w:t>antiinfectives</w:t>
      </w:r>
      <w:proofErr w:type="spellEnd"/>
      <w:r>
        <w:t xml:space="preserve"> including tuberculosis, fungal and anti-HIV along with anticancer drugs</w:t>
      </w:r>
    </w:p>
    <w:p w14:paraId="09A8DCF3" w14:textId="77777777" w:rsidR="004A1855" w:rsidRDefault="004A1855" w:rsidP="004A1855">
      <w:pPr>
        <w:numPr>
          <w:ilvl w:val="0"/>
          <w:numId w:val="5"/>
        </w:numPr>
        <w:autoSpaceDE w:val="0"/>
        <w:autoSpaceDN w:val="0"/>
        <w:spacing w:line="360" w:lineRule="auto"/>
        <w:jc w:val="both"/>
      </w:pPr>
      <w:r>
        <w:t>To understand the correlation of various metabolic disorders that include diabetes, fatty acid metabolism to diseases like cancer and cardiac disorders and their therapeutic interventions</w:t>
      </w:r>
    </w:p>
    <w:p w14:paraId="2E311AFD" w14:textId="77777777" w:rsidR="004A1855" w:rsidRDefault="004A1855" w:rsidP="004A1855">
      <w:pPr>
        <w:numPr>
          <w:ilvl w:val="0"/>
          <w:numId w:val="5"/>
        </w:numPr>
        <w:autoSpaceDE w:val="0"/>
        <w:autoSpaceDN w:val="0"/>
        <w:spacing w:line="360" w:lineRule="auto"/>
        <w:jc w:val="both"/>
      </w:pPr>
      <w:r>
        <w:t>Develop an understanding of theoretical and practical ways to derive synthetic protocol of any given organic chemical drug structure by a retrosynthetic analytical approach.</w:t>
      </w:r>
    </w:p>
    <w:p w14:paraId="2CE5250B" w14:textId="77777777" w:rsidR="004A1855" w:rsidRDefault="004A1855" w:rsidP="004A1855">
      <w:pPr>
        <w:jc w:val="both"/>
        <w:rPr>
          <w:b/>
          <w:bCs/>
        </w:rPr>
      </w:pPr>
      <w:r>
        <w:rPr>
          <w:b/>
          <w:bCs/>
        </w:rPr>
        <w:t xml:space="preserve">3. </w:t>
      </w:r>
      <w:r>
        <w:rPr>
          <w:b/>
          <w:bCs/>
          <w:u w:val="single"/>
        </w:rPr>
        <w:t xml:space="preserve">Text </w:t>
      </w:r>
      <w:proofErr w:type="gramStart"/>
      <w:r>
        <w:rPr>
          <w:b/>
          <w:bCs/>
          <w:u w:val="single"/>
        </w:rPr>
        <w:t>Book</w:t>
      </w:r>
      <w:r>
        <w:rPr>
          <w:b/>
          <w:bCs/>
        </w:rPr>
        <w:t xml:space="preserve"> :</w:t>
      </w:r>
      <w:proofErr w:type="gramEnd"/>
    </w:p>
    <w:p w14:paraId="6DCAD542" w14:textId="77777777" w:rsidR="004A1855" w:rsidRDefault="004A1855" w:rsidP="004A1855">
      <w:pPr>
        <w:spacing w:line="360" w:lineRule="auto"/>
        <w:ind w:left="240"/>
      </w:pPr>
      <w:r>
        <w:t xml:space="preserve">  </w:t>
      </w:r>
    </w:p>
    <w:p w14:paraId="19644302" w14:textId="77777777" w:rsidR="004A1855" w:rsidRDefault="004A1855" w:rsidP="004A1855">
      <w:pPr>
        <w:numPr>
          <w:ilvl w:val="0"/>
          <w:numId w:val="4"/>
        </w:numPr>
        <w:autoSpaceDE w:val="0"/>
        <w:autoSpaceDN w:val="0"/>
        <w:spacing w:line="360" w:lineRule="auto"/>
      </w:pPr>
      <w:r>
        <w:t xml:space="preserve">William O </w:t>
      </w:r>
      <w:proofErr w:type="spellStart"/>
      <w:r>
        <w:t>Foye</w:t>
      </w:r>
      <w:proofErr w:type="spellEnd"/>
      <w:r>
        <w:t xml:space="preserve">- “Principles of Medicinal Chemistry", </w:t>
      </w:r>
      <w:proofErr w:type="gramStart"/>
      <w:r>
        <w:t>Sixth  Edition</w:t>
      </w:r>
      <w:proofErr w:type="gramEnd"/>
      <w:r>
        <w:t xml:space="preserve">, Lea and </w:t>
      </w:r>
      <w:proofErr w:type="spellStart"/>
      <w:r>
        <w:t>Febiger</w:t>
      </w:r>
      <w:proofErr w:type="spellEnd"/>
      <w:r>
        <w:t xml:space="preserve">,  </w:t>
      </w:r>
    </w:p>
    <w:p w14:paraId="366B6B49" w14:textId="77777777" w:rsidR="004A1855" w:rsidRDefault="004A1855" w:rsidP="004A1855">
      <w:pPr>
        <w:spacing w:line="360" w:lineRule="auto"/>
      </w:pPr>
      <w:r>
        <w:rPr>
          <w:b/>
          <w:bCs/>
        </w:rPr>
        <w:t xml:space="preserve">          </w:t>
      </w:r>
      <w:r>
        <w:rPr>
          <w:b/>
          <w:bCs/>
        </w:rPr>
        <w:tab/>
      </w:r>
      <w:r>
        <w:t>Phil., 2008. (or latest edition)</w:t>
      </w:r>
    </w:p>
    <w:p w14:paraId="51FF94E7" w14:textId="77777777" w:rsidR="004A1855" w:rsidRDefault="004A1855" w:rsidP="004A1855">
      <w:pPr>
        <w:numPr>
          <w:ilvl w:val="0"/>
          <w:numId w:val="4"/>
        </w:numPr>
        <w:autoSpaceDE w:val="0"/>
        <w:autoSpaceDN w:val="0"/>
        <w:spacing w:line="360" w:lineRule="auto"/>
      </w:pPr>
      <w:proofErr w:type="gramStart"/>
      <w:r>
        <w:t>D .</w:t>
      </w:r>
      <w:proofErr w:type="gramEnd"/>
      <w:r>
        <w:t xml:space="preserve"> </w:t>
      </w:r>
      <w:proofErr w:type="spellStart"/>
      <w:r>
        <w:t>Sriram</w:t>
      </w:r>
      <w:proofErr w:type="spellEnd"/>
      <w:r>
        <w:t xml:space="preserve"> &amp; P. Yogeeswari. Medicinal Chemistry, Pearson Education, second Edition, </w:t>
      </w:r>
      <w:proofErr w:type="gramStart"/>
      <w:r>
        <w:t>2010.(</w:t>
      </w:r>
      <w:proofErr w:type="gramEnd"/>
      <w:r>
        <w:t xml:space="preserve"> or latest)</w:t>
      </w:r>
    </w:p>
    <w:p w14:paraId="55004366" w14:textId="77777777" w:rsidR="004A1855" w:rsidRPr="00F90815" w:rsidRDefault="004A1855" w:rsidP="004A1855">
      <w:pPr>
        <w:spacing w:line="360" w:lineRule="auto"/>
      </w:pPr>
      <w:r>
        <w:rPr>
          <w:b/>
          <w:bCs/>
        </w:rPr>
        <w:t xml:space="preserve"> 4. </w:t>
      </w:r>
      <w:r>
        <w:rPr>
          <w:b/>
          <w:bCs/>
          <w:u w:val="single"/>
        </w:rPr>
        <w:t>Course Plan</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3181"/>
        <w:gridCol w:w="5011"/>
        <w:gridCol w:w="1861"/>
      </w:tblGrid>
      <w:tr w:rsidR="004A1855" w14:paraId="7310680F" w14:textId="77777777" w:rsidTr="009A5C47">
        <w:tc>
          <w:tcPr>
            <w:tcW w:w="440" w:type="pct"/>
          </w:tcPr>
          <w:p w14:paraId="062685F6" w14:textId="77777777" w:rsidR="004A1855" w:rsidRDefault="004A1855" w:rsidP="009A5C47">
            <w:pPr>
              <w:spacing w:line="360" w:lineRule="auto"/>
              <w:rPr>
                <w:b/>
                <w:bCs/>
              </w:rPr>
            </w:pPr>
            <w:proofErr w:type="spellStart"/>
            <w:r>
              <w:rPr>
                <w:b/>
                <w:bCs/>
              </w:rPr>
              <w:t>Lec</w:t>
            </w:r>
            <w:proofErr w:type="spellEnd"/>
            <w:r>
              <w:rPr>
                <w:b/>
                <w:bCs/>
              </w:rPr>
              <w:t>. No.</w:t>
            </w:r>
          </w:p>
        </w:tc>
        <w:tc>
          <w:tcPr>
            <w:tcW w:w="1443" w:type="pct"/>
          </w:tcPr>
          <w:p w14:paraId="0EEDE30C" w14:textId="77777777" w:rsidR="004A1855" w:rsidRDefault="004A1855" w:rsidP="009A5C47">
            <w:pPr>
              <w:pStyle w:val="Heading1"/>
              <w:spacing w:line="360" w:lineRule="auto"/>
            </w:pPr>
            <w:r>
              <w:t>Learning Objectives</w:t>
            </w:r>
          </w:p>
        </w:tc>
        <w:tc>
          <w:tcPr>
            <w:tcW w:w="2273" w:type="pct"/>
          </w:tcPr>
          <w:p w14:paraId="572BEB12" w14:textId="77777777" w:rsidR="004A1855" w:rsidRDefault="004A1855" w:rsidP="009A5C47">
            <w:pPr>
              <w:pStyle w:val="Heading1"/>
              <w:spacing w:line="360" w:lineRule="auto"/>
            </w:pPr>
            <w:r>
              <w:t>Topic to be Covered</w:t>
            </w:r>
          </w:p>
        </w:tc>
        <w:tc>
          <w:tcPr>
            <w:tcW w:w="844" w:type="pct"/>
          </w:tcPr>
          <w:p w14:paraId="4AE5F5B8" w14:textId="3556CD2F" w:rsidR="004A1855" w:rsidRPr="002B5C55" w:rsidRDefault="00A05B73" w:rsidP="009A5C47">
            <w:pPr>
              <w:spacing w:line="360" w:lineRule="auto"/>
              <w:jc w:val="center"/>
              <w:rPr>
                <w:b/>
                <w:bCs/>
                <w:u w:val="single"/>
              </w:rPr>
            </w:pPr>
            <w:r w:rsidRPr="002B5C55">
              <w:rPr>
                <w:bCs/>
                <w:szCs w:val="22"/>
                <w:u w:val="single"/>
              </w:rPr>
              <w:t>Chapter in the Text Book</w:t>
            </w:r>
          </w:p>
        </w:tc>
      </w:tr>
      <w:tr w:rsidR="004A1855" w:rsidRPr="00E71D90" w14:paraId="29037A1F" w14:textId="77777777" w:rsidTr="009A5C47">
        <w:tc>
          <w:tcPr>
            <w:tcW w:w="440" w:type="pct"/>
          </w:tcPr>
          <w:p w14:paraId="57750DF2" w14:textId="77777777" w:rsidR="004A1855" w:rsidRPr="00E71D90" w:rsidRDefault="004A1855" w:rsidP="009A5C47">
            <w:pPr>
              <w:spacing w:line="360" w:lineRule="auto"/>
            </w:pPr>
            <w:r w:rsidRPr="00E71D90">
              <w:lastRenderedPageBreak/>
              <w:t>1-</w:t>
            </w:r>
            <w:r>
              <w:t>5</w:t>
            </w:r>
          </w:p>
        </w:tc>
        <w:tc>
          <w:tcPr>
            <w:tcW w:w="1443" w:type="pct"/>
          </w:tcPr>
          <w:p w14:paraId="40A4D88D" w14:textId="77777777" w:rsidR="004A1855" w:rsidRPr="000826AD" w:rsidRDefault="004A1855" w:rsidP="009A5C47">
            <w:pPr>
              <w:spacing w:line="360" w:lineRule="auto"/>
            </w:pPr>
            <w:proofErr w:type="spellStart"/>
            <w:r w:rsidRPr="000826AD">
              <w:t>Anti hypertensive</w:t>
            </w:r>
            <w:proofErr w:type="spellEnd"/>
            <w:r w:rsidRPr="000826AD">
              <w:t xml:space="preserve"> drugs</w:t>
            </w:r>
          </w:p>
        </w:tc>
        <w:tc>
          <w:tcPr>
            <w:tcW w:w="2273" w:type="pct"/>
          </w:tcPr>
          <w:p w14:paraId="0F1478AF" w14:textId="77777777" w:rsidR="004A1855" w:rsidRPr="000826AD" w:rsidRDefault="004A1855" w:rsidP="009A5C47">
            <w:pPr>
              <w:spacing w:line="360" w:lineRule="auto"/>
              <w:jc w:val="both"/>
              <w:rPr>
                <w:b/>
                <w:bCs/>
              </w:rPr>
            </w:pPr>
            <w:proofErr w:type="spellStart"/>
            <w:r w:rsidRPr="000826AD">
              <w:t>Adrenergics</w:t>
            </w:r>
            <w:proofErr w:type="spellEnd"/>
            <w:r w:rsidRPr="000826AD">
              <w:t xml:space="preserve"> drugs , diuretics, calcium channel blockers, ACE inhibitors and others , structure, synthesis and  SAR </w:t>
            </w:r>
          </w:p>
        </w:tc>
        <w:tc>
          <w:tcPr>
            <w:tcW w:w="844" w:type="pct"/>
          </w:tcPr>
          <w:p w14:paraId="1F6694CA" w14:textId="77777777" w:rsidR="004A1855" w:rsidRPr="000826AD" w:rsidRDefault="004A1855" w:rsidP="009A5C47">
            <w:pPr>
              <w:spacing w:line="360" w:lineRule="auto"/>
            </w:pPr>
            <w:r w:rsidRPr="000826AD">
              <w:t xml:space="preserve">Various Sources and TB-21 </w:t>
            </w:r>
          </w:p>
          <w:p w14:paraId="3D66BA3D" w14:textId="77777777" w:rsidR="004A1855" w:rsidRPr="000826AD" w:rsidRDefault="004A1855" w:rsidP="009A5C47">
            <w:pPr>
              <w:spacing w:line="360" w:lineRule="auto"/>
            </w:pPr>
          </w:p>
        </w:tc>
      </w:tr>
      <w:tr w:rsidR="004A1855" w:rsidRPr="00E71D90" w14:paraId="3EC3F453" w14:textId="77777777" w:rsidTr="009A5C47">
        <w:tc>
          <w:tcPr>
            <w:tcW w:w="440" w:type="pct"/>
          </w:tcPr>
          <w:p w14:paraId="0570C770" w14:textId="77777777" w:rsidR="004A1855" w:rsidRPr="00E71D90" w:rsidRDefault="004A1855" w:rsidP="009A5C47">
            <w:pPr>
              <w:spacing w:line="360" w:lineRule="auto"/>
            </w:pPr>
            <w:r>
              <w:t>6-7</w:t>
            </w:r>
          </w:p>
        </w:tc>
        <w:tc>
          <w:tcPr>
            <w:tcW w:w="1443" w:type="pct"/>
          </w:tcPr>
          <w:p w14:paraId="529FD4CD" w14:textId="77777777" w:rsidR="004A1855" w:rsidRPr="000826AD" w:rsidRDefault="004A1855" w:rsidP="009A5C47">
            <w:pPr>
              <w:spacing w:line="360" w:lineRule="auto"/>
            </w:pPr>
            <w:r w:rsidRPr="000826AD">
              <w:t xml:space="preserve">Anticoagulants, </w:t>
            </w:r>
            <w:proofErr w:type="spellStart"/>
            <w:r w:rsidRPr="000826AD">
              <w:t>anti platelet</w:t>
            </w:r>
            <w:proofErr w:type="spellEnd"/>
            <w:r w:rsidRPr="000826AD">
              <w:t xml:space="preserve"> agents  </w:t>
            </w:r>
          </w:p>
        </w:tc>
        <w:tc>
          <w:tcPr>
            <w:tcW w:w="2273" w:type="pct"/>
          </w:tcPr>
          <w:p w14:paraId="58B39064" w14:textId="77777777" w:rsidR="004A1855" w:rsidRPr="000826AD" w:rsidRDefault="004A1855" w:rsidP="009A5C47">
            <w:pPr>
              <w:spacing w:line="360" w:lineRule="auto"/>
            </w:pPr>
            <w:r w:rsidRPr="000826AD">
              <w:t xml:space="preserve">Mode of Action, Syntheses, SAR. </w:t>
            </w:r>
          </w:p>
        </w:tc>
        <w:tc>
          <w:tcPr>
            <w:tcW w:w="844" w:type="pct"/>
          </w:tcPr>
          <w:p w14:paraId="7BB736F3" w14:textId="77777777" w:rsidR="004A1855" w:rsidRPr="000826AD" w:rsidRDefault="004A1855" w:rsidP="009A5C47">
            <w:pPr>
              <w:spacing w:line="360" w:lineRule="auto"/>
            </w:pPr>
            <w:r w:rsidRPr="000826AD">
              <w:t xml:space="preserve">TB-20 </w:t>
            </w:r>
          </w:p>
        </w:tc>
      </w:tr>
      <w:tr w:rsidR="004A1855" w:rsidRPr="00E71D90" w14:paraId="44065790" w14:textId="77777777" w:rsidTr="009A5C47">
        <w:tc>
          <w:tcPr>
            <w:tcW w:w="440" w:type="pct"/>
          </w:tcPr>
          <w:p w14:paraId="7E80EB4A" w14:textId="77777777" w:rsidR="004A1855" w:rsidRPr="00E71D90" w:rsidRDefault="004A1855" w:rsidP="009A5C47">
            <w:pPr>
              <w:spacing w:line="360" w:lineRule="auto"/>
            </w:pPr>
            <w:r>
              <w:t>8-12</w:t>
            </w:r>
          </w:p>
        </w:tc>
        <w:tc>
          <w:tcPr>
            <w:tcW w:w="1443" w:type="pct"/>
          </w:tcPr>
          <w:p w14:paraId="32CF7F9A" w14:textId="77777777" w:rsidR="004A1855" w:rsidRPr="000826AD" w:rsidRDefault="004A1855" w:rsidP="009A5C47">
            <w:pPr>
              <w:spacing w:line="360" w:lineRule="auto"/>
            </w:pPr>
            <w:proofErr w:type="spellStart"/>
            <w:r w:rsidRPr="000826AD">
              <w:t>Hypolipidaemic</w:t>
            </w:r>
            <w:proofErr w:type="spellEnd"/>
            <w:r w:rsidRPr="000826AD">
              <w:t xml:space="preserve"> drugs </w:t>
            </w:r>
          </w:p>
        </w:tc>
        <w:tc>
          <w:tcPr>
            <w:tcW w:w="2273" w:type="pct"/>
          </w:tcPr>
          <w:p w14:paraId="5D5F0B63" w14:textId="77777777" w:rsidR="004A1855" w:rsidRPr="000826AD" w:rsidRDefault="004A1855" w:rsidP="009A5C47">
            <w:pPr>
              <w:spacing w:line="360" w:lineRule="auto"/>
            </w:pPr>
            <w:r w:rsidRPr="000826AD">
              <w:t>Mode of Action, Syntheses, SAR</w:t>
            </w:r>
          </w:p>
        </w:tc>
        <w:tc>
          <w:tcPr>
            <w:tcW w:w="844" w:type="pct"/>
          </w:tcPr>
          <w:p w14:paraId="2244CA01" w14:textId="77777777" w:rsidR="004A1855" w:rsidRPr="000826AD" w:rsidRDefault="004A1855" w:rsidP="009A5C47">
            <w:pPr>
              <w:spacing w:line="360" w:lineRule="auto"/>
            </w:pPr>
            <w:r w:rsidRPr="000826AD">
              <w:t>TB-24</w:t>
            </w:r>
          </w:p>
        </w:tc>
      </w:tr>
      <w:tr w:rsidR="004A1855" w:rsidRPr="00E71D90" w14:paraId="5201F26E" w14:textId="77777777" w:rsidTr="009A5C47">
        <w:tc>
          <w:tcPr>
            <w:tcW w:w="440" w:type="pct"/>
          </w:tcPr>
          <w:p w14:paraId="425A08ED" w14:textId="77777777" w:rsidR="004A1855" w:rsidRPr="00E71D90" w:rsidRDefault="004A1855" w:rsidP="009A5C47">
            <w:pPr>
              <w:spacing w:line="360" w:lineRule="auto"/>
            </w:pPr>
            <w:r>
              <w:t>13</w:t>
            </w:r>
            <w:r w:rsidRPr="00E71D90">
              <w:t>-</w:t>
            </w:r>
            <w:r>
              <w:t>16</w:t>
            </w:r>
          </w:p>
        </w:tc>
        <w:tc>
          <w:tcPr>
            <w:tcW w:w="1443" w:type="pct"/>
          </w:tcPr>
          <w:p w14:paraId="13154F3B" w14:textId="77777777" w:rsidR="004A1855" w:rsidRPr="000826AD" w:rsidRDefault="004A1855" w:rsidP="009A5C47">
            <w:pPr>
              <w:spacing w:line="360" w:lineRule="auto"/>
            </w:pPr>
            <w:r w:rsidRPr="000826AD">
              <w:t xml:space="preserve">Drugs affecting sugar metabolism </w:t>
            </w:r>
          </w:p>
        </w:tc>
        <w:tc>
          <w:tcPr>
            <w:tcW w:w="2273" w:type="pct"/>
          </w:tcPr>
          <w:p w14:paraId="338D49D3" w14:textId="77777777" w:rsidR="004A1855" w:rsidRPr="000826AD" w:rsidRDefault="004A1855" w:rsidP="009A5C47">
            <w:pPr>
              <w:spacing w:line="360" w:lineRule="auto"/>
            </w:pPr>
            <w:r w:rsidRPr="000826AD">
              <w:t xml:space="preserve">Mode of Action, Syntheses, SAR. </w:t>
            </w:r>
          </w:p>
        </w:tc>
        <w:tc>
          <w:tcPr>
            <w:tcW w:w="844" w:type="pct"/>
          </w:tcPr>
          <w:p w14:paraId="4E55F0C1" w14:textId="77777777" w:rsidR="004A1855" w:rsidRPr="000826AD" w:rsidRDefault="004A1855" w:rsidP="009A5C47">
            <w:pPr>
              <w:spacing w:line="360" w:lineRule="auto"/>
            </w:pPr>
            <w:r w:rsidRPr="000826AD">
              <w:t xml:space="preserve">TB-26  </w:t>
            </w:r>
          </w:p>
        </w:tc>
      </w:tr>
      <w:tr w:rsidR="004A1855" w:rsidRPr="00E71D90" w14:paraId="0EDD8F4C" w14:textId="77777777" w:rsidTr="009A5C47">
        <w:tc>
          <w:tcPr>
            <w:tcW w:w="440" w:type="pct"/>
          </w:tcPr>
          <w:p w14:paraId="2FBE4964" w14:textId="77777777" w:rsidR="004A1855" w:rsidRPr="00E71D90" w:rsidRDefault="004A1855" w:rsidP="009A5C47">
            <w:pPr>
              <w:spacing w:line="360" w:lineRule="auto"/>
            </w:pPr>
            <w:r>
              <w:t>17-22</w:t>
            </w:r>
          </w:p>
        </w:tc>
        <w:tc>
          <w:tcPr>
            <w:tcW w:w="1443" w:type="pct"/>
          </w:tcPr>
          <w:p w14:paraId="32125C98" w14:textId="77777777" w:rsidR="004A1855" w:rsidRPr="000826AD" w:rsidRDefault="004A1855" w:rsidP="009A5C47">
            <w:pPr>
              <w:spacing w:line="360" w:lineRule="auto"/>
            </w:pPr>
            <w:r w:rsidRPr="000826AD">
              <w:t xml:space="preserve">Antibiotics and antimicrobial agents </w:t>
            </w:r>
            <w:r>
              <w:t>covering COVID</w:t>
            </w:r>
          </w:p>
        </w:tc>
        <w:tc>
          <w:tcPr>
            <w:tcW w:w="2273" w:type="pct"/>
          </w:tcPr>
          <w:p w14:paraId="0576EFD7" w14:textId="77777777" w:rsidR="004A1855" w:rsidRPr="000826AD" w:rsidRDefault="004A1855" w:rsidP="009A5C47">
            <w:pPr>
              <w:spacing w:line="360" w:lineRule="auto"/>
            </w:pPr>
            <w:r w:rsidRPr="000826AD">
              <w:t>Mode of Action, Syntheses, SAR.</w:t>
            </w:r>
          </w:p>
        </w:tc>
        <w:tc>
          <w:tcPr>
            <w:tcW w:w="844" w:type="pct"/>
          </w:tcPr>
          <w:p w14:paraId="3EDBBC8F" w14:textId="77777777" w:rsidR="004A1855" w:rsidRPr="000826AD" w:rsidRDefault="004A1855" w:rsidP="009A5C47">
            <w:pPr>
              <w:spacing w:line="360" w:lineRule="auto"/>
            </w:pPr>
            <w:r w:rsidRPr="000826AD">
              <w:t>TB-34</w:t>
            </w:r>
          </w:p>
        </w:tc>
      </w:tr>
      <w:tr w:rsidR="004A1855" w:rsidRPr="00E71D90" w14:paraId="1E5A70A1" w14:textId="77777777" w:rsidTr="009A5C47">
        <w:tc>
          <w:tcPr>
            <w:tcW w:w="440" w:type="pct"/>
          </w:tcPr>
          <w:p w14:paraId="64CF05D0" w14:textId="77777777" w:rsidR="004A1855" w:rsidRPr="006C0124" w:rsidRDefault="004A1855" w:rsidP="009A5C47">
            <w:pPr>
              <w:spacing w:line="360" w:lineRule="auto"/>
            </w:pPr>
            <w:r>
              <w:t>23-25</w:t>
            </w:r>
          </w:p>
        </w:tc>
        <w:tc>
          <w:tcPr>
            <w:tcW w:w="1443" w:type="pct"/>
          </w:tcPr>
          <w:p w14:paraId="751EE708" w14:textId="77777777" w:rsidR="004A1855" w:rsidRPr="006C0124" w:rsidRDefault="004A1855" w:rsidP="009A5C47">
            <w:pPr>
              <w:spacing w:line="360" w:lineRule="auto"/>
            </w:pPr>
            <w:r w:rsidRPr="006C0124">
              <w:t xml:space="preserve">Antimalarial drugs </w:t>
            </w:r>
          </w:p>
        </w:tc>
        <w:tc>
          <w:tcPr>
            <w:tcW w:w="2273" w:type="pct"/>
          </w:tcPr>
          <w:p w14:paraId="3D922261" w14:textId="77777777" w:rsidR="004A1855" w:rsidRPr="006C0124" w:rsidRDefault="004A1855" w:rsidP="009A5C47">
            <w:pPr>
              <w:spacing w:line="360" w:lineRule="auto"/>
            </w:pPr>
            <w:r w:rsidRPr="006C0124">
              <w:t>Mode of Action, Syntheses, SAR</w:t>
            </w:r>
          </w:p>
        </w:tc>
        <w:tc>
          <w:tcPr>
            <w:tcW w:w="844" w:type="pct"/>
          </w:tcPr>
          <w:p w14:paraId="2A3DC279" w14:textId="77777777" w:rsidR="004A1855" w:rsidRPr="006C0124" w:rsidRDefault="004A1855" w:rsidP="009A5C47">
            <w:pPr>
              <w:spacing w:line="360" w:lineRule="auto"/>
            </w:pPr>
            <w:r w:rsidRPr="006C0124">
              <w:t>TB-32</w:t>
            </w:r>
          </w:p>
        </w:tc>
      </w:tr>
      <w:tr w:rsidR="004A1855" w:rsidRPr="00E71D90" w14:paraId="3EB4CA52" w14:textId="77777777" w:rsidTr="009A5C47">
        <w:tc>
          <w:tcPr>
            <w:tcW w:w="440" w:type="pct"/>
          </w:tcPr>
          <w:p w14:paraId="0E9F8DB5" w14:textId="77777777" w:rsidR="004A1855" w:rsidRPr="00E71D90" w:rsidRDefault="004A1855" w:rsidP="009A5C47">
            <w:pPr>
              <w:spacing w:line="360" w:lineRule="auto"/>
            </w:pPr>
            <w:r>
              <w:t>26</w:t>
            </w:r>
          </w:p>
        </w:tc>
        <w:tc>
          <w:tcPr>
            <w:tcW w:w="1443" w:type="pct"/>
          </w:tcPr>
          <w:p w14:paraId="1A0C1B98" w14:textId="77777777" w:rsidR="004A1855" w:rsidRPr="000826AD" w:rsidRDefault="004A1855" w:rsidP="009A5C47">
            <w:pPr>
              <w:spacing w:line="360" w:lineRule="auto"/>
            </w:pPr>
            <w:proofErr w:type="spellStart"/>
            <w:r w:rsidRPr="000826AD">
              <w:t>Antitubercular</w:t>
            </w:r>
            <w:proofErr w:type="spellEnd"/>
            <w:r w:rsidRPr="000826AD">
              <w:t xml:space="preserve"> drugs </w:t>
            </w:r>
          </w:p>
        </w:tc>
        <w:tc>
          <w:tcPr>
            <w:tcW w:w="2273" w:type="pct"/>
          </w:tcPr>
          <w:p w14:paraId="5D8B4A98" w14:textId="77777777" w:rsidR="004A1855" w:rsidRPr="000826AD" w:rsidRDefault="004A1855" w:rsidP="009A5C47">
            <w:pPr>
              <w:spacing w:line="360" w:lineRule="auto"/>
            </w:pPr>
            <w:r w:rsidRPr="000826AD">
              <w:t>Mode of Action, Syntheses, SAR</w:t>
            </w:r>
          </w:p>
        </w:tc>
        <w:tc>
          <w:tcPr>
            <w:tcW w:w="844" w:type="pct"/>
          </w:tcPr>
          <w:p w14:paraId="43B981C9" w14:textId="77777777" w:rsidR="004A1855" w:rsidRPr="000826AD" w:rsidRDefault="004A1855" w:rsidP="009A5C47">
            <w:pPr>
              <w:spacing w:line="360" w:lineRule="auto"/>
            </w:pPr>
            <w:r w:rsidRPr="000826AD">
              <w:t>TB-33</w:t>
            </w:r>
          </w:p>
        </w:tc>
      </w:tr>
      <w:tr w:rsidR="004A1855" w:rsidRPr="00E71D90" w14:paraId="61D74228" w14:textId="77777777" w:rsidTr="009A5C47">
        <w:tc>
          <w:tcPr>
            <w:tcW w:w="440" w:type="pct"/>
          </w:tcPr>
          <w:p w14:paraId="38C27E83" w14:textId="77777777" w:rsidR="004A1855" w:rsidRPr="00B75E3C" w:rsidRDefault="004A1855" w:rsidP="009A5C47">
            <w:pPr>
              <w:spacing w:line="360" w:lineRule="auto"/>
            </w:pPr>
            <w:r>
              <w:t>27-30</w:t>
            </w:r>
          </w:p>
        </w:tc>
        <w:tc>
          <w:tcPr>
            <w:tcW w:w="1443" w:type="pct"/>
          </w:tcPr>
          <w:p w14:paraId="187C2F73" w14:textId="77777777" w:rsidR="004A1855" w:rsidRPr="00B75E3C" w:rsidRDefault="004A1855" w:rsidP="009A5C47">
            <w:pPr>
              <w:spacing w:line="360" w:lineRule="auto"/>
            </w:pPr>
            <w:proofErr w:type="spellStart"/>
            <w:r w:rsidRPr="00B75E3C">
              <w:t>Anti fungal</w:t>
            </w:r>
            <w:proofErr w:type="spellEnd"/>
            <w:r w:rsidRPr="00B75E3C">
              <w:t xml:space="preserve"> drugs </w:t>
            </w:r>
          </w:p>
        </w:tc>
        <w:tc>
          <w:tcPr>
            <w:tcW w:w="2273" w:type="pct"/>
          </w:tcPr>
          <w:p w14:paraId="6F3509AB" w14:textId="77777777" w:rsidR="004A1855" w:rsidRPr="00B75E3C" w:rsidRDefault="004A1855" w:rsidP="009A5C47">
            <w:pPr>
              <w:spacing w:line="360" w:lineRule="auto"/>
            </w:pPr>
            <w:r w:rsidRPr="00B75E3C">
              <w:t>Mode of Action, Syntheses, SAR.</w:t>
            </w:r>
          </w:p>
        </w:tc>
        <w:tc>
          <w:tcPr>
            <w:tcW w:w="844" w:type="pct"/>
          </w:tcPr>
          <w:p w14:paraId="60C0DC7B" w14:textId="77777777" w:rsidR="004A1855" w:rsidRPr="00B75E3C" w:rsidRDefault="004A1855" w:rsidP="009A5C47">
            <w:pPr>
              <w:spacing w:line="360" w:lineRule="auto"/>
            </w:pPr>
            <w:r w:rsidRPr="00B75E3C">
              <w:t>TB-35</w:t>
            </w:r>
          </w:p>
        </w:tc>
      </w:tr>
      <w:tr w:rsidR="004A1855" w:rsidRPr="00E71D90" w14:paraId="2DF18E08" w14:textId="77777777" w:rsidTr="009A5C47">
        <w:tc>
          <w:tcPr>
            <w:tcW w:w="440" w:type="pct"/>
          </w:tcPr>
          <w:p w14:paraId="1A11F2D1" w14:textId="77777777" w:rsidR="004A1855" w:rsidRPr="00A40D64" w:rsidRDefault="004A1855" w:rsidP="009A5C47">
            <w:pPr>
              <w:spacing w:line="360" w:lineRule="auto"/>
            </w:pPr>
            <w:r>
              <w:t>31</w:t>
            </w:r>
            <w:r w:rsidRPr="00A40D64">
              <w:t>-</w:t>
            </w:r>
            <w:r>
              <w:t>35</w:t>
            </w:r>
          </w:p>
        </w:tc>
        <w:tc>
          <w:tcPr>
            <w:tcW w:w="1443" w:type="pct"/>
          </w:tcPr>
          <w:p w14:paraId="3D9D0030" w14:textId="77777777" w:rsidR="004A1855" w:rsidRPr="00A40D64" w:rsidRDefault="004A1855" w:rsidP="009A5C47">
            <w:pPr>
              <w:spacing w:line="360" w:lineRule="auto"/>
            </w:pPr>
            <w:r w:rsidRPr="00A40D64">
              <w:t xml:space="preserve">Anticancer agents </w:t>
            </w:r>
          </w:p>
        </w:tc>
        <w:tc>
          <w:tcPr>
            <w:tcW w:w="2273" w:type="pct"/>
          </w:tcPr>
          <w:p w14:paraId="4B1CF71F" w14:textId="77777777" w:rsidR="004A1855" w:rsidRPr="00A40D64" w:rsidRDefault="004A1855" w:rsidP="009A5C47">
            <w:pPr>
              <w:spacing w:line="360" w:lineRule="auto"/>
            </w:pPr>
            <w:r w:rsidRPr="00A40D64">
              <w:t>Mode of Action, Syntheses, SAR</w:t>
            </w:r>
          </w:p>
        </w:tc>
        <w:tc>
          <w:tcPr>
            <w:tcW w:w="844" w:type="pct"/>
          </w:tcPr>
          <w:p w14:paraId="31413741" w14:textId="77777777" w:rsidR="004A1855" w:rsidRPr="00A40D64" w:rsidRDefault="004A1855" w:rsidP="009A5C47">
            <w:pPr>
              <w:spacing w:line="360" w:lineRule="auto"/>
            </w:pPr>
            <w:r w:rsidRPr="00A40D64">
              <w:t>TB-37</w:t>
            </w:r>
          </w:p>
        </w:tc>
      </w:tr>
      <w:tr w:rsidR="004A1855" w:rsidRPr="00E71D90" w14:paraId="1CD44EEB" w14:textId="77777777" w:rsidTr="009A5C47">
        <w:trPr>
          <w:trHeight w:val="591"/>
        </w:trPr>
        <w:tc>
          <w:tcPr>
            <w:tcW w:w="440" w:type="pct"/>
          </w:tcPr>
          <w:p w14:paraId="26E2A572" w14:textId="77777777" w:rsidR="004A1855" w:rsidRPr="006928DC" w:rsidRDefault="004A1855" w:rsidP="009A5C47">
            <w:pPr>
              <w:spacing w:line="360" w:lineRule="auto"/>
            </w:pPr>
            <w:r>
              <w:t>36-42</w:t>
            </w:r>
          </w:p>
        </w:tc>
        <w:tc>
          <w:tcPr>
            <w:tcW w:w="1443" w:type="pct"/>
          </w:tcPr>
          <w:p w14:paraId="5FF1C667" w14:textId="77777777" w:rsidR="004A1855" w:rsidRPr="006928DC" w:rsidRDefault="004A1855" w:rsidP="009A5C47">
            <w:pPr>
              <w:spacing w:line="360" w:lineRule="auto"/>
            </w:pPr>
            <w:proofErr w:type="spellStart"/>
            <w:r w:rsidRPr="006928DC">
              <w:t>Anti</w:t>
            </w:r>
            <w:r>
              <w:t>HIV</w:t>
            </w:r>
            <w:proofErr w:type="spellEnd"/>
            <w:r w:rsidRPr="006928DC">
              <w:t xml:space="preserve"> agents </w:t>
            </w:r>
          </w:p>
        </w:tc>
        <w:tc>
          <w:tcPr>
            <w:tcW w:w="2273" w:type="pct"/>
          </w:tcPr>
          <w:p w14:paraId="59553BE7" w14:textId="77777777" w:rsidR="004A1855" w:rsidRPr="006928DC" w:rsidRDefault="004A1855" w:rsidP="009A5C47">
            <w:pPr>
              <w:spacing w:line="360" w:lineRule="auto"/>
            </w:pPr>
            <w:r w:rsidRPr="006928DC">
              <w:t>Mode of Action, Syntheses, SAR</w:t>
            </w:r>
          </w:p>
        </w:tc>
        <w:tc>
          <w:tcPr>
            <w:tcW w:w="844" w:type="pct"/>
          </w:tcPr>
          <w:p w14:paraId="35E7E8A2" w14:textId="77777777" w:rsidR="004A1855" w:rsidRPr="006928DC" w:rsidRDefault="004A1855" w:rsidP="009A5C47">
            <w:pPr>
              <w:spacing w:line="360" w:lineRule="auto"/>
            </w:pPr>
            <w:r w:rsidRPr="006928DC">
              <w:t>TB-38</w:t>
            </w:r>
          </w:p>
        </w:tc>
      </w:tr>
    </w:tbl>
    <w:p w14:paraId="17E44C77" w14:textId="77777777" w:rsidR="004A1855" w:rsidRPr="00E71D90" w:rsidRDefault="004A1855" w:rsidP="004A1855">
      <w:pPr>
        <w:ind w:left="240"/>
        <w:rPr>
          <w:b/>
          <w:bCs/>
        </w:rPr>
      </w:pPr>
    </w:p>
    <w:p w14:paraId="2C562276" w14:textId="77777777" w:rsidR="004A1855" w:rsidRDefault="004A1855" w:rsidP="004A1855">
      <w:pPr>
        <w:numPr>
          <w:ilvl w:val="0"/>
          <w:numId w:val="4"/>
        </w:numPr>
        <w:autoSpaceDE w:val="0"/>
        <w:autoSpaceDN w:val="0"/>
        <w:rPr>
          <w:b/>
          <w:bCs/>
          <w:u w:val="single"/>
        </w:rPr>
      </w:pPr>
      <w:r w:rsidRPr="00E71D90">
        <w:rPr>
          <w:b/>
          <w:bCs/>
          <w:u w:val="single"/>
        </w:rPr>
        <w:t>Evaluation:</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4A1855" w:rsidRPr="000F2A2E" w14:paraId="62F6797D" w14:textId="77777777" w:rsidTr="009A5C47">
        <w:trPr>
          <w:trHeight w:val="422"/>
          <w:jc w:val="center"/>
        </w:trPr>
        <w:tc>
          <w:tcPr>
            <w:tcW w:w="2355" w:type="dxa"/>
            <w:tcBorders>
              <w:top w:val="single" w:sz="4" w:space="0" w:color="auto"/>
              <w:bottom w:val="single" w:sz="4" w:space="0" w:color="auto"/>
              <w:right w:val="single" w:sz="4" w:space="0" w:color="auto"/>
            </w:tcBorders>
            <w:shd w:val="clear" w:color="auto" w:fill="E6E6E6"/>
            <w:vAlign w:val="center"/>
          </w:tcPr>
          <w:p w14:paraId="7F74C94D" w14:textId="77777777" w:rsidR="004A1855" w:rsidRPr="000F2A2E" w:rsidRDefault="004A1855" w:rsidP="009A5C47">
            <w:pPr>
              <w:jc w:val="center"/>
              <w:rPr>
                <w:b/>
                <w:bCs/>
                <w:sz w:val="22"/>
                <w:szCs w:val="22"/>
              </w:rPr>
            </w:pPr>
            <w:r w:rsidRPr="000F2A2E">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3E5B9745" w14:textId="77777777" w:rsidR="004A1855" w:rsidRPr="000F2A2E" w:rsidRDefault="004A1855" w:rsidP="009A5C47">
            <w:pPr>
              <w:jc w:val="center"/>
              <w:rPr>
                <w:b/>
                <w:bCs/>
                <w:sz w:val="22"/>
                <w:szCs w:val="22"/>
              </w:rPr>
            </w:pPr>
            <w:r w:rsidRPr="000F2A2E">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5AC6F520" w14:textId="77777777" w:rsidR="004A1855" w:rsidRPr="000F2A2E" w:rsidRDefault="004A1855" w:rsidP="009A5C47">
            <w:pPr>
              <w:jc w:val="center"/>
              <w:rPr>
                <w:b/>
                <w:bCs/>
                <w:sz w:val="22"/>
                <w:szCs w:val="22"/>
              </w:rPr>
            </w:pPr>
            <w:r w:rsidRPr="000F2A2E">
              <w:rPr>
                <w:b/>
                <w:bCs/>
                <w:sz w:val="22"/>
                <w:szCs w:val="22"/>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DB6BC45" w14:textId="77777777" w:rsidR="004A1855" w:rsidRPr="000F2A2E" w:rsidRDefault="004A1855" w:rsidP="009A5C47">
            <w:pPr>
              <w:jc w:val="center"/>
              <w:rPr>
                <w:b/>
                <w:bCs/>
                <w:sz w:val="22"/>
                <w:szCs w:val="22"/>
              </w:rPr>
            </w:pPr>
            <w:r w:rsidRPr="000F2A2E">
              <w:rPr>
                <w:b/>
                <w:bCs/>
                <w:sz w:val="22"/>
                <w:szCs w:val="22"/>
              </w:rPr>
              <w:t>Date &amp; Time</w:t>
            </w:r>
          </w:p>
        </w:tc>
        <w:tc>
          <w:tcPr>
            <w:tcW w:w="1764" w:type="dxa"/>
            <w:tcBorders>
              <w:top w:val="single" w:sz="4" w:space="0" w:color="auto"/>
              <w:left w:val="single" w:sz="4" w:space="0" w:color="auto"/>
              <w:bottom w:val="single" w:sz="4" w:space="0" w:color="auto"/>
            </w:tcBorders>
            <w:shd w:val="clear" w:color="auto" w:fill="E6E6E6"/>
            <w:vAlign w:val="center"/>
          </w:tcPr>
          <w:p w14:paraId="06616F46" w14:textId="77777777" w:rsidR="004A1855" w:rsidRPr="000F2A2E" w:rsidRDefault="004A1855" w:rsidP="009A5C47">
            <w:pPr>
              <w:jc w:val="center"/>
              <w:rPr>
                <w:b/>
                <w:bCs/>
                <w:sz w:val="22"/>
                <w:szCs w:val="22"/>
              </w:rPr>
            </w:pPr>
            <w:r w:rsidRPr="000F2A2E">
              <w:rPr>
                <w:b/>
                <w:bCs/>
                <w:sz w:val="22"/>
                <w:szCs w:val="22"/>
              </w:rPr>
              <w:t>Nature of Component</w:t>
            </w:r>
          </w:p>
        </w:tc>
      </w:tr>
      <w:tr w:rsidR="004A1855" w:rsidRPr="000F2A2E" w14:paraId="3456146F" w14:textId="77777777" w:rsidTr="009A5C47">
        <w:trPr>
          <w:trHeight w:val="530"/>
          <w:jc w:val="center"/>
        </w:trPr>
        <w:tc>
          <w:tcPr>
            <w:tcW w:w="2355" w:type="dxa"/>
            <w:tcBorders>
              <w:top w:val="single" w:sz="4" w:space="0" w:color="auto"/>
              <w:bottom w:val="single" w:sz="4" w:space="0" w:color="auto"/>
              <w:right w:val="single" w:sz="4" w:space="0" w:color="auto"/>
            </w:tcBorders>
          </w:tcPr>
          <w:p w14:paraId="249F9EEE" w14:textId="77777777" w:rsidR="004A1855" w:rsidRPr="000F2A2E" w:rsidRDefault="004A1855" w:rsidP="009A5C47">
            <w:pPr>
              <w:tabs>
                <w:tab w:val="left" w:pos="360"/>
              </w:tabs>
              <w:jc w:val="center"/>
              <w:rPr>
                <w:sz w:val="22"/>
                <w:szCs w:val="22"/>
              </w:rPr>
            </w:pPr>
            <w:r>
              <w:rPr>
                <w:sz w:val="22"/>
                <w:szCs w:val="22"/>
              </w:rPr>
              <w:t>Pre-</w:t>
            </w:r>
            <w:proofErr w:type="spellStart"/>
            <w:r>
              <w:rPr>
                <w:sz w:val="22"/>
                <w:szCs w:val="22"/>
              </w:rPr>
              <w:t>Mid term</w:t>
            </w:r>
            <w:proofErr w:type="spellEnd"/>
            <w:r>
              <w:rPr>
                <w:sz w:val="22"/>
                <w:szCs w:val="22"/>
              </w:rPr>
              <w:t xml:space="preserve"> surprise</w:t>
            </w:r>
          </w:p>
        </w:tc>
        <w:tc>
          <w:tcPr>
            <w:tcW w:w="1260" w:type="dxa"/>
            <w:tcBorders>
              <w:top w:val="single" w:sz="4" w:space="0" w:color="auto"/>
              <w:left w:val="single" w:sz="4" w:space="0" w:color="auto"/>
              <w:bottom w:val="single" w:sz="4" w:space="0" w:color="auto"/>
              <w:right w:val="single" w:sz="4" w:space="0" w:color="auto"/>
            </w:tcBorders>
          </w:tcPr>
          <w:p w14:paraId="1AA0E73B" w14:textId="77777777" w:rsidR="004A1855" w:rsidRPr="000F2A2E" w:rsidRDefault="004A1855" w:rsidP="009A5C47">
            <w:pPr>
              <w:tabs>
                <w:tab w:val="left" w:pos="360"/>
              </w:tabs>
              <w:jc w:val="center"/>
              <w:rPr>
                <w:sz w:val="22"/>
                <w:szCs w:val="22"/>
              </w:rPr>
            </w:pPr>
            <w:r>
              <w:rPr>
                <w:sz w:val="22"/>
                <w:szCs w:val="22"/>
              </w:rPr>
              <w:t>10-15</w:t>
            </w:r>
            <w:r w:rsidRPr="000F2A2E">
              <w:rPr>
                <w:sz w:val="22"/>
                <w:szCs w:val="22"/>
              </w:rPr>
              <w:t xml:space="preserve"> min</w:t>
            </w:r>
          </w:p>
        </w:tc>
        <w:tc>
          <w:tcPr>
            <w:tcW w:w="1440" w:type="dxa"/>
            <w:tcBorders>
              <w:top w:val="single" w:sz="4" w:space="0" w:color="auto"/>
              <w:left w:val="single" w:sz="4" w:space="0" w:color="auto"/>
              <w:bottom w:val="single" w:sz="4" w:space="0" w:color="auto"/>
              <w:right w:val="single" w:sz="4" w:space="0" w:color="auto"/>
            </w:tcBorders>
          </w:tcPr>
          <w:p w14:paraId="29D382F3" w14:textId="77777777" w:rsidR="004A1855" w:rsidRPr="000F2A2E" w:rsidRDefault="004A1855" w:rsidP="009A5C47">
            <w:pPr>
              <w:tabs>
                <w:tab w:val="left" w:pos="360"/>
              </w:tabs>
              <w:jc w:val="center"/>
              <w:rPr>
                <w:sz w:val="22"/>
                <w:szCs w:val="22"/>
              </w:rPr>
            </w:pPr>
            <w:r>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325366D1" w14:textId="77777777" w:rsidR="004A1855" w:rsidRPr="00472C67" w:rsidRDefault="004A1855" w:rsidP="009A5C47">
            <w:pPr>
              <w:tabs>
                <w:tab w:val="left" w:pos="360"/>
              </w:tabs>
              <w:jc w:val="center"/>
              <w:rPr>
                <w:sz w:val="22"/>
                <w:szCs w:val="22"/>
              </w:rPr>
            </w:pPr>
            <w:r>
              <w:rPr>
                <w:sz w:val="22"/>
                <w:szCs w:val="22"/>
              </w:rPr>
              <w:t>-</w:t>
            </w:r>
          </w:p>
        </w:tc>
        <w:tc>
          <w:tcPr>
            <w:tcW w:w="1764" w:type="dxa"/>
            <w:tcBorders>
              <w:top w:val="single" w:sz="4" w:space="0" w:color="auto"/>
              <w:left w:val="single" w:sz="4" w:space="0" w:color="auto"/>
              <w:bottom w:val="single" w:sz="4" w:space="0" w:color="auto"/>
            </w:tcBorders>
          </w:tcPr>
          <w:p w14:paraId="449C1ECA" w14:textId="77777777" w:rsidR="004A1855" w:rsidRPr="000F2A2E" w:rsidRDefault="004A1855" w:rsidP="009A5C47">
            <w:pPr>
              <w:tabs>
                <w:tab w:val="left" w:pos="360"/>
              </w:tabs>
              <w:jc w:val="center"/>
              <w:rPr>
                <w:sz w:val="22"/>
                <w:szCs w:val="22"/>
              </w:rPr>
            </w:pPr>
            <w:r>
              <w:rPr>
                <w:sz w:val="22"/>
                <w:szCs w:val="22"/>
              </w:rPr>
              <w:t>O</w:t>
            </w:r>
            <w:r w:rsidRPr="000F2A2E">
              <w:rPr>
                <w:sz w:val="22"/>
                <w:szCs w:val="22"/>
              </w:rPr>
              <w:t>B</w:t>
            </w:r>
          </w:p>
        </w:tc>
      </w:tr>
      <w:tr w:rsidR="004A1855" w:rsidRPr="000F2A2E" w14:paraId="68893A2A" w14:textId="77777777" w:rsidTr="009A5C47">
        <w:trPr>
          <w:trHeight w:val="530"/>
          <w:jc w:val="center"/>
        </w:trPr>
        <w:tc>
          <w:tcPr>
            <w:tcW w:w="2355" w:type="dxa"/>
            <w:tcBorders>
              <w:top w:val="single" w:sz="4" w:space="0" w:color="auto"/>
              <w:bottom w:val="single" w:sz="4" w:space="0" w:color="auto"/>
              <w:right w:val="single" w:sz="4" w:space="0" w:color="auto"/>
            </w:tcBorders>
          </w:tcPr>
          <w:p w14:paraId="655AB320" w14:textId="77777777" w:rsidR="004A1855" w:rsidRPr="000F2A2E" w:rsidRDefault="004A1855" w:rsidP="009A5C47">
            <w:pPr>
              <w:tabs>
                <w:tab w:val="left" w:pos="360"/>
              </w:tabs>
              <w:jc w:val="center"/>
              <w:rPr>
                <w:sz w:val="22"/>
                <w:szCs w:val="22"/>
              </w:rPr>
            </w:pPr>
            <w:proofErr w:type="spellStart"/>
            <w:r>
              <w:rPr>
                <w:sz w:val="22"/>
                <w:szCs w:val="22"/>
              </w:rPr>
              <w:t>Mid term</w:t>
            </w:r>
            <w:proofErr w:type="spellEnd"/>
            <w:r>
              <w:rPr>
                <w:sz w:val="22"/>
                <w:szCs w:val="22"/>
              </w:rPr>
              <w:t xml:space="preserve"> Test</w:t>
            </w:r>
          </w:p>
        </w:tc>
        <w:tc>
          <w:tcPr>
            <w:tcW w:w="1260" w:type="dxa"/>
            <w:tcBorders>
              <w:top w:val="single" w:sz="4" w:space="0" w:color="auto"/>
              <w:left w:val="single" w:sz="4" w:space="0" w:color="auto"/>
              <w:bottom w:val="single" w:sz="4" w:space="0" w:color="auto"/>
              <w:right w:val="single" w:sz="4" w:space="0" w:color="auto"/>
            </w:tcBorders>
          </w:tcPr>
          <w:p w14:paraId="6396B36E" w14:textId="77777777" w:rsidR="004A1855" w:rsidRPr="000F2A2E" w:rsidRDefault="004A1855" w:rsidP="009A5C47">
            <w:pPr>
              <w:tabs>
                <w:tab w:val="left" w:pos="360"/>
              </w:tabs>
              <w:jc w:val="center"/>
              <w:rPr>
                <w:sz w:val="22"/>
                <w:szCs w:val="22"/>
              </w:rPr>
            </w:pPr>
            <w:r>
              <w:rPr>
                <w:sz w:val="22"/>
                <w:szCs w:val="22"/>
              </w:rPr>
              <w:t>9</w:t>
            </w:r>
            <w:r w:rsidRPr="000F2A2E">
              <w:rPr>
                <w:sz w:val="22"/>
                <w:szCs w:val="22"/>
              </w:rPr>
              <w:t>0 min</w:t>
            </w:r>
          </w:p>
        </w:tc>
        <w:tc>
          <w:tcPr>
            <w:tcW w:w="1440" w:type="dxa"/>
            <w:tcBorders>
              <w:top w:val="single" w:sz="4" w:space="0" w:color="auto"/>
              <w:left w:val="single" w:sz="4" w:space="0" w:color="auto"/>
              <w:bottom w:val="single" w:sz="4" w:space="0" w:color="auto"/>
              <w:right w:val="single" w:sz="4" w:space="0" w:color="auto"/>
            </w:tcBorders>
          </w:tcPr>
          <w:p w14:paraId="276E76E0" w14:textId="77777777" w:rsidR="004A1855" w:rsidRPr="000F2A2E" w:rsidRDefault="004A1855" w:rsidP="009A5C47">
            <w:pPr>
              <w:tabs>
                <w:tab w:val="left" w:pos="360"/>
              </w:tabs>
              <w:jc w:val="center"/>
              <w:rPr>
                <w:sz w:val="22"/>
                <w:szCs w:val="22"/>
              </w:rPr>
            </w:pPr>
            <w:r>
              <w:rPr>
                <w:sz w:val="22"/>
                <w:szCs w:val="22"/>
              </w:rPr>
              <w:t>30</w:t>
            </w:r>
          </w:p>
        </w:tc>
        <w:tc>
          <w:tcPr>
            <w:tcW w:w="2408" w:type="dxa"/>
            <w:tcBorders>
              <w:top w:val="single" w:sz="4" w:space="0" w:color="auto"/>
              <w:left w:val="single" w:sz="4" w:space="0" w:color="auto"/>
              <w:bottom w:val="single" w:sz="4" w:space="0" w:color="auto"/>
              <w:right w:val="single" w:sz="4" w:space="0" w:color="auto"/>
            </w:tcBorders>
          </w:tcPr>
          <w:p w14:paraId="53D34923" w14:textId="5D749BB0" w:rsidR="004A1855" w:rsidRPr="000F2A2E" w:rsidRDefault="004B3895" w:rsidP="009A5C47">
            <w:pPr>
              <w:tabs>
                <w:tab w:val="left" w:pos="360"/>
              </w:tabs>
              <w:jc w:val="center"/>
              <w:rPr>
                <w:sz w:val="22"/>
                <w:szCs w:val="22"/>
              </w:rPr>
            </w:pPr>
            <w:r>
              <w:t>12/03 3.30pm to5.00p</w:t>
            </w:r>
            <w:r>
              <w:t>m</w:t>
            </w:r>
          </w:p>
        </w:tc>
        <w:tc>
          <w:tcPr>
            <w:tcW w:w="1764" w:type="dxa"/>
            <w:tcBorders>
              <w:top w:val="single" w:sz="4" w:space="0" w:color="auto"/>
              <w:left w:val="single" w:sz="4" w:space="0" w:color="auto"/>
              <w:bottom w:val="single" w:sz="4" w:space="0" w:color="auto"/>
            </w:tcBorders>
          </w:tcPr>
          <w:p w14:paraId="6BA9B4C7" w14:textId="77777777" w:rsidR="004A1855" w:rsidRPr="000F2A2E" w:rsidRDefault="004A1855" w:rsidP="009A5C47">
            <w:pPr>
              <w:tabs>
                <w:tab w:val="left" w:pos="360"/>
              </w:tabs>
              <w:jc w:val="center"/>
              <w:rPr>
                <w:sz w:val="22"/>
                <w:szCs w:val="22"/>
              </w:rPr>
            </w:pPr>
            <w:r>
              <w:rPr>
                <w:sz w:val="22"/>
                <w:szCs w:val="22"/>
              </w:rPr>
              <w:t>O</w:t>
            </w:r>
            <w:r w:rsidRPr="000F2A2E">
              <w:rPr>
                <w:sz w:val="22"/>
                <w:szCs w:val="22"/>
              </w:rPr>
              <w:t>B</w:t>
            </w:r>
          </w:p>
        </w:tc>
      </w:tr>
      <w:tr w:rsidR="004A1855" w:rsidRPr="000F2A2E" w14:paraId="65535C83" w14:textId="77777777" w:rsidTr="009A5C47">
        <w:trPr>
          <w:trHeight w:val="530"/>
          <w:jc w:val="center"/>
        </w:trPr>
        <w:tc>
          <w:tcPr>
            <w:tcW w:w="2355" w:type="dxa"/>
            <w:tcBorders>
              <w:top w:val="single" w:sz="4" w:space="0" w:color="auto"/>
              <w:bottom w:val="single" w:sz="4" w:space="0" w:color="auto"/>
              <w:right w:val="single" w:sz="4" w:space="0" w:color="auto"/>
            </w:tcBorders>
          </w:tcPr>
          <w:p w14:paraId="73895178" w14:textId="77777777" w:rsidR="004A1855" w:rsidRPr="000F2A2E" w:rsidRDefault="004A1855" w:rsidP="009A5C47">
            <w:pPr>
              <w:tabs>
                <w:tab w:val="left" w:pos="360"/>
              </w:tabs>
              <w:jc w:val="center"/>
              <w:rPr>
                <w:sz w:val="22"/>
                <w:szCs w:val="22"/>
              </w:rPr>
            </w:pPr>
            <w:r>
              <w:rPr>
                <w:sz w:val="22"/>
                <w:szCs w:val="22"/>
              </w:rPr>
              <w:t>Post-</w:t>
            </w:r>
            <w:proofErr w:type="spellStart"/>
            <w:r>
              <w:rPr>
                <w:sz w:val="22"/>
                <w:szCs w:val="22"/>
              </w:rPr>
              <w:t>Mid term</w:t>
            </w:r>
            <w:proofErr w:type="spellEnd"/>
            <w:r>
              <w:rPr>
                <w:sz w:val="22"/>
                <w:szCs w:val="22"/>
              </w:rPr>
              <w:t xml:space="preserve"> surprise</w:t>
            </w:r>
          </w:p>
        </w:tc>
        <w:tc>
          <w:tcPr>
            <w:tcW w:w="1260" w:type="dxa"/>
            <w:tcBorders>
              <w:top w:val="single" w:sz="4" w:space="0" w:color="auto"/>
              <w:left w:val="single" w:sz="4" w:space="0" w:color="auto"/>
              <w:bottom w:val="single" w:sz="4" w:space="0" w:color="auto"/>
              <w:right w:val="single" w:sz="4" w:space="0" w:color="auto"/>
            </w:tcBorders>
          </w:tcPr>
          <w:p w14:paraId="76075E3A" w14:textId="77777777" w:rsidR="004A1855" w:rsidRPr="000F2A2E" w:rsidRDefault="004A1855" w:rsidP="009A5C47">
            <w:pPr>
              <w:tabs>
                <w:tab w:val="left" w:pos="360"/>
              </w:tabs>
              <w:jc w:val="center"/>
              <w:rPr>
                <w:sz w:val="22"/>
                <w:szCs w:val="22"/>
              </w:rPr>
            </w:pPr>
            <w:r>
              <w:rPr>
                <w:sz w:val="22"/>
                <w:szCs w:val="22"/>
              </w:rPr>
              <w:t>10-15</w:t>
            </w:r>
            <w:r w:rsidRPr="000F2A2E">
              <w:rPr>
                <w:sz w:val="22"/>
                <w:szCs w:val="22"/>
              </w:rPr>
              <w:t xml:space="preserve"> min</w:t>
            </w:r>
          </w:p>
        </w:tc>
        <w:tc>
          <w:tcPr>
            <w:tcW w:w="1440" w:type="dxa"/>
            <w:tcBorders>
              <w:top w:val="single" w:sz="4" w:space="0" w:color="auto"/>
              <w:left w:val="single" w:sz="4" w:space="0" w:color="auto"/>
              <w:bottom w:val="single" w:sz="4" w:space="0" w:color="auto"/>
              <w:right w:val="single" w:sz="4" w:space="0" w:color="auto"/>
            </w:tcBorders>
          </w:tcPr>
          <w:p w14:paraId="13B6DE2B" w14:textId="77777777" w:rsidR="004A1855" w:rsidRPr="000F2A2E" w:rsidRDefault="004A1855" w:rsidP="009A5C47">
            <w:pPr>
              <w:tabs>
                <w:tab w:val="left" w:pos="360"/>
              </w:tabs>
              <w:jc w:val="center"/>
              <w:rPr>
                <w:sz w:val="22"/>
                <w:szCs w:val="22"/>
              </w:rPr>
            </w:pPr>
            <w:r>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6975DE47" w14:textId="77777777" w:rsidR="004A1855" w:rsidRPr="00472C67" w:rsidRDefault="004A1855" w:rsidP="009A5C47">
            <w:pPr>
              <w:tabs>
                <w:tab w:val="left" w:pos="360"/>
              </w:tabs>
              <w:jc w:val="center"/>
              <w:rPr>
                <w:sz w:val="22"/>
                <w:szCs w:val="22"/>
              </w:rPr>
            </w:pPr>
            <w:r>
              <w:rPr>
                <w:sz w:val="22"/>
                <w:szCs w:val="22"/>
              </w:rPr>
              <w:t>-</w:t>
            </w:r>
          </w:p>
        </w:tc>
        <w:tc>
          <w:tcPr>
            <w:tcW w:w="1764" w:type="dxa"/>
            <w:tcBorders>
              <w:top w:val="single" w:sz="4" w:space="0" w:color="auto"/>
              <w:left w:val="single" w:sz="4" w:space="0" w:color="auto"/>
              <w:bottom w:val="single" w:sz="4" w:space="0" w:color="auto"/>
            </w:tcBorders>
          </w:tcPr>
          <w:p w14:paraId="69DD2EA5" w14:textId="77777777" w:rsidR="004A1855" w:rsidRPr="000F2A2E" w:rsidRDefault="004A1855" w:rsidP="009A5C47">
            <w:pPr>
              <w:tabs>
                <w:tab w:val="left" w:pos="360"/>
              </w:tabs>
              <w:jc w:val="center"/>
              <w:rPr>
                <w:sz w:val="22"/>
                <w:szCs w:val="22"/>
              </w:rPr>
            </w:pPr>
            <w:r>
              <w:rPr>
                <w:sz w:val="22"/>
                <w:szCs w:val="22"/>
              </w:rPr>
              <w:t>O</w:t>
            </w:r>
            <w:r w:rsidRPr="000F2A2E">
              <w:rPr>
                <w:sz w:val="22"/>
                <w:szCs w:val="22"/>
              </w:rPr>
              <w:t>B</w:t>
            </w:r>
          </w:p>
        </w:tc>
      </w:tr>
      <w:tr w:rsidR="004A1855" w:rsidRPr="000F2A2E" w14:paraId="24136365" w14:textId="77777777" w:rsidTr="009A5C47">
        <w:trPr>
          <w:trHeight w:val="530"/>
          <w:jc w:val="center"/>
        </w:trPr>
        <w:tc>
          <w:tcPr>
            <w:tcW w:w="2355" w:type="dxa"/>
            <w:tcBorders>
              <w:top w:val="single" w:sz="4" w:space="0" w:color="auto"/>
              <w:bottom w:val="single" w:sz="4" w:space="0" w:color="auto"/>
              <w:right w:val="single" w:sz="4" w:space="0" w:color="auto"/>
            </w:tcBorders>
          </w:tcPr>
          <w:p w14:paraId="4A10EEFF" w14:textId="77777777" w:rsidR="004A1855" w:rsidRPr="00F560D6" w:rsidRDefault="004A1855" w:rsidP="009A5C47">
            <w:pPr>
              <w:tabs>
                <w:tab w:val="left" w:pos="360"/>
              </w:tabs>
              <w:jc w:val="center"/>
              <w:rPr>
                <w:sz w:val="22"/>
                <w:szCs w:val="22"/>
              </w:rPr>
            </w:pPr>
            <w:r>
              <w:rPr>
                <w:sz w:val="22"/>
                <w:szCs w:val="22"/>
              </w:rPr>
              <w:t>Seminar/GD</w:t>
            </w:r>
          </w:p>
        </w:tc>
        <w:tc>
          <w:tcPr>
            <w:tcW w:w="1260" w:type="dxa"/>
            <w:tcBorders>
              <w:top w:val="single" w:sz="4" w:space="0" w:color="auto"/>
              <w:left w:val="single" w:sz="4" w:space="0" w:color="auto"/>
              <w:bottom w:val="single" w:sz="4" w:space="0" w:color="auto"/>
              <w:right w:val="single" w:sz="4" w:space="0" w:color="auto"/>
            </w:tcBorders>
          </w:tcPr>
          <w:p w14:paraId="06AD8B93" w14:textId="77777777" w:rsidR="004A1855" w:rsidRDefault="004A1855" w:rsidP="009A5C47">
            <w:pPr>
              <w:tabs>
                <w:tab w:val="left" w:pos="360"/>
              </w:tabs>
              <w:jc w:val="center"/>
              <w:rPr>
                <w:sz w:val="22"/>
                <w:szCs w:val="22"/>
              </w:rPr>
            </w:pPr>
            <w:r>
              <w:rPr>
                <w:sz w:val="22"/>
                <w:szCs w:val="22"/>
              </w:rPr>
              <w:t>20 min</w:t>
            </w:r>
          </w:p>
        </w:tc>
        <w:tc>
          <w:tcPr>
            <w:tcW w:w="1440" w:type="dxa"/>
            <w:tcBorders>
              <w:top w:val="single" w:sz="4" w:space="0" w:color="auto"/>
              <w:left w:val="single" w:sz="4" w:space="0" w:color="auto"/>
              <w:bottom w:val="single" w:sz="4" w:space="0" w:color="auto"/>
              <w:right w:val="single" w:sz="4" w:space="0" w:color="auto"/>
            </w:tcBorders>
          </w:tcPr>
          <w:p w14:paraId="4AD03F33" w14:textId="2B33575A" w:rsidR="004A1855" w:rsidRDefault="001F66B7" w:rsidP="009A5C47">
            <w:pPr>
              <w:tabs>
                <w:tab w:val="left" w:pos="360"/>
              </w:tabs>
              <w:jc w:val="center"/>
              <w:rPr>
                <w:sz w:val="22"/>
                <w:szCs w:val="22"/>
              </w:rPr>
            </w:pPr>
            <w:r>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3215553B" w14:textId="77777777" w:rsidR="004A1855" w:rsidRDefault="004A1855" w:rsidP="009A5C47">
            <w:pPr>
              <w:tabs>
                <w:tab w:val="left" w:pos="360"/>
              </w:tabs>
              <w:jc w:val="center"/>
              <w:rPr>
                <w:sz w:val="22"/>
                <w:szCs w:val="22"/>
              </w:rPr>
            </w:pPr>
            <w:r>
              <w:rPr>
                <w:sz w:val="22"/>
                <w:szCs w:val="22"/>
              </w:rPr>
              <w:t>Scheduled online</w:t>
            </w:r>
          </w:p>
        </w:tc>
        <w:tc>
          <w:tcPr>
            <w:tcW w:w="1764" w:type="dxa"/>
            <w:tcBorders>
              <w:top w:val="single" w:sz="4" w:space="0" w:color="auto"/>
              <w:left w:val="single" w:sz="4" w:space="0" w:color="auto"/>
              <w:bottom w:val="single" w:sz="4" w:space="0" w:color="auto"/>
            </w:tcBorders>
          </w:tcPr>
          <w:p w14:paraId="777379C5" w14:textId="77777777" w:rsidR="004A1855" w:rsidRDefault="004A1855" w:rsidP="009A5C47">
            <w:pPr>
              <w:tabs>
                <w:tab w:val="left" w:pos="360"/>
              </w:tabs>
              <w:jc w:val="center"/>
              <w:rPr>
                <w:sz w:val="22"/>
                <w:szCs w:val="22"/>
              </w:rPr>
            </w:pPr>
            <w:r>
              <w:rPr>
                <w:sz w:val="22"/>
                <w:szCs w:val="22"/>
              </w:rPr>
              <w:t>-</w:t>
            </w:r>
          </w:p>
        </w:tc>
      </w:tr>
      <w:tr w:rsidR="004A1855" w:rsidRPr="000F2A2E" w14:paraId="10EF2834" w14:textId="77777777" w:rsidTr="009A5C47">
        <w:trPr>
          <w:trHeight w:val="530"/>
          <w:jc w:val="center"/>
        </w:trPr>
        <w:tc>
          <w:tcPr>
            <w:tcW w:w="2355" w:type="dxa"/>
            <w:tcBorders>
              <w:top w:val="single" w:sz="4" w:space="0" w:color="auto"/>
              <w:bottom w:val="single" w:sz="4" w:space="0" w:color="auto"/>
              <w:right w:val="single" w:sz="4" w:space="0" w:color="auto"/>
            </w:tcBorders>
          </w:tcPr>
          <w:p w14:paraId="16D8D1AA" w14:textId="77777777" w:rsidR="004A1855" w:rsidRPr="00F560D6" w:rsidRDefault="004A1855" w:rsidP="009A5C47">
            <w:pPr>
              <w:tabs>
                <w:tab w:val="left" w:pos="360"/>
              </w:tabs>
              <w:jc w:val="center"/>
              <w:rPr>
                <w:sz w:val="22"/>
                <w:szCs w:val="22"/>
              </w:rPr>
            </w:pPr>
            <w:r w:rsidRPr="00F560D6">
              <w:rPr>
                <w:sz w:val="22"/>
                <w:szCs w:val="22"/>
              </w:rPr>
              <w:t>Practical</w:t>
            </w:r>
          </w:p>
        </w:tc>
        <w:tc>
          <w:tcPr>
            <w:tcW w:w="1260" w:type="dxa"/>
            <w:tcBorders>
              <w:top w:val="single" w:sz="4" w:space="0" w:color="auto"/>
              <w:left w:val="single" w:sz="4" w:space="0" w:color="auto"/>
              <w:bottom w:val="single" w:sz="4" w:space="0" w:color="auto"/>
              <w:right w:val="single" w:sz="4" w:space="0" w:color="auto"/>
            </w:tcBorders>
          </w:tcPr>
          <w:p w14:paraId="16F03489" w14:textId="77777777" w:rsidR="004A1855" w:rsidRDefault="004A1855" w:rsidP="009A5C47">
            <w:pPr>
              <w:tabs>
                <w:tab w:val="left" w:pos="360"/>
              </w:tabs>
              <w:jc w:val="center"/>
              <w:rPr>
                <w:sz w:val="22"/>
                <w:szCs w:val="22"/>
              </w:rPr>
            </w:pPr>
            <w:r>
              <w:rPr>
                <w:sz w:val="22"/>
                <w:szCs w:val="22"/>
              </w:rPr>
              <w:t>-</w:t>
            </w:r>
          </w:p>
        </w:tc>
        <w:tc>
          <w:tcPr>
            <w:tcW w:w="1440" w:type="dxa"/>
            <w:tcBorders>
              <w:top w:val="single" w:sz="4" w:space="0" w:color="auto"/>
              <w:left w:val="single" w:sz="4" w:space="0" w:color="auto"/>
              <w:bottom w:val="single" w:sz="4" w:space="0" w:color="auto"/>
              <w:right w:val="single" w:sz="4" w:space="0" w:color="auto"/>
            </w:tcBorders>
          </w:tcPr>
          <w:p w14:paraId="181C3414" w14:textId="77777777" w:rsidR="004A1855" w:rsidRDefault="004A1855" w:rsidP="009A5C47">
            <w:pPr>
              <w:tabs>
                <w:tab w:val="left" w:pos="360"/>
              </w:tabs>
              <w:jc w:val="center"/>
              <w:rPr>
                <w:sz w:val="22"/>
                <w:szCs w:val="22"/>
              </w:rPr>
            </w:pPr>
            <w:r>
              <w:rPr>
                <w:sz w:val="22"/>
                <w:szCs w:val="22"/>
              </w:rPr>
              <w:t>20</w:t>
            </w:r>
          </w:p>
        </w:tc>
        <w:tc>
          <w:tcPr>
            <w:tcW w:w="2408" w:type="dxa"/>
            <w:tcBorders>
              <w:top w:val="single" w:sz="4" w:space="0" w:color="auto"/>
              <w:left w:val="single" w:sz="4" w:space="0" w:color="auto"/>
              <w:bottom w:val="single" w:sz="4" w:space="0" w:color="auto"/>
              <w:right w:val="single" w:sz="4" w:space="0" w:color="auto"/>
            </w:tcBorders>
          </w:tcPr>
          <w:p w14:paraId="0D06A19C" w14:textId="77777777" w:rsidR="004A1855" w:rsidRDefault="004A1855" w:rsidP="009A5C47">
            <w:pPr>
              <w:tabs>
                <w:tab w:val="left" w:pos="360"/>
              </w:tabs>
              <w:jc w:val="center"/>
              <w:rPr>
                <w:sz w:val="22"/>
                <w:szCs w:val="22"/>
              </w:rPr>
            </w:pPr>
            <w:r>
              <w:rPr>
                <w:sz w:val="22"/>
                <w:szCs w:val="22"/>
              </w:rPr>
              <w:t>Continuous evaluation and presentation evaluation</w:t>
            </w:r>
          </w:p>
        </w:tc>
        <w:tc>
          <w:tcPr>
            <w:tcW w:w="1764" w:type="dxa"/>
            <w:tcBorders>
              <w:top w:val="single" w:sz="4" w:space="0" w:color="auto"/>
              <w:left w:val="single" w:sz="4" w:space="0" w:color="auto"/>
              <w:bottom w:val="single" w:sz="4" w:space="0" w:color="auto"/>
            </w:tcBorders>
          </w:tcPr>
          <w:p w14:paraId="527295F1" w14:textId="77777777" w:rsidR="004A1855" w:rsidRDefault="004A1855" w:rsidP="009A5C47">
            <w:pPr>
              <w:tabs>
                <w:tab w:val="left" w:pos="360"/>
              </w:tabs>
              <w:jc w:val="center"/>
              <w:rPr>
                <w:sz w:val="22"/>
                <w:szCs w:val="22"/>
              </w:rPr>
            </w:pPr>
            <w:r>
              <w:rPr>
                <w:sz w:val="22"/>
                <w:szCs w:val="22"/>
              </w:rPr>
              <w:t>-</w:t>
            </w:r>
          </w:p>
        </w:tc>
      </w:tr>
      <w:tr w:rsidR="004A1855" w:rsidRPr="000F2A2E" w14:paraId="6511CA57" w14:textId="77777777" w:rsidTr="009A5C47">
        <w:trPr>
          <w:trHeight w:val="530"/>
          <w:jc w:val="center"/>
        </w:trPr>
        <w:tc>
          <w:tcPr>
            <w:tcW w:w="2355" w:type="dxa"/>
            <w:tcBorders>
              <w:top w:val="single" w:sz="4" w:space="0" w:color="auto"/>
              <w:bottom w:val="single" w:sz="4" w:space="0" w:color="auto"/>
              <w:right w:val="single" w:sz="4" w:space="0" w:color="auto"/>
            </w:tcBorders>
          </w:tcPr>
          <w:p w14:paraId="41E60AB6" w14:textId="77777777" w:rsidR="004A1855" w:rsidRPr="000F2A2E" w:rsidRDefault="004A1855" w:rsidP="009A5C47">
            <w:pPr>
              <w:tabs>
                <w:tab w:val="left" w:pos="360"/>
              </w:tabs>
              <w:jc w:val="center"/>
              <w:rPr>
                <w:sz w:val="22"/>
                <w:szCs w:val="22"/>
              </w:rPr>
            </w:pPr>
            <w:r w:rsidRPr="000F2A2E">
              <w:rPr>
                <w:sz w:val="22"/>
                <w:szCs w:val="22"/>
              </w:rPr>
              <w:t>Comprehensive Exam</w:t>
            </w:r>
          </w:p>
        </w:tc>
        <w:tc>
          <w:tcPr>
            <w:tcW w:w="1260" w:type="dxa"/>
            <w:tcBorders>
              <w:top w:val="single" w:sz="4" w:space="0" w:color="auto"/>
              <w:left w:val="single" w:sz="4" w:space="0" w:color="auto"/>
              <w:bottom w:val="single" w:sz="4" w:space="0" w:color="auto"/>
              <w:right w:val="single" w:sz="4" w:space="0" w:color="auto"/>
            </w:tcBorders>
          </w:tcPr>
          <w:p w14:paraId="3135CE52" w14:textId="77777777" w:rsidR="004A1855" w:rsidRPr="000F2A2E" w:rsidRDefault="004A1855" w:rsidP="009A5C47">
            <w:pPr>
              <w:tabs>
                <w:tab w:val="left" w:pos="360"/>
              </w:tabs>
              <w:jc w:val="center"/>
              <w:rPr>
                <w:sz w:val="22"/>
                <w:szCs w:val="22"/>
              </w:rPr>
            </w:pPr>
            <w:r w:rsidRPr="000F2A2E">
              <w:rPr>
                <w:sz w:val="22"/>
                <w:szCs w:val="22"/>
              </w:rPr>
              <w:t>1</w:t>
            </w:r>
            <w:r>
              <w:rPr>
                <w:sz w:val="22"/>
                <w:szCs w:val="22"/>
              </w:rPr>
              <w:t>2</w:t>
            </w:r>
            <w:r w:rsidRPr="000F2A2E">
              <w:rPr>
                <w:sz w:val="22"/>
                <w:szCs w:val="22"/>
              </w:rPr>
              <w:t>0 min</w:t>
            </w:r>
          </w:p>
        </w:tc>
        <w:tc>
          <w:tcPr>
            <w:tcW w:w="1440" w:type="dxa"/>
            <w:tcBorders>
              <w:top w:val="single" w:sz="4" w:space="0" w:color="auto"/>
              <w:left w:val="single" w:sz="4" w:space="0" w:color="auto"/>
              <w:bottom w:val="single" w:sz="4" w:space="0" w:color="auto"/>
              <w:right w:val="single" w:sz="4" w:space="0" w:color="auto"/>
            </w:tcBorders>
          </w:tcPr>
          <w:p w14:paraId="7838F055" w14:textId="6FC30D3D" w:rsidR="004A1855" w:rsidRPr="000F2A2E" w:rsidRDefault="001F66B7" w:rsidP="009A5C47">
            <w:pPr>
              <w:tabs>
                <w:tab w:val="left" w:pos="360"/>
              </w:tabs>
              <w:jc w:val="center"/>
              <w:rPr>
                <w:sz w:val="22"/>
                <w:szCs w:val="22"/>
              </w:rPr>
            </w:pPr>
            <w:r>
              <w:rPr>
                <w:sz w:val="22"/>
                <w:szCs w:val="22"/>
              </w:rPr>
              <w:t>35</w:t>
            </w:r>
          </w:p>
        </w:tc>
        <w:tc>
          <w:tcPr>
            <w:tcW w:w="2408" w:type="dxa"/>
            <w:tcBorders>
              <w:top w:val="single" w:sz="4" w:space="0" w:color="auto"/>
              <w:left w:val="single" w:sz="4" w:space="0" w:color="auto"/>
              <w:bottom w:val="single" w:sz="4" w:space="0" w:color="auto"/>
              <w:right w:val="single" w:sz="4" w:space="0" w:color="auto"/>
            </w:tcBorders>
          </w:tcPr>
          <w:p w14:paraId="3B68F732" w14:textId="454B8152" w:rsidR="004A1855" w:rsidRPr="000F2A2E" w:rsidRDefault="004B3895" w:rsidP="009A5C47">
            <w:pPr>
              <w:tabs>
                <w:tab w:val="left" w:pos="360"/>
              </w:tabs>
              <w:jc w:val="center"/>
              <w:rPr>
                <w:sz w:val="22"/>
                <w:szCs w:val="22"/>
              </w:rPr>
            </w:pPr>
            <w:r>
              <w:t>12/05 AN</w:t>
            </w:r>
            <w:bookmarkStart w:id="0" w:name="_GoBack"/>
            <w:bookmarkEnd w:id="0"/>
          </w:p>
        </w:tc>
        <w:tc>
          <w:tcPr>
            <w:tcW w:w="1764" w:type="dxa"/>
            <w:tcBorders>
              <w:top w:val="single" w:sz="4" w:space="0" w:color="auto"/>
              <w:left w:val="single" w:sz="4" w:space="0" w:color="auto"/>
              <w:bottom w:val="single" w:sz="4" w:space="0" w:color="auto"/>
            </w:tcBorders>
          </w:tcPr>
          <w:p w14:paraId="44E01EFE" w14:textId="77777777" w:rsidR="004A1855" w:rsidRPr="000F2A2E" w:rsidRDefault="004A1855" w:rsidP="009A5C47">
            <w:pPr>
              <w:tabs>
                <w:tab w:val="left" w:pos="360"/>
              </w:tabs>
              <w:jc w:val="center"/>
              <w:rPr>
                <w:sz w:val="22"/>
                <w:szCs w:val="22"/>
              </w:rPr>
            </w:pPr>
            <w:r>
              <w:rPr>
                <w:sz w:val="22"/>
                <w:szCs w:val="22"/>
              </w:rPr>
              <w:t>OB</w:t>
            </w:r>
          </w:p>
        </w:tc>
      </w:tr>
    </w:tbl>
    <w:p w14:paraId="768C6429" w14:textId="77777777" w:rsidR="004A1855" w:rsidRDefault="004A1855" w:rsidP="004A1855">
      <w:pPr>
        <w:ind w:left="285"/>
        <w:rPr>
          <w:b/>
          <w:bCs/>
          <w:u w:val="single"/>
        </w:rPr>
      </w:pPr>
    </w:p>
    <w:p w14:paraId="02EB8311" w14:textId="77777777" w:rsidR="004A1855" w:rsidRPr="00E71D90" w:rsidRDefault="004A1855" w:rsidP="004A1855">
      <w:pPr>
        <w:rPr>
          <w:i/>
          <w:iCs/>
        </w:rPr>
      </w:pPr>
    </w:p>
    <w:p w14:paraId="200FD48E" w14:textId="77777777" w:rsidR="004A1855" w:rsidRPr="00E71D90" w:rsidRDefault="004A1855" w:rsidP="004A1855">
      <w:pPr>
        <w:spacing w:line="360" w:lineRule="auto"/>
      </w:pPr>
      <w:r w:rsidRPr="00E71D90">
        <w:rPr>
          <w:b/>
          <w:bCs/>
        </w:rPr>
        <w:t xml:space="preserve">5. </w:t>
      </w:r>
      <w:r w:rsidRPr="00E71D90">
        <w:t xml:space="preserve"> </w:t>
      </w:r>
      <w:r w:rsidRPr="00E71D90">
        <w:rPr>
          <w:b/>
          <w:bCs/>
          <w:u w:val="single"/>
        </w:rPr>
        <w:t>Chamber consultation hours</w:t>
      </w:r>
      <w:r w:rsidRPr="00E71D90">
        <w:t>:  To be announced in class.</w:t>
      </w:r>
    </w:p>
    <w:p w14:paraId="1A5A19F7" w14:textId="77777777" w:rsidR="004A1855" w:rsidRDefault="004A1855" w:rsidP="004A1855">
      <w:pPr>
        <w:spacing w:line="360" w:lineRule="auto"/>
        <w:ind w:right="677"/>
        <w:jc w:val="both"/>
      </w:pPr>
      <w:r>
        <w:rPr>
          <w:b/>
          <w:bCs/>
        </w:rPr>
        <w:t xml:space="preserve">6.  </w:t>
      </w:r>
      <w:r>
        <w:rPr>
          <w:b/>
          <w:bCs/>
          <w:u w:val="single"/>
        </w:rPr>
        <w:t>Make-Ups</w:t>
      </w:r>
      <w:r>
        <w:t xml:space="preserve">: Make-Ups are not given as a routine. It is solely </w:t>
      </w:r>
      <w:proofErr w:type="spellStart"/>
      <w:r>
        <w:t>dependant</w:t>
      </w:r>
      <w:proofErr w:type="spellEnd"/>
      <w:r>
        <w:t xml:space="preserve"> upon the     GENUINENESS OF THE CIRCUMSTANCES under which a student fails to appear in a scheduled evaluation component. In such circumstances, prior permission should be obtained from the Instructor-in-Charge.</w:t>
      </w:r>
    </w:p>
    <w:p w14:paraId="0DA2E310" w14:textId="77777777" w:rsidR="004A1855" w:rsidRPr="00EC74B5" w:rsidRDefault="004A1855" w:rsidP="004A1855">
      <w:pPr>
        <w:spacing w:line="360" w:lineRule="auto"/>
        <w:ind w:right="677"/>
        <w:jc w:val="both"/>
      </w:pPr>
      <w:r>
        <w:rPr>
          <w:u w:val="single"/>
        </w:rPr>
        <w:lastRenderedPageBreak/>
        <w:t xml:space="preserve">7. </w:t>
      </w:r>
      <w:r w:rsidRPr="00C46853">
        <w:rPr>
          <w:b/>
          <w:bCs/>
          <w:u w:val="single"/>
        </w:rPr>
        <w:t>Grading Procedure</w:t>
      </w:r>
      <w:r w:rsidRPr="00C46853">
        <w:rPr>
          <w:b/>
          <w:bCs/>
        </w:rPr>
        <w:t xml:space="preserve">: </w:t>
      </w:r>
    </w:p>
    <w:p w14:paraId="3CED977B" w14:textId="77777777" w:rsidR="004A1855" w:rsidRPr="00C46853" w:rsidRDefault="004A1855" w:rsidP="004A1855">
      <w:pPr>
        <w:jc w:val="both"/>
        <w:rPr>
          <w:bCs/>
        </w:rPr>
      </w:pPr>
      <w:r w:rsidRPr="00C46853">
        <w:rPr>
          <w:b/>
          <w:bCs/>
        </w:rPr>
        <w:t>•</w:t>
      </w:r>
      <w:r w:rsidRPr="00C46853">
        <w:rPr>
          <w:b/>
          <w:bCs/>
        </w:rPr>
        <w:tab/>
      </w:r>
      <w:r w:rsidRPr="00C46853">
        <w:rPr>
          <w:bCs/>
        </w:rPr>
        <w:t>Grading will be done by “bunching” procedure. Total marks obtained by the students will be arranged in descending order, ‘bunches’ will be identified and grades awarded accordingly. Fine grading system (A, A-, B, B-….) will be followed.</w:t>
      </w:r>
    </w:p>
    <w:p w14:paraId="01D92C25" w14:textId="77777777" w:rsidR="004A1855" w:rsidRPr="00C46853" w:rsidRDefault="004A1855" w:rsidP="004A1855">
      <w:pPr>
        <w:jc w:val="both"/>
        <w:rPr>
          <w:bCs/>
        </w:rPr>
      </w:pPr>
      <w:r w:rsidRPr="00C46853">
        <w:rPr>
          <w:bCs/>
        </w:rPr>
        <w:t>•</w:t>
      </w:r>
      <w:r w:rsidRPr="00C46853">
        <w:rPr>
          <w:bCs/>
        </w:rPr>
        <w:tab/>
        <w:t>It is not mandatory for the instructor-in-charge to award all the grades (A to E); subjective judgment will be used for awarding the grades.</w:t>
      </w:r>
    </w:p>
    <w:p w14:paraId="037F2E7C" w14:textId="77777777" w:rsidR="004A1855" w:rsidRPr="00C46853" w:rsidRDefault="004A1855" w:rsidP="004A1855">
      <w:pPr>
        <w:jc w:val="both"/>
        <w:rPr>
          <w:bCs/>
        </w:rPr>
      </w:pPr>
      <w:r w:rsidRPr="00C46853">
        <w:rPr>
          <w:bCs/>
        </w:rPr>
        <w:t>•</w:t>
      </w:r>
      <w:r w:rsidRPr="00C46853">
        <w:rPr>
          <w:bCs/>
        </w:rPr>
        <w:tab/>
        <w:t xml:space="preserve">As specified in Handout – Part I, appended to the timetable, </w:t>
      </w:r>
      <w:proofErr w:type="gramStart"/>
      <w:r w:rsidRPr="00C46853">
        <w:rPr>
          <w:bCs/>
        </w:rPr>
        <w:t>the  instructor</w:t>
      </w:r>
      <w:proofErr w:type="gramEnd"/>
      <w:r w:rsidRPr="00C46853">
        <w:rPr>
          <w:bCs/>
        </w:rPr>
        <w:t xml:space="preserve"> in-charge reserves the right to award a NC report in case the student does not make himself/ herself available for any of the evaluation component mentioned above. </w:t>
      </w:r>
    </w:p>
    <w:p w14:paraId="4126F083" w14:textId="77777777" w:rsidR="004A1855" w:rsidRPr="00C46853" w:rsidRDefault="004A1855" w:rsidP="004A1855">
      <w:pPr>
        <w:spacing w:line="360" w:lineRule="auto"/>
        <w:ind w:left="600"/>
      </w:pPr>
      <w:r w:rsidRPr="00C46853">
        <w:rPr>
          <w:bCs/>
        </w:rPr>
        <w:t>•</w:t>
      </w:r>
      <w:r w:rsidRPr="00C46853">
        <w:rPr>
          <w:bCs/>
        </w:rPr>
        <w:tab/>
        <w:t>Borderline cases during grading will be judged on the basis of regularity to classes and consistency or progress in the performance in evaluation components.</w:t>
      </w:r>
      <w:r w:rsidRPr="00C46853">
        <w:rPr>
          <w:b/>
          <w:bCs/>
        </w:rPr>
        <w:t xml:space="preserve"> </w:t>
      </w:r>
      <w:r w:rsidRPr="00C46853">
        <w:t xml:space="preserve"> </w:t>
      </w:r>
    </w:p>
    <w:p w14:paraId="0DE5BB88" w14:textId="77777777" w:rsidR="004A1855" w:rsidRPr="00F61725" w:rsidRDefault="004A1855" w:rsidP="004A1855">
      <w:pPr>
        <w:spacing w:line="360" w:lineRule="auto"/>
      </w:pPr>
      <w:r>
        <w:rPr>
          <w:b/>
          <w:bCs/>
          <w:u w:val="single"/>
        </w:rPr>
        <w:t xml:space="preserve">8. </w:t>
      </w:r>
      <w:r w:rsidRPr="00F61725">
        <w:rPr>
          <w:b/>
          <w:bCs/>
          <w:u w:val="single"/>
        </w:rPr>
        <w:t>Chamber consultation hours</w:t>
      </w:r>
      <w:r w:rsidRPr="00F61725">
        <w:t>:  To be announced in class.</w:t>
      </w:r>
    </w:p>
    <w:p w14:paraId="415814D1" w14:textId="77777777" w:rsidR="004A1855" w:rsidRDefault="004A1855" w:rsidP="004A1855">
      <w:pPr>
        <w:spacing w:line="360" w:lineRule="auto"/>
      </w:pPr>
      <w:r>
        <w:rPr>
          <w:b/>
          <w:bCs/>
        </w:rPr>
        <w:t xml:space="preserve">9. </w:t>
      </w:r>
      <w:r w:rsidRPr="00F61725">
        <w:rPr>
          <w:b/>
          <w:bCs/>
          <w:u w:val="single"/>
        </w:rPr>
        <w:t>Notices</w:t>
      </w:r>
      <w:r w:rsidRPr="00F61725">
        <w:t xml:space="preserve">: Notices concerning the course will be displayed on the </w:t>
      </w:r>
      <w:r>
        <w:t xml:space="preserve">CMS portal and </w:t>
      </w:r>
      <w:proofErr w:type="gramStart"/>
      <w:r>
        <w:t>email..</w:t>
      </w:r>
      <w:proofErr w:type="gramEnd"/>
    </w:p>
    <w:p w14:paraId="6B23698B" w14:textId="77777777" w:rsidR="004A1855" w:rsidRDefault="004A1855" w:rsidP="004A1855">
      <w:pPr>
        <w:spacing w:line="360" w:lineRule="auto"/>
        <w:ind w:right="677"/>
        <w:jc w:val="both"/>
      </w:pPr>
      <w:r>
        <w:t xml:space="preserve">10. </w:t>
      </w:r>
      <w:r w:rsidRPr="00C46853">
        <w:rPr>
          <w:b/>
          <w:u w:val="single"/>
        </w:rPr>
        <w:t>Academic Honesty and Integrity Policy</w:t>
      </w:r>
      <w:r w:rsidRPr="00C46853">
        <w:t>: Academic honesty and integrity are to be maintained by all the students throughout the semester and no type of academic dishonesty is acceptable.</w:t>
      </w:r>
      <w:r w:rsidRPr="00F61725">
        <w:rPr>
          <w:b/>
          <w:bCs/>
        </w:rPr>
        <w:t xml:space="preserve"> </w:t>
      </w:r>
      <w:r>
        <w:t xml:space="preserve">       </w:t>
      </w:r>
      <w:r>
        <w:tab/>
      </w:r>
      <w:r>
        <w:tab/>
      </w:r>
      <w:r>
        <w:tab/>
      </w:r>
    </w:p>
    <w:p w14:paraId="4894EE9C" w14:textId="77777777" w:rsidR="004A1855" w:rsidRDefault="004A1855" w:rsidP="004A1855">
      <w:pPr>
        <w:spacing w:line="360" w:lineRule="auto"/>
        <w:ind w:right="677"/>
        <w:jc w:val="both"/>
      </w:pPr>
    </w:p>
    <w:p w14:paraId="1492ACEB" w14:textId="77777777" w:rsidR="004A1855" w:rsidRDefault="004A1855" w:rsidP="004A1855">
      <w:pPr>
        <w:spacing w:line="360" w:lineRule="auto"/>
        <w:ind w:right="677"/>
        <w:jc w:val="right"/>
        <w:rPr>
          <w:b/>
          <w:bCs/>
        </w:rPr>
      </w:pPr>
      <w:r>
        <w:rPr>
          <w:b/>
          <w:bCs/>
        </w:rPr>
        <w:t>Instructor - in -Charge</w:t>
      </w:r>
    </w:p>
    <w:p w14:paraId="74ED6AB9" w14:textId="229109F3" w:rsidR="00A44798" w:rsidRDefault="004A1855" w:rsidP="004A1855">
      <w:pPr>
        <w:ind w:left="5040" w:firstLine="720"/>
        <w:jc w:val="center"/>
        <w:rPr>
          <w:b/>
          <w:bCs/>
        </w:rPr>
      </w:pPr>
      <w:r>
        <w:rPr>
          <w:b/>
          <w:bCs/>
        </w:rPr>
        <w:t>PHA F342</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818C1" w14:textId="77777777" w:rsidR="00182BB5" w:rsidRDefault="00182BB5" w:rsidP="00EB2F06">
      <w:r>
        <w:separator/>
      </w:r>
    </w:p>
  </w:endnote>
  <w:endnote w:type="continuationSeparator" w:id="0">
    <w:p w14:paraId="0DEBEB72" w14:textId="77777777" w:rsidR="00182BB5" w:rsidRDefault="00182BB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F4BDC" w14:textId="77777777" w:rsidR="00182BB5" w:rsidRDefault="00182BB5" w:rsidP="00EB2F06">
      <w:r>
        <w:separator/>
      </w:r>
    </w:p>
  </w:footnote>
  <w:footnote w:type="continuationSeparator" w:id="0">
    <w:p w14:paraId="344DA279" w14:textId="77777777" w:rsidR="00182BB5" w:rsidRDefault="00182BB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3F065C"/>
    <w:multiLevelType w:val="hybridMultilevel"/>
    <w:tmpl w:val="2B024D0C"/>
    <w:lvl w:ilvl="0" w:tplc="365828BC">
      <w:start w:val="1"/>
      <w:numFmt w:val="decimal"/>
      <w:lvlText w:val="%1."/>
      <w:lvlJc w:val="left"/>
      <w:pPr>
        <w:ind w:left="645" w:hanging="360"/>
      </w:pPr>
      <w:rPr>
        <w:rFonts w:cs="Times New Roman" w:hint="default"/>
      </w:rPr>
    </w:lvl>
    <w:lvl w:ilvl="1" w:tplc="40090019" w:tentative="1">
      <w:start w:val="1"/>
      <w:numFmt w:val="lowerLetter"/>
      <w:lvlText w:val="%2."/>
      <w:lvlJc w:val="left"/>
      <w:pPr>
        <w:ind w:left="1365" w:hanging="360"/>
      </w:pPr>
      <w:rPr>
        <w:rFonts w:cs="Times New Roman"/>
      </w:rPr>
    </w:lvl>
    <w:lvl w:ilvl="2" w:tplc="4009001B" w:tentative="1">
      <w:start w:val="1"/>
      <w:numFmt w:val="lowerRoman"/>
      <w:lvlText w:val="%3."/>
      <w:lvlJc w:val="right"/>
      <w:pPr>
        <w:ind w:left="2085" w:hanging="180"/>
      </w:pPr>
      <w:rPr>
        <w:rFonts w:cs="Times New Roman"/>
      </w:rPr>
    </w:lvl>
    <w:lvl w:ilvl="3" w:tplc="4009000F" w:tentative="1">
      <w:start w:val="1"/>
      <w:numFmt w:val="decimal"/>
      <w:lvlText w:val="%4."/>
      <w:lvlJc w:val="left"/>
      <w:pPr>
        <w:ind w:left="2805" w:hanging="360"/>
      </w:pPr>
      <w:rPr>
        <w:rFonts w:cs="Times New Roman"/>
      </w:rPr>
    </w:lvl>
    <w:lvl w:ilvl="4" w:tplc="40090019" w:tentative="1">
      <w:start w:val="1"/>
      <w:numFmt w:val="lowerLetter"/>
      <w:lvlText w:val="%5."/>
      <w:lvlJc w:val="left"/>
      <w:pPr>
        <w:ind w:left="3525" w:hanging="360"/>
      </w:pPr>
      <w:rPr>
        <w:rFonts w:cs="Times New Roman"/>
      </w:rPr>
    </w:lvl>
    <w:lvl w:ilvl="5" w:tplc="4009001B" w:tentative="1">
      <w:start w:val="1"/>
      <w:numFmt w:val="lowerRoman"/>
      <w:lvlText w:val="%6."/>
      <w:lvlJc w:val="right"/>
      <w:pPr>
        <w:ind w:left="4245" w:hanging="180"/>
      </w:pPr>
      <w:rPr>
        <w:rFonts w:cs="Times New Roman"/>
      </w:rPr>
    </w:lvl>
    <w:lvl w:ilvl="6" w:tplc="4009000F" w:tentative="1">
      <w:start w:val="1"/>
      <w:numFmt w:val="decimal"/>
      <w:lvlText w:val="%7."/>
      <w:lvlJc w:val="left"/>
      <w:pPr>
        <w:ind w:left="4965" w:hanging="360"/>
      </w:pPr>
      <w:rPr>
        <w:rFonts w:cs="Times New Roman"/>
      </w:rPr>
    </w:lvl>
    <w:lvl w:ilvl="7" w:tplc="40090019" w:tentative="1">
      <w:start w:val="1"/>
      <w:numFmt w:val="lowerLetter"/>
      <w:lvlText w:val="%8."/>
      <w:lvlJc w:val="left"/>
      <w:pPr>
        <w:ind w:left="5685" w:hanging="360"/>
      </w:pPr>
      <w:rPr>
        <w:rFonts w:cs="Times New Roman"/>
      </w:rPr>
    </w:lvl>
    <w:lvl w:ilvl="8" w:tplc="4009001B" w:tentative="1">
      <w:start w:val="1"/>
      <w:numFmt w:val="lowerRoman"/>
      <w:lvlText w:val="%9."/>
      <w:lvlJc w:val="right"/>
      <w:pPr>
        <w:ind w:left="6405" w:hanging="180"/>
      </w:pPr>
      <w:rPr>
        <w:rFonts w:cs="Times New Roman"/>
      </w:rPr>
    </w:lvl>
  </w:abstractNum>
  <w:abstractNum w:abstractNumId="3" w15:restartNumberingAfterBreak="0">
    <w:nsid w:val="4EF67B96"/>
    <w:multiLevelType w:val="hybridMultilevel"/>
    <w:tmpl w:val="16784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182BB5"/>
    <w:rsid w:val="001F66B7"/>
    <w:rsid w:val="0021277E"/>
    <w:rsid w:val="00217EB9"/>
    <w:rsid w:val="00240A50"/>
    <w:rsid w:val="00251FD3"/>
    <w:rsid w:val="00256511"/>
    <w:rsid w:val="0029648E"/>
    <w:rsid w:val="002B5C55"/>
    <w:rsid w:val="002F1369"/>
    <w:rsid w:val="003558C3"/>
    <w:rsid w:val="003D6BA8"/>
    <w:rsid w:val="003F66A8"/>
    <w:rsid w:val="004571B3"/>
    <w:rsid w:val="004A1855"/>
    <w:rsid w:val="004B3895"/>
    <w:rsid w:val="005053E8"/>
    <w:rsid w:val="00507883"/>
    <w:rsid w:val="00507A43"/>
    <w:rsid w:val="0051535D"/>
    <w:rsid w:val="00526F2D"/>
    <w:rsid w:val="0056064F"/>
    <w:rsid w:val="00562598"/>
    <w:rsid w:val="00562AB6"/>
    <w:rsid w:val="00576A69"/>
    <w:rsid w:val="005C5B22"/>
    <w:rsid w:val="005C6693"/>
    <w:rsid w:val="00670BDE"/>
    <w:rsid w:val="007543E4"/>
    <w:rsid w:val="007D58BE"/>
    <w:rsid w:val="007E402E"/>
    <w:rsid w:val="008005D9"/>
    <w:rsid w:val="00831DD5"/>
    <w:rsid w:val="008A2200"/>
    <w:rsid w:val="00944887"/>
    <w:rsid w:val="0097488C"/>
    <w:rsid w:val="00983916"/>
    <w:rsid w:val="009B48FD"/>
    <w:rsid w:val="00A05B73"/>
    <w:rsid w:val="00A44798"/>
    <w:rsid w:val="00AD25E1"/>
    <w:rsid w:val="00AF125F"/>
    <w:rsid w:val="00B23878"/>
    <w:rsid w:val="00B55284"/>
    <w:rsid w:val="00B86684"/>
    <w:rsid w:val="00BA568D"/>
    <w:rsid w:val="00C338D9"/>
    <w:rsid w:val="00C6663B"/>
    <w:rsid w:val="00CF21AC"/>
    <w:rsid w:val="00D036CE"/>
    <w:rsid w:val="00DA1841"/>
    <w:rsid w:val="00DB7398"/>
    <w:rsid w:val="00DD7A77"/>
    <w:rsid w:val="00DE3D84"/>
    <w:rsid w:val="00E074FE"/>
    <w:rsid w:val="00E4760D"/>
    <w:rsid w:val="00E50CBC"/>
    <w:rsid w:val="00E61C30"/>
    <w:rsid w:val="00E754E7"/>
    <w:rsid w:val="00EB2F06"/>
    <w:rsid w:val="00EB7E1B"/>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6</cp:revision>
  <cp:lastPrinted>2014-09-08T11:05:00Z</cp:lastPrinted>
  <dcterms:created xsi:type="dcterms:W3CDTF">2021-12-31T13:54:00Z</dcterms:created>
  <dcterms:modified xsi:type="dcterms:W3CDTF">2022-01-15T07:13:00Z</dcterms:modified>
</cp:coreProperties>
</file>