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BIRLA INSTITUTE OF TECHNOLOGY AND SCIENCE-PILANI, HYDERABAD CAMPUS</w:t>
      </w:r>
    </w:p>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SECOND SEMESTER 2021-2022</w:t>
      </w:r>
    </w:p>
    <w:p w:rsidR="003A795A" w:rsidRDefault="000F0212" w:rsidP="000F0212">
      <w:pPr>
        <w:ind w:leftChars="0" w:left="7200" w:firstLineChars="0" w:firstLine="0"/>
        <w:rPr>
          <w:rFonts w:ascii="Calibri" w:eastAsia="Calibri" w:hAnsi="Calibri" w:cs="Calibri"/>
          <w:sz w:val="22"/>
          <w:szCs w:val="22"/>
        </w:rPr>
      </w:pPr>
      <w:r>
        <w:rPr>
          <w:rFonts w:ascii="Calibri" w:eastAsia="Calibri" w:hAnsi="Calibri" w:cs="Calibri"/>
          <w:sz w:val="22"/>
          <w:szCs w:val="22"/>
        </w:rPr>
        <w:t>15</w:t>
      </w:r>
      <w:r w:rsidR="00B968F5">
        <w:rPr>
          <w:rFonts w:ascii="Calibri" w:eastAsia="Calibri" w:hAnsi="Calibri" w:cs="Calibri"/>
          <w:sz w:val="22"/>
          <w:szCs w:val="22"/>
        </w:rPr>
        <w:t>.01.2022</w:t>
      </w:r>
    </w:p>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u w:val="single"/>
        </w:rPr>
        <w:t xml:space="preserve">Course Handout </w:t>
      </w:r>
    </w:p>
    <w:p w:rsidR="003A795A" w:rsidRDefault="00B968F5">
      <w:pPr>
        <w:ind w:left="0" w:hanging="2"/>
        <w:jc w:val="right"/>
        <w:rPr>
          <w:rFonts w:ascii="Calibri" w:eastAsia="Calibri" w:hAnsi="Calibri" w:cs="Calibri"/>
          <w:sz w:val="22"/>
          <w:szCs w:val="22"/>
        </w:rPr>
      </w:pPr>
      <w:r>
        <w:rPr>
          <w:rFonts w:ascii="Calibri" w:eastAsia="Calibri" w:hAnsi="Calibri" w:cs="Calibri"/>
          <w:sz w:val="22"/>
          <w:szCs w:val="22"/>
        </w:rPr>
        <w:t xml:space="preserve">                                                   </w:t>
      </w:r>
    </w:p>
    <w:p w:rsidR="003A795A" w:rsidRDefault="003A795A">
      <w:pPr>
        <w:ind w:left="0" w:right="-720" w:hanging="2"/>
        <w:rPr>
          <w:rFonts w:ascii="Calibri" w:eastAsia="Calibri" w:hAnsi="Calibri" w:cs="Calibri"/>
          <w:sz w:val="22"/>
          <w:szCs w:val="22"/>
        </w:rPr>
      </w:pPr>
    </w:p>
    <w:p w:rsidR="003A795A" w:rsidRDefault="00B968F5">
      <w:pPr>
        <w:ind w:left="0" w:right="-720" w:hanging="2"/>
        <w:rPr>
          <w:rFonts w:ascii="Calibri" w:eastAsia="Calibri" w:hAnsi="Calibri" w:cs="Calibri"/>
          <w:sz w:val="22"/>
          <w:szCs w:val="22"/>
        </w:rPr>
      </w:pPr>
      <w:r>
        <w:rPr>
          <w:rFonts w:ascii="Calibri" w:eastAsia="Calibri" w:hAnsi="Calibri" w:cs="Calibri"/>
          <w:sz w:val="22"/>
          <w:szCs w:val="22"/>
        </w:rPr>
        <w:t xml:space="preserve">Course No.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PHY F431</w:t>
      </w:r>
    </w:p>
    <w:p w:rsidR="003A795A" w:rsidRDefault="00B968F5">
      <w:pPr>
        <w:ind w:left="0" w:right="-720" w:hanging="2"/>
        <w:rPr>
          <w:rFonts w:ascii="Calibri" w:eastAsia="Calibri" w:hAnsi="Calibri" w:cs="Calibri"/>
          <w:sz w:val="22"/>
          <w:szCs w:val="22"/>
        </w:rPr>
      </w:pPr>
      <w:r>
        <w:rPr>
          <w:rFonts w:ascii="Calibri" w:eastAsia="Calibri" w:hAnsi="Calibri" w:cs="Calibri"/>
          <w:sz w:val="22"/>
          <w:szCs w:val="22"/>
        </w:rPr>
        <w:t xml:space="preserve">Course Title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Geometrical Methods in Physics</w:t>
      </w:r>
    </w:p>
    <w:p w:rsidR="003A795A" w:rsidRDefault="00B968F5">
      <w:pPr>
        <w:ind w:left="0" w:right="-720" w:hanging="2"/>
        <w:rPr>
          <w:rFonts w:ascii="Calibri" w:eastAsia="Calibri" w:hAnsi="Calibri" w:cs="Calibri"/>
          <w:sz w:val="22"/>
          <w:szCs w:val="22"/>
        </w:rPr>
      </w:pPr>
      <w:r>
        <w:rPr>
          <w:rFonts w:ascii="Calibri" w:eastAsia="Calibri" w:hAnsi="Calibri" w:cs="Calibri"/>
          <w:sz w:val="22"/>
          <w:szCs w:val="22"/>
        </w:rPr>
        <w:t xml:space="preserve">Instructor-in-Charge </w:t>
      </w:r>
      <w:r>
        <w:rPr>
          <w:rFonts w:ascii="Calibri" w:eastAsia="Calibri" w:hAnsi="Calibri" w:cs="Calibri"/>
          <w:sz w:val="22"/>
          <w:szCs w:val="22"/>
        </w:rPr>
        <w:tab/>
      </w:r>
      <w:r>
        <w:rPr>
          <w:rFonts w:ascii="Calibri" w:eastAsia="Calibri" w:hAnsi="Calibri" w:cs="Calibri"/>
          <w:sz w:val="22"/>
          <w:szCs w:val="22"/>
        </w:rPr>
        <w:tab/>
        <w:t>:  Sashideep Gutti</w:t>
      </w:r>
    </w:p>
    <w:p w:rsidR="003A795A" w:rsidRDefault="003A795A">
      <w:pPr>
        <w:ind w:left="0" w:right="-720" w:hanging="2"/>
        <w:rPr>
          <w:rFonts w:ascii="Calibri" w:eastAsia="Calibri" w:hAnsi="Calibri" w:cs="Calibri"/>
          <w:sz w:val="22"/>
          <w:szCs w:val="22"/>
        </w:rPr>
      </w:pPr>
    </w:p>
    <w:p w:rsidR="003A795A" w:rsidRDefault="00B968F5">
      <w:pPr>
        <w:pBdr>
          <w:top w:val="nil"/>
          <w:left w:val="nil"/>
          <w:bottom w:val="nil"/>
          <w:right w:val="nil"/>
          <w:between w:val="nil"/>
        </w:pBdr>
        <w:spacing w:line="240" w:lineRule="auto"/>
        <w:ind w:left="0" w:right="-720" w:hanging="2"/>
        <w:jc w:val="both"/>
        <w:rPr>
          <w:rFonts w:ascii="Calibri" w:eastAsia="Calibri" w:hAnsi="Calibri" w:cs="Calibri"/>
          <w:color w:val="000000"/>
          <w:sz w:val="22"/>
          <w:szCs w:val="22"/>
        </w:rPr>
      </w:pPr>
      <w:r>
        <w:rPr>
          <w:rFonts w:ascii="Calibri" w:eastAsia="Calibri" w:hAnsi="Calibri" w:cs="Calibri"/>
          <w:i/>
          <w:color w:val="000000"/>
          <w:sz w:val="22"/>
          <w:szCs w:val="22"/>
          <w:u w:val="single"/>
        </w:rPr>
        <w:t>Course Description</w:t>
      </w:r>
      <w:r>
        <w:rPr>
          <w:rFonts w:ascii="Calibri" w:eastAsia="Calibri" w:hAnsi="Calibri" w:cs="Calibri"/>
          <w:color w:val="000000"/>
          <w:sz w:val="22"/>
          <w:szCs w:val="22"/>
        </w:rPr>
        <w:t xml:space="preserve"> : The course begins with defining manifold. This is followed by defining geometric objects called tensors (scalars, vectors and higher order te</w:t>
      </w:r>
      <w:r>
        <w:rPr>
          <w:rFonts w:ascii="Calibri" w:eastAsia="Calibri" w:hAnsi="Calibri" w:cs="Calibri"/>
          <w:color w:val="000000"/>
          <w:sz w:val="22"/>
          <w:szCs w:val="22"/>
        </w:rPr>
        <w:t>nsors). The differential forms are defined with lot of examples from physics. Lie group theory is discussed in a geometric way. Idea of metric and Riemannian geometry is the discussed. Aspects of topology and the relevance to physics is then discussed. The</w:t>
      </w:r>
      <w:r>
        <w:rPr>
          <w:rFonts w:ascii="Calibri" w:eastAsia="Calibri" w:hAnsi="Calibri" w:cs="Calibri"/>
          <w:color w:val="000000"/>
          <w:sz w:val="22"/>
          <w:szCs w:val="22"/>
        </w:rPr>
        <w:t xml:space="preserve"> idea of integration on a manifold is covered, and derivation of Gauss’s theorem and Stokes theorem are done using integrals of differential forms. Fiber Bundles and the idea of a connection is discussed along with the interpretation of magnetic vector pot</w:t>
      </w:r>
      <w:r>
        <w:rPr>
          <w:rFonts w:ascii="Calibri" w:eastAsia="Calibri" w:hAnsi="Calibri" w:cs="Calibri"/>
          <w:color w:val="000000"/>
          <w:sz w:val="22"/>
          <w:szCs w:val="22"/>
        </w:rPr>
        <w:t>ential using the new language. The application of the above topics to Classical Mechanics, Electrodynamics, Gravitation, Quantum mechanics, Quantum Field Theory is discussed.</w:t>
      </w:r>
    </w:p>
    <w:p w:rsidR="003A795A" w:rsidRDefault="003A795A">
      <w:pPr>
        <w:pBdr>
          <w:top w:val="nil"/>
          <w:left w:val="nil"/>
          <w:bottom w:val="nil"/>
          <w:right w:val="nil"/>
          <w:between w:val="nil"/>
        </w:pBdr>
        <w:spacing w:line="240" w:lineRule="auto"/>
        <w:ind w:left="0" w:right="-720" w:hanging="2"/>
        <w:jc w:val="both"/>
        <w:rPr>
          <w:rFonts w:ascii="Calibri" w:eastAsia="Calibri" w:hAnsi="Calibri" w:cs="Calibri"/>
          <w:color w:val="000000"/>
          <w:sz w:val="22"/>
          <w:szCs w:val="22"/>
        </w:rPr>
      </w:pPr>
    </w:p>
    <w:p w:rsidR="003A795A" w:rsidRDefault="00B968F5">
      <w:pPr>
        <w:pBdr>
          <w:top w:val="nil"/>
          <w:left w:val="nil"/>
          <w:bottom w:val="nil"/>
          <w:right w:val="nil"/>
          <w:between w:val="nil"/>
        </w:pBdr>
        <w:spacing w:line="240" w:lineRule="auto"/>
        <w:ind w:left="0" w:right="-720" w:hanging="2"/>
        <w:jc w:val="both"/>
        <w:rPr>
          <w:rFonts w:ascii="Calibri" w:eastAsia="Calibri" w:hAnsi="Calibri" w:cs="Calibri"/>
          <w:color w:val="000000"/>
          <w:sz w:val="22"/>
          <w:szCs w:val="22"/>
        </w:rPr>
      </w:pPr>
      <w:r>
        <w:rPr>
          <w:rFonts w:ascii="Calibri" w:eastAsia="Calibri" w:hAnsi="Calibri" w:cs="Calibri"/>
          <w:i/>
          <w:color w:val="000000"/>
          <w:sz w:val="22"/>
          <w:szCs w:val="22"/>
          <w:u w:val="single"/>
        </w:rPr>
        <w:t>Scope &amp; Objectives</w:t>
      </w:r>
      <w:r>
        <w:rPr>
          <w:rFonts w:ascii="Calibri" w:eastAsia="Calibri" w:hAnsi="Calibri" w:cs="Calibri"/>
          <w:color w:val="000000"/>
          <w:sz w:val="22"/>
          <w:szCs w:val="22"/>
        </w:rPr>
        <w:t xml:space="preserve"> : This is a course in which a geometrical understanding is ob</w:t>
      </w:r>
      <w:r>
        <w:rPr>
          <w:rFonts w:ascii="Calibri" w:eastAsia="Calibri" w:hAnsi="Calibri" w:cs="Calibri"/>
          <w:color w:val="000000"/>
          <w:sz w:val="22"/>
          <w:szCs w:val="22"/>
        </w:rPr>
        <w:t>tained for various ideas in physics like quantum mechanics, gravitation, classical mechanics and quantum field theory. The course helps in an intuitive and exact interpretation of many results and concepts in physics. A lot of ambiguity that exists in defi</w:t>
      </w:r>
      <w:r>
        <w:rPr>
          <w:rFonts w:ascii="Calibri" w:eastAsia="Calibri" w:hAnsi="Calibri" w:cs="Calibri"/>
          <w:color w:val="000000"/>
          <w:sz w:val="22"/>
          <w:szCs w:val="22"/>
        </w:rPr>
        <w:t>ning quantities in physics is eliminated due to the precise geometric way these quantities are interpreted. A student aspiring to understand physics in a geometric and intuitive way will find this course highly beneficial because of the fundamental interpr</w:t>
      </w:r>
      <w:r>
        <w:rPr>
          <w:rFonts w:ascii="Calibri" w:eastAsia="Calibri" w:hAnsi="Calibri" w:cs="Calibri"/>
          <w:color w:val="000000"/>
          <w:sz w:val="22"/>
          <w:szCs w:val="22"/>
        </w:rPr>
        <w:t xml:space="preserve">etations presented in of the course. </w:t>
      </w:r>
    </w:p>
    <w:p w:rsidR="003A795A" w:rsidRDefault="003A795A">
      <w:pPr>
        <w:pBdr>
          <w:top w:val="nil"/>
          <w:left w:val="nil"/>
          <w:bottom w:val="nil"/>
          <w:right w:val="nil"/>
          <w:between w:val="nil"/>
        </w:pBdr>
        <w:spacing w:line="240" w:lineRule="auto"/>
        <w:ind w:left="0" w:right="-720" w:hanging="2"/>
        <w:jc w:val="both"/>
        <w:rPr>
          <w:rFonts w:ascii="Calibri" w:eastAsia="Calibri" w:hAnsi="Calibri" w:cs="Calibri"/>
          <w:color w:val="000000"/>
          <w:sz w:val="22"/>
          <w:szCs w:val="22"/>
        </w:rPr>
      </w:pPr>
    </w:p>
    <w:p w:rsidR="003A795A" w:rsidRDefault="00B968F5">
      <w:pPr>
        <w:pBdr>
          <w:top w:val="nil"/>
          <w:left w:val="nil"/>
          <w:bottom w:val="nil"/>
          <w:right w:val="nil"/>
          <w:between w:val="nil"/>
        </w:pBdr>
        <w:spacing w:line="240" w:lineRule="auto"/>
        <w:ind w:left="0" w:right="-720" w:hanging="2"/>
        <w:jc w:val="both"/>
        <w:rPr>
          <w:rFonts w:ascii="Calibri" w:eastAsia="Calibri" w:hAnsi="Calibri" w:cs="Calibri"/>
          <w:color w:val="000000"/>
          <w:sz w:val="22"/>
          <w:szCs w:val="22"/>
        </w:rPr>
      </w:pPr>
      <w:r>
        <w:rPr>
          <w:rFonts w:ascii="Calibri" w:eastAsia="Calibri" w:hAnsi="Calibri" w:cs="Calibri"/>
          <w:i/>
          <w:color w:val="000000"/>
          <w:sz w:val="22"/>
          <w:szCs w:val="22"/>
          <w:u w:val="single"/>
        </w:rPr>
        <w:t>Learning Objectives:</w:t>
      </w:r>
      <w:r>
        <w:rPr>
          <w:rFonts w:ascii="Calibri" w:eastAsia="Calibri" w:hAnsi="Calibri" w:cs="Calibri"/>
          <w:color w:val="000000"/>
          <w:sz w:val="22"/>
          <w:szCs w:val="22"/>
          <w:u w:val="single"/>
        </w:rPr>
        <w:t xml:space="preserve"> </w:t>
      </w:r>
      <w:r>
        <w:rPr>
          <w:rFonts w:ascii="Calibri" w:eastAsia="Calibri" w:hAnsi="Calibri" w:cs="Calibri"/>
          <w:color w:val="000000"/>
          <w:sz w:val="22"/>
          <w:szCs w:val="22"/>
        </w:rPr>
        <w:t xml:space="preserve">1) Manifolds 2) Scalars, Vectors, General Tensors. 3)  One forms as gradients,  n forms, exterior algebra 4) Lie derivatives 5) Lie group theory and Symmetries  6) Differential Forms 6) Topology, </w:t>
      </w:r>
      <w:r>
        <w:rPr>
          <w:rFonts w:ascii="Calibri" w:eastAsia="Calibri" w:hAnsi="Calibri" w:cs="Calibri"/>
          <w:color w:val="000000"/>
          <w:sz w:val="22"/>
          <w:szCs w:val="22"/>
        </w:rPr>
        <w:t>Cohomology  7) Fiber Bundles and Connections 8) Applications in Physics.</w:t>
      </w:r>
    </w:p>
    <w:p w:rsidR="003A795A" w:rsidRDefault="003A795A">
      <w:pPr>
        <w:ind w:left="0" w:right="-720" w:hanging="2"/>
        <w:jc w:val="both"/>
        <w:rPr>
          <w:rFonts w:ascii="Calibri" w:eastAsia="Calibri" w:hAnsi="Calibri" w:cs="Calibri"/>
          <w:sz w:val="22"/>
          <w:szCs w:val="22"/>
        </w:rPr>
      </w:pPr>
    </w:p>
    <w:p w:rsidR="003A795A" w:rsidRDefault="00B968F5">
      <w:pPr>
        <w:pBdr>
          <w:top w:val="nil"/>
          <w:left w:val="nil"/>
          <w:bottom w:val="nil"/>
          <w:right w:val="nil"/>
          <w:between w:val="nil"/>
        </w:pBdr>
        <w:spacing w:line="240" w:lineRule="auto"/>
        <w:ind w:left="0" w:right="-720" w:hanging="2"/>
        <w:jc w:val="both"/>
        <w:rPr>
          <w:rFonts w:ascii="Calibri" w:eastAsia="Calibri" w:hAnsi="Calibri" w:cs="Calibri"/>
          <w:color w:val="000000"/>
          <w:sz w:val="22"/>
          <w:szCs w:val="22"/>
        </w:rPr>
      </w:pPr>
      <w:r>
        <w:rPr>
          <w:rFonts w:ascii="Calibri" w:eastAsia="Calibri" w:hAnsi="Calibri" w:cs="Calibri"/>
          <w:i/>
          <w:color w:val="000000"/>
          <w:sz w:val="22"/>
          <w:szCs w:val="22"/>
          <w:u w:val="single"/>
        </w:rPr>
        <w:t>Text Book</w:t>
      </w:r>
      <w:r>
        <w:rPr>
          <w:rFonts w:ascii="Calibri" w:eastAsia="Calibri" w:hAnsi="Calibri" w:cs="Calibri"/>
          <w:color w:val="000000"/>
          <w:sz w:val="22"/>
          <w:szCs w:val="22"/>
        </w:rPr>
        <w:t>: Geometrical Methods of Mathematical Physics, Bernard Schutz, Cambridge University Press, 1979</w:t>
      </w:r>
    </w:p>
    <w:p w:rsidR="003A795A" w:rsidRDefault="003A795A">
      <w:pPr>
        <w:ind w:left="0" w:right="-720" w:hanging="2"/>
        <w:rPr>
          <w:rFonts w:ascii="Calibri" w:eastAsia="Calibri" w:hAnsi="Calibri" w:cs="Calibri"/>
          <w:sz w:val="22"/>
          <w:szCs w:val="22"/>
        </w:rPr>
      </w:pPr>
    </w:p>
    <w:p w:rsidR="003A795A" w:rsidRDefault="00B968F5">
      <w:pPr>
        <w:ind w:left="0" w:right="-720" w:hanging="2"/>
        <w:rPr>
          <w:rFonts w:ascii="Calibri" w:eastAsia="Calibri" w:hAnsi="Calibri" w:cs="Calibri"/>
          <w:sz w:val="22"/>
          <w:szCs w:val="22"/>
        </w:rPr>
      </w:pPr>
      <w:r>
        <w:rPr>
          <w:rFonts w:ascii="Calibri" w:eastAsia="Calibri" w:hAnsi="Calibri" w:cs="Calibri"/>
          <w:i/>
          <w:sz w:val="22"/>
          <w:szCs w:val="22"/>
          <w:u w:val="single"/>
        </w:rPr>
        <w:t>Reference Books</w:t>
      </w:r>
      <w:r>
        <w:rPr>
          <w:rFonts w:ascii="Calibri" w:eastAsia="Calibri" w:hAnsi="Calibri" w:cs="Calibri"/>
          <w:b/>
          <w:sz w:val="22"/>
          <w:szCs w:val="22"/>
        </w:rPr>
        <w:t>:</w:t>
      </w:r>
      <w:r>
        <w:rPr>
          <w:rFonts w:ascii="Calibri" w:eastAsia="Calibri" w:hAnsi="Calibri" w:cs="Calibri"/>
          <w:sz w:val="22"/>
          <w:szCs w:val="22"/>
        </w:rPr>
        <w:t xml:space="preserve"> </w:t>
      </w:r>
    </w:p>
    <w:p w:rsidR="003A795A" w:rsidRDefault="00B968F5">
      <w:pPr>
        <w:ind w:left="0" w:right="-720" w:hanging="2"/>
        <w:rPr>
          <w:rFonts w:ascii="Calibri" w:eastAsia="Calibri" w:hAnsi="Calibri" w:cs="Calibri"/>
          <w:sz w:val="22"/>
          <w:szCs w:val="22"/>
        </w:rPr>
      </w:pPr>
      <w:r>
        <w:rPr>
          <w:rFonts w:ascii="Calibri" w:eastAsia="Calibri" w:hAnsi="Calibri" w:cs="Calibri"/>
          <w:sz w:val="22"/>
          <w:szCs w:val="22"/>
        </w:rPr>
        <w:t>1.  Gauge Fields, Knots and Gravity, John Baez and Javier P Munian,  World Scientific. 1994.</w:t>
      </w:r>
    </w:p>
    <w:p w:rsidR="003A795A" w:rsidRDefault="003A795A">
      <w:pPr>
        <w:ind w:left="0" w:right="-720" w:hanging="2"/>
        <w:rPr>
          <w:rFonts w:ascii="Calibri" w:eastAsia="Calibri" w:hAnsi="Calibri" w:cs="Calibri"/>
          <w:sz w:val="22"/>
          <w:szCs w:val="22"/>
        </w:rPr>
      </w:pPr>
    </w:p>
    <w:p w:rsidR="003A795A" w:rsidRDefault="00B968F5">
      <w:pPr>
        <w:tabs>
          <w:tab w:val="left" w:pos="2055"/>
        </w:tabs>
        <w:ind w:left="0" w:right="-720" w:hanging="2"/>
        <w:rPr>
          <w:rFonts w:ascii="Calibri" w:eastAsia="Calibri" w:hAnsi="Calibri" w:cs="Calibri"/>
          <w:sz w:val="22"/>
          <w:szCs w:val="22"/>
        </w:rPr>
      </w:pPr>
      <w:r>
        <w:rPr>
          <w:rFonts w:ascii="Calibri" w:eastAsia="Calibri" w:hAnsi="Calibri" w:cs="Calibri"/>
          <w:sz w:val="22"/>
          <w:szCs w:val="22"/>
        </w:rPr>
        <w:t>2. Topology, Differential Geometry and Group Theory for Physicists, by Sunil Mukhi and N Mukunda, Wiley Eastern Limited, 1990.</w:t>
      </w:r>
    </w:p>
    <w:p w:rsidR="003A795A" w:rsidRDefault="00B968F5">
      <w:pPr>
        <w:pStyle w:val="Heading2"/>
        <w:ind w:left="0" w:hanging="2"/>
        <w:rPr>
          <w:rFonts w:ascii="Calibri" w:eastAsia="Calibri" w:hAnsi="Calibri" w:cs="Calibri"/>
          <w:b w:val="0"/>
          <w:sz w:val="22"/>
          <w:szCs w:val="22"/>
          <w:u w:val="single"/>
        </w:rPr>
      </w:pPr>
      <w:r>
        <w:rPr>
          <w:rFonts w:ascii="Calibri" w:eastAsia="Calibri" w:hAnsi="Calibri" w:cs="Calibri"/>
          <w:b w:val="0"/>
          <w:i/>
          <w:sz w:val="22"/>
          <w:szCs w:val="22"/>
          <w:u w:val="single"/>
        </w:rPr>
        <w:t>Course Plan:</w:t>
      </w:r>
    </w:p>
    <w:p w:rsidR="003A795A" w:rsidRDefault="003A795A">
      <w:pPr>
        <w:ind w:left="0" w:hanging="2"/>
        <w:rPr>
          <w:rFonts w:ascii="Calibri" w:eastAsia="Calibri" w:hAnsi="Calibri" w:cs="Calibri"/>
          <w:sz w:val="22"/>
          <w:szCs w:val="22"/>
        </w:rPr>
      </w:pPr>
    </w:p>
    <w:tbl>
      <w:tblPr>
        <w:tblStyle w:val="a"/>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
        <w:gridCol w:w="3300"/>
        <w:gridCol w:w="3419"/>
        <w:gridCol w:w="1440"/>
      </w:tblGrid>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Lecture</w:t>
            </w:r>
          </w:p>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No.</w:t>
            </w:r>
          </w:p>
          <w:p w:rsidR="003A795A" w:rsidRDefault="003A795A">
            <w:pPr>
              <w:ind w:left="0" w:hanging="2"/>
              <w:jc w:val="center"/>
              <w:rPr>
                <w:rFonts w:ascii="Calibri" w:eastAsia="Calibri" w:hAnsi="Calibri" w:cs="Calibri"/>
                <w:sz w:val="22"/>
                <w:szCs w:val="22"/>
              </w:rPr>
            </w:pPr>
          </w:p>
        </w:tc>
        <w:tc>
          <w:tcPr>
            <w:tcW w:w="3300" w:type="dxa"/>
          </w:tcPr>
          <w:p w:rsidR="003A795A" w:rsidRDefault="00B968F5">
            <w:pPr>
              <w:pBdr>
                <w:top w:val="nil"/>
                <w:left w:val="nil"/>
                <w:bottom w:val="nil"/>
                <w:right w:val="nil"/>
                <w:between w:val="nil"/>
              </w:pBdr>
              <w:tabs>
                <w:tab w:val="center" w:pos="432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Learning Objectives </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Topics to be covered</w:t>
            </w:r>
          </w:p>
        </w:tc>
        <w:tc>
          <w:tcPr>
            <w:tcW w:w="1440" w:type="dxa"/>
          </w:tcPr>
          <w:p w:rsidR="003A795A" w:rsidRPr="000F0212" w:rsidRDefault="000F0212">
            <w:pPr>
              <w:ind w:left="0" w:hanging="2"/>
              <w:rPr>
                <w:rFonts w:ascii="Calibri" w:eastAsia="Calibri" w:hAnsi="Calibri" w:cs="Calibri"/>
                <w:sz w:val="22"/>
                <w:szCs w:val="22"/>
              </w:rPr>
            </w:pPr>
            <w:r w:rsidRPr="000F0212">
              <w:rPr>
                <w:sz w:val="22"/>
                <w:szCs w:val="22"/>
              </w:rPr>
              <w:t>Chapter in the Text Book</w:t>
            </w:r>
            <w:r w:rsidRPr="000F0212">
              <w:rPr>
                <w:rFonts w:ascii="Calibri" w:eastAsia="Calibri" w:hAnsi="Calibri" w:cs="Calibri"/>
                <w:sz w:val="22"/>
                <w:szCs w:val="22"/>
              </w:rPr>
              <w:t xml:space="preserve"> </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1-2</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Manifolds , curves, functions on manifolds</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Definitions, examples of manifolds. Spacetime as manifold</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2.1-2.5</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lastRenderedPageBreak/>
              <w:t>3-7</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Vectors, tensors, fibers</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Definitions and Interpretation . Physical Objects as tensors. Metric Tensor, Inertia Tensor, Stress tensor, Energy Momentum Tensor, Riemann Tensor</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2.5-2.11</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8-12</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Integral Curves, Lie Brackets, One Forms</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Lie Brackets, Applications </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2.12-2.31</w:t>
            </w:r>
          </w:p>
        </w:tc>
      </w:tr>
      <w:tr w:rsidR="003A795A">
        <w:tc>
          <w:tcPr>
            <w:tcW w:w="94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13-20</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Lie Deri</w:t>
            </w:r>
            <w:r>
              <w:rPr>
                <w:rFonts w:ascii="Calibri" w:eastAsia="Calibri" w:hAnsi="Calibri" w:cs="Calibri"/>
                <w:sz w:val="22"/>
                <w:szCs w:val="22"/>
              </w:rPr>
              <w:t>vatives and Lie Groups</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Lie Derivative, Symmetries, Killing Vectors, Lie Algebras, Lie Groups</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3.1-3.18</w:t>
            </w:r>
          </w:p>
          <w:p w:rsidR="003A795A" w:rsidRDefault="003A795A">
            <w:pPr>
              <w:ind w:left="0" w:hanging="2"/>
              <w:rPr>
                <w:rFonts w:ascii="Calibri" w:eastAsia="Calibri" w:hAnsi="Calibri" w:cs="Calibri"/>
                <w:sz w:val="22"/>
                <w:szCs w:val="22"/>
              </w:rPr>
            </w:pP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21-26</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Differential Forms</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Algebra and Integral Calculus of forms, Volume and Integration on Manifolds, Differential Calculus of forms</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4.1-4.13</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27-33</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Exterior Differentiation</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Closed and Exact forms, Stoke’s theorem,  Gauss Theorem, Conservation Laws.</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4.14-4.29</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 xml:space="preserve"> 34-36</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Homotopy</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Loops and Homotopies, Fundamental Groups, Higher Homotopy Groups, Arahanov Bohm Effect, Ampre’s law, Gauss theorem.</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2.1-2.3 Suni</w:t>
            </w:r>
            <w:r>
              <w:rPr>
                <w:rFonts w:ascii="Calibri" w:eastAsia="Calibri" w:hAnsi="Calibri" w:cs="Calibri"/>
                <w:sz w:val="22"/>
                <w:szCs w:val="22"/>
              </w:rPr>
              <w:t>l Mukhi Lecture Notes</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37-41</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Applications to Physics</w:t>
            </w:r>
          </w:p>
        </w:tc>
        <w:tc>
          <w:tcPr>
            <w:tcW w:w="3419"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Hamiltonian dynamics using Geometry, Thermodynamics,  Derivation of maxwell’s equation using guage principle, Yang-Mills theory using symmetries, Connection two forms and curvatures.</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Chapter 5,Schutz</w:t>
            </w:r>
          </w:p>
        </w:tc>
      </w:tr>
      <w:tr w:rsidR="003A795A">
        <w:tc>
          <w:tcPr>
            <w:tcW w:w="949" w:type="dxa"/>
          </w:tcPr>
          <w:p w:rsidR="003A795A" w:rsidRDefault="00B968F5">
            <w:pPr>
              <w:ind w:left="0" w:hanging="2"/>
              <w:jc w:val="center"/>
              <w:rPr>
                <w:rFonts w:ascii="Calibri" w:eastAsia="Calibri" w:hAnsi="Calibri" w:cs="Calibri"/>
                <w:sz w:val="22"/>
                <w:szCs w:val="22"/>
              </w:rPr>
            </w:pPr>
            <w:r>
              <w:rPr>
                <w:rFonts w:ascii="Calibri" w:eastAsia="Calibri" w:hAnsi="Calibri" w:cs="Calibri"/>
                <w:sz w:val="22"/>
                <w:szCs w:val="22"/>
              </w:rPr>
              <w:t>42</w:t>
            </w:r>
          </w:p>
        </w:tc>
        <w:tc>
          <w:tcPr>
            <w:tcW w:w="33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Unsolved issues in physics</w:t>
            </w:r>
          </w:p>
        </w:tc>
        <w:tc>
          <w:tcPr>
            <w:tcW w:w="3419" w:type="dxa"/>
          </w:tcPr>
          <w:p w:rsidR="003A795A" w:rsidRDefault="003A795A">
            <w:pPr>
              <w:ind w:left="0" w:hanging="2"/>
              <w:rPr>
                <w:rFonts w:ascii="Calibri" w:eastAsia="Calibri" w:hAnsi="Calibri" w:cs="Calibri"/>
                <w:sz w:val="22"/>
                <w:szCs w:val="22"/>
              </w:rPr>
            </w:pPr>
          </w:p>
        </w:tc>
        <w:tc>
          <w:tcPr>
            <w:tcW w:w="1440" w:type="dxa"/>
          </w:tcPr>
          <w:p w:rsidR="003A795A" w:rsidRDefault="003A795A">
            <w:pPr>
              <w:ind w:left="0" w:hanging="2"/>
              <w:rPr>
                <w:rFonts w:ascii="Calibri" w:eastAsia="Calibri" w:hAnsi="Calibri" w:cs="Calibri"/>
                <w:sz w:val="22"/>
                <w:szCs w:val="22"/>
              </w:rPr>
            </w:pPr>
          </w:p>
        </w:tc>
      </w:tr>
    </w:tbl>
    <w:p w:rsidR="003A795A" w:rsidRDefault="003A795A">
      <w:pPr>
        <w:ind w:left="0" w:hanging="2"/>
        <w:rPr>
          <w:rFonts w:ascii="Calibri" w:eastAsia="Calibri" w:hAnsi="Calibri" w:cs="Calibri"/>
          <w:sz w:val="22"/>
          <w:szCs w:val="22"/>
        </w:rPr>
      </w:pPr>
    </w:p>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Evaluation:         </w:t>
      </w:r>
    </w:p>
    <w:tbl>
      <w:tblPr>
        <w:tblStyle w:val="a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980"/>
        <w:gridCol w:w="1440"/>
        <w:gridCol w:w="900"/>
        <w:gridCol w:w="1440"/>
        <w:gridCol w:w="2700"/>
      </w:tblGrid>
      <w:tr w:rsidR="003A795A">
        <w:tc>
          <w:tcPr>
            <w:tcW w:w="648"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EC No.</w:t>
            </w:r>
          </w:p>
        </w:tc>
        <w:tc>
          <w:tcPr>
            <w:tcW w:w="198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Evaluation </w:t>
            </w:r>
          </w:p>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Component. </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Duration.</w:t>
            </w:r>
          </w:p>
        </w:tc>
        <w:tc>
          <w:tcPr>
            <w:tcW w:w="9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Weightage</w:t>
            </w:r>
          </w:p>
          <w:p w:rsidR="003A795A" w:rsidRDefault="003A795A">
            <w:pPr>
              <w:ind w:left="0" w:hanging="2"/>
              <w:rPr>
                <w:rFonts w:ascii="Calibri" w:eastAsia="Calibri" w:hAnsi="Calibri" w:cs="Calibri"/>
                <w:sz w:val="22"/>
                <w:szCs w:val="22"/>
              </w:rPr>
            </w:pP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Date, Time &amp; Venue.</w:t>
            </w:r>
          </w:p>
        </w:tc>
        <w:tc>
          <w:tcPr>
            <w:tcW w:w="27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Nature of Component.</w:t>
            </w:r>
          </w:p>
        </w:tc>
      </w:tr>
      <w:tr w:rsidR="003A795A">
        <w:tc>
          <w:tcPr>
            <w:tcW w:w="648"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  1</w:t>
            </w:r>
          </w:p>
        </w:tc>
        <w:tc>
          <w:tcPr>
            <w:tcW w:w="198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Mid-semester test</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90 min</w:t>
            </w:r>
            <w:r>
              <w:rPr>
                <w:rFonts w:ascii="Calibri" w:eastAsia="Calibri" w:hAnsi="Calibri" w:cs="Calibri"/>
                <w:sz w:val="22"/>
                <w:szCs w:val="22"/>
              </w:rPr>
              <w:t>s</w:t>
            </w:r>
          </w:p>
        </w:tc>
        <w:tc>
          <w:tcPr>
            <w:tcW w:w="9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35%</w:t>
            </w:r>
          </w:p>
        </w:tc>
        <w:tc>
          <w:tcPr>
            <w:tcW w:w="1440" w:type="dxa"/>
          </w:tcPr>
          <w:p w:rsidR="003A795A" w:rsidRDefault="000F0212">
            <w:pPr>
              <w:ind w:left="0" w:hanging="2"/>
              <w:rPr>
                <w:rFonts w:ascii="Calibri" w:eastAsia="Calibri" w:hAnsi="Calibri" w:cs="Calibri"/>
                <w:sz w:val="22"/>
                <w:szCs w:val="22"/>
              </w:rPr>
            </w:pPr>
            <w:r>
              <w:t>15/03 9.00am to10.30am</w:t>
            </w:r>
          </w:p>
        </w:tc>
        <w:tc>
          <w:tcPr>
            <w:tcW w:w="27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Open Book</w:t>
            </w:r>
          </w:p>
        </w:tc>
      </w:tr>
      <w:tr w:rsidR="003A795A">
        <w:tc>
          <w:tcPr>
            <w:tcW w:w="648"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  2</w:t>
            </w:r>
          </w:p>
        </w:tc>
        <w:tc>
          <w:tcPr>
            <w:tcW w:w="198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Assignments</w:t>
            </w:r>
          </w:p>
        </w:tc>
        <w:tc>
          <w:tcPr>
            <w:tcW w:w="1440" w:type="dxa"/>
          </w:tcPr>
          <w:p w:rsidR="003A795A" w:rsidRDefault="003A795A">
            <w:pPr>
              <w:ind w:left="0" w:hanging="2"/>
              <w:rPr>
                <w:rFonts w:ascii="Calibri" w:eastAsia="Calibri" w:hAnsi="Calibri" w:cs="Calibri"/>
                <w:sz w:val="22"/>
                <w:szCs w:val="22"/>
              </w:rPr>
            </w:pPr>
          </w:p>
        </w:tc>
        <w:tc>
          <w:tcPr>
            <w:tcW w:w="9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25%</w:t>
            </w:r>
          </w:p>
        </w:tc>
        <w:tc>
          <w:tcPr>
            <w:tcW w:w="1440" w:type="dxa"/>
          </w:tcPr>
          <w:p w:rsidR="003A795A" w:rsidRDefault="003A795A">
            <w:pPr>
              <w:ind w:left="0" w:hanging="2"/>
              <w:rPr>
                <w:rFonts w:ascii="Calibri" w:eastAsia="Calibri" w:hAnsi="Calibri" w:cs="Calibri"/>
                <w:sz w:val="22"/>
                <w:szCs w:val="22"/>
              </w:rPr>
            </w:pPr>
          </w:p>
        </w:tc>
        <w:tc>
          <w:tcPr>
            <w:tcW w:w="27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Open Book</w:t>
            </w:r>
          </w:p>
        </w:tc>
      </w:tr>
      <w:tr w:rsidR="003A795A">
        <w:tc>
          <w:tcPr>
            <w:tcW w:w="648"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3</w:t>
            </w:r>
          </w:p>
        </w:tc>
        <w:tc>
          <w:tcPr>
            <w:tcW w:w="198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Comprehensive Examination</w:t>
            </w:r>
          </w:p>
        </w:tc>
        <w:tc>
          <w:tcPr>
            <w:tcW w:w="144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120 mins</w:t>
            </w:r>
          </w:p>
        </w:tc>
        <w:tc>
          <w:tcPr>
            <w:tcW w:w="9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40%</w:t>
            </w:r>
          </w:p>
        </w:tc>
        <w:tc>
          <w:tcPr>
            <w:tcW w:w="1440" w:type="dxa"/>
          </w:tcPr>
          <w:p w:rsidR="003A795A" w:rsidRDefault="000F0212">
            <w:pPr>
              <w:ind w:left="0" w:hanging="2"/>
              <w:rPr>
                <w:rFonts w:ascii="Calibri" w:eastAsia="Calibri" w:hAnsi="Calibri" w:cs="Calibri"/>
                <w:sz w:val="22"/>
                <w:szCs w:val="22"/>
              </w:rPr>
            </w:pPr>
            <w:r>
              <w:t>17/05 FN</w:t>
            </w:r>
          </w:p>
          <w:p w:rsidR="003A795A" w:rsidRDefault="003A795A">
            <w:pPr>
              <w:ind w:left="0" w:hanging="2"/>
              <w:rPr>
                <w:rFonts w:ascii="Calibri" w:eastAsia="Calibri" w:hAnsi="Calibri" w:cs="Calibri"/>
                <w:sz w:val="22"/>
                <w:szCs w:val="22"/>
              </w:rPr>
            </w:pPr>
          </w:p>
        </w:tc>
        <w:tc>
          <w:tcPr>
            <w:tcW w:w="2700" w:type="dxa"/>
          </w:tcPr>
          <w:p w:rsidR="003A795A" w:rsidRDefault="00B968F5">
            <w:pPr>
              <w:ind w:left="0" w:hanging="2"/>
              <w:rPr>
                <w:rFonts w:ascii="Calibri" w:eastAsia="Calibri" w:hAnsi="Calibri" w:cs="Calibri"/>
                <w:sz w:val="22"/>
                <w:szCs w:val="22"/>
              </w:rPr>
            </w:pPr>
            <w:r>
              <w:rPr>
                <w:rFonts w:ascii="Calibri" w:eastAsia="Calibri" w:hAnsi="Calibri" w:cs="Calibri"/>
                <w:sz w:val="22"/>
                <w:szCs w:val="22"/>
              </w:rPr>
              <w:t>Open Book</w:t>
            </w:r>
          </w:p>
        </w:tc>
      </w:tr>
      <w:tr w:rsidR="003A795A">
        <w:tc>
          <w:tcPr>
            <w:tcW w:w="648" w:type="dxa"/>
          </w:tcPr>
          <w:p w:rsidR="003A795A" w:rsidRDefault="003A795A">
            <w:pPr>
              <w:ind w:left="0" w:hanging="2"/>
              <w:rPr>
                <w:rFonts w:ascii="Calibri" w:eastAsia="Calibri" w:hAnsi="Calibri" w:cs="Calibri"/>
                <w:sz w:val="22"/>
                <w:szCs w:val="22"/>
              </w:rPr>
            </w:pPr>
          </w:p>
        </w:tc>
        <w:tc>
          <w:tcPr>
            <w:tcW w:w="1980" w:type="dxa"/>
          </w:tcPr>
          <w:p w:rsidR="003A795A" w:rsidRDefault="003A795A">
            <w:pPr>
              <w:ind w:left="0" w:hanging="2"/>
              <w:rPr>
                <w:rFonts w:ascii="Calibri" w:eastAsia="Calibri" w:hAnsi="Calibri" w:cs="Calibri"/>
                <w:sz w:val="22"/>
                <w:szCs w:val="22"/>
              </w:rPr>
            </w:pPr>
          </w:p>
        </w:tc>
        <w:tc>
          <w:tcPr>
            <w:tcW w:w="1440" w:type="dxa"/>
          </w:tcPr>
          <w:p w:rsidR="003A795A" w:rsidRDefault="003A795A">
            <w:pPr>
              <w:ind w:left="0" w:hanging="2"/>
              <w:rPr>
                <w:rFonts w:ascii="Calibri" w:eastAsia="Calibri" w:hAnsi="Calibri" w:cs="Calibri"/>
                <w:sz w:val="22"/>
                <w:szCs w:val="22"/>
              </w:rPr>
            </w:pPr>
          </w:p>
        </w:tc>
        <w:tc>
          <w:tcPr>
            <w:tcW w:w="900" w:type="dxa"/>
          </w:tcPr>
          <w:p w:rsidR="003A795A" w:rsidRDefault="003A795A">
            <w:pPr>
              <w:ind w:left="0" w:hanging="2"/>
              <w:rPr>
                <w:rFonts w:ascii="Calibri" w:eastAsia="Calibri" w:hAnsi="Calibri" w:cs="Calibri"/>
                <w:sz w:val="22"/>
                <w:szCs w:val="22"/>
              </w:rPr>
            </w:pPr>
          </w:p>
        </w:tc>
        <w:tc>
          <w:tcPr>
            <w:tcW w:w="1440" w:type="dxa"/>
          </w:tcPr>
          <w:p w:rsidR="003A795A" w:rsidRDefault="003A795A">
            <w:pPr>
              <w:ind w:left="0" w:hanging="2"/>
              <w:rPr>
                <w:rFonts w:ascii="Calibri" w:eastAsia="Calibri" w:hAnsi="Calibri" w:cs="Calibri"/>
                <w:sz w:val="22"/>
                <w:szCs w:val="22"/>
              </w:rPr>
            </w:pPr>
          </w:p>
        </w:tc>
        <w:tc>
          <w:tcPr>
            <w:tcW w:w="2700" w:type="dxa"/>
          </w:tcPr>
          <w:p w:rsidR="003A795A" w:rsidRDefault="003A795A">
            <w:pPr>
              <w:ind w:left="0" w:hanging="2"/>
              <w:rPr>
                <w:rFonts w:ascii="Calibri" w:eastAsia="Calibri" w:hAnsi="Calibri" w:cs="Calibri"/>
                <w:sz w:val="22"/>
                <w:szCs w:val="22"/>
              </w:rPr>
            </w:pPr>
          </w:p>
        </w:tc>
      </w:tr>
    </w:tbl>
    <w:p w:rsidR="003A795A" w:rsidRDefault="003A795A">
      <w:pPr>
        <w:ind w:left="0" w:hanging="2"/>
        <w:rPr>
          <w:rFonts w:ascii="Calibri" w:eastAsia="Calibri" w:hAnsi="Calibri" w:cs="Calibri"/>
          <w:sz w:val="22"/>
          <w:szCs w:val="22"/>
        </w:rPr>
      </w:pPr>
    </w:p>
    <w:p w:rsidR="003A795A" w:rsidRDefault="00B968F5">
      <w:pPr>
        <w:ind w:left="0" w:hanging="2"/>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i/>
          <w:sz w:val="22"/>
          <w:szCs w:val="22"/>
          <w:u w:val="single"/>
        </w:rPr>
        <w:t>Chamber Consultation Hour:</w:t>
      </w:r>
      <w:r>
        <w:rPr>
          <w:rFonts w:ascii="Calibri" w:eastAsia="Calibri" w:hAnsi="Calibri" w:cs="Calibri"/>
          <w:b/>
          <w:sz w:val="22"/>
          <w:szCs w:val="22"/>
        </w:rPr>
        <w:t xml:space="preserve"> </w:t>
      </w:r>
      <w:r>
        <w:rPr>
          <w:rFonts w:ascii="Calibri" w:eastAsia="Calibri" w:hAnsi="Calibri" w:cs="Calibri"/>
          <w:sz w:val="22"/>
          <w:szCs w:val="22"/>
        </w:rPr>
        <w:t>To be announced in the class.</w:t>
      </w:r>
    </w:p>
    <w:p w:rsidR="003A795A" w:rsidRDefault="003A795A">
      <w:pPr>
        <w:pBdr>
          <w:top w:val="nil"/>
          <w:left w:val="nil"/>
          <w:bottom w:val="nil"/>
          <w:right w:val="nil"/>
          <w:between w:val="nil"/>
        </w:pBdr>
        <w:tabs>
          <w:tab w:val="center" w:pos="4320"/>
          <w:tab w:val="right" w:pos="8640"/>
        </w:tabs>
        <w:spacing w:line="240" w:lineRule="auto"/>
        <w:ind w:left="0" w:hanging="2"/>
        <w:rPr>
          <w:rFonts w:ascii="Calibri" w:eastAsia="Calibri" w:hAnsi="Calibri" w:cs="Calibri"/>
          <w:color w:val="000000"/>
          <w:sz w:val="22"/>
          <w:szCs w:val="22"/>
        </w:rPr>
      </w:pPr>
    </w:p>
    <w:p w:rsidR="003A795A" w:rsidRDefault="00B968F5">
      <w:pPr>
        <w:ind w:left="0" w:hanging="2"/>
        <w:rPr>
          <w:rFonts w:ascii="Calibri" w:eastAsia="Calibri" w:hAnsi="Calibri" w:cs="Calibri"/>
          <w:sz w:val="22"/>
          <w:szCs w:val="22"/>
        </w:rPr>
      </w:pPr>
      <w:r>
        <w:rPr>
          <w:rFonts w:ascii="Calibri" w:eastAsia="Calibri" w:hAnsi="Calibri" w:cs="Calibri"/>
          <w:i/>
          <w:sz w:val="22"/>
          <w:szCs w:val="22"/>
          <w:u w:val="single"/>
        </w:rPr>
        <w:t>Notices:</w:t>
      </w:r>
      <w:r>
        <w:rPr>
          <w:rFonts w:ascii="Calibri" w:eastAsia="Calibri" w:hAnsi="Calibri" w:cs="Calibri"/>
          <w:b/>
          <w:sz w:val="22"/>
          <w:szCs w:val="22"/>
        </w:rPr>
        <w:t xml:space="preserve"> </w:t>
      </w:r>
      <w:r>
        <w:rPr>
          <w:rFonts w:ascii="Calibri" w:eastAsia="Calibri" w:hAnsi="Calibri" w:cs="Calibri"/>
          <w:sz w:val="22"/>
          <w:szCs w:val="22"/>
        </w:rPr>
        <w:t>Notices concerning the course will be put up on the CMS</w:t>
      </w:r>
      <w:r>
        <w:rPr>
          <w:rFonts w:ascii="Calibri" w:eastAsia="Calibri" w:hAnsi="Calibri" w:cs="Calibri"/>
          <w:sz w:val="22"/>
          <w:szCs w:val="22"/>
          <w:u w:val="single"/>
        </w:rPr>
        <w:t>.</w:t>
      </w:r>
    </w:p>
    <w:p w:rsidR="003A795A" w:rsidRDefault="003A795A">
      <w:pPr>
        <w:pBdr>
          <w:top w:val="nil"/>
          <w:left w:val="nil"/>
          <w:bottom w:val="nil"/>
          <w:right w:val="nil"/>
          <w:between w:val="nil"/>
        </w:pBdr>
        <w:tabs>
          <w:tab w:val="center" w:pos="4320"/>
          <w:tab w:val="right" w:pos="8640"/>
        </w:tabs>
        <w:spacing w:line="240" w:lineRule="auto"/>
        <w:ind w:left="0" w:hanging="2"/>
        <w:rPr>
          <w:rFonts w:ascii="Calibri" w:eastAsia="Calibri" w:hAnsi="Calibri" w:cs="Calibri"/>
          <w:color w:val="000000"/>
          <w:sz w:val="22"/>
          <w:szCs w:val="22"/>
        </w:rPr>
      </w:pPr>
    </w:p>
    <w:p w:rsidR="003A795A" w:rsidRDefault="00B968F5">
      <w:pPr>
        <w:ind w:left="0" w:hanging="2"/>
        <w:rPr>
          <w:rFonts w:ascii="Calibri" w:eastAsia="Calibri" w:hAnsi="Calibri" w:cs="Calibri"/>
          <w:sz w:val="22"/>
          <w:szCs w:val="22"/>
        </w:rPr>
      </w:pPr>
      <w:r>
        <w:rPr>
          <w:rFonts w:ascii="Calibri" w:eastAsia="Calibri" w:hAnsi="Calibri" w:cs="Calibri"/>
          <w:i/>
          <w:sz w:val="22"/>
          <w:szCs w:val="22"/>
          <w:u w:val="single"/>
        </w:rPr>
        <w:lastRenderedPageBreak/>
        <w:t>Make-up Policy:</w:t>
      </w:r>
      <w:r>
        <w:rPr>
          <w:rFonts w:ascii="Calibri" w:eastAsia="Calibri" w:hAnsi="Calibri" w:cs="Calibri"/>
          <w:b/>
          <w:sz w:val="22"/>
          <w:szCs w:val="22"/>
        </w:rPr>
        <w:t xml:space="preserve"> </w:t>
      </w:r>
      <w:r>
        <w:rPr>
          <w:rFonts w:ascii="Calibri" w:eastAsia="Calibri" w:hAnsi="Calibri" w:cs="Calibri"/>
          <w:sz w:val="22"/>
          <w:szCs w:val="22"/>
        </w:rPr>
        <w:t xml:space="preserve">Make-up for the tests will be granted only for genuine cases of health problems or urgency for going out of town. </w:t>
      </w:r>
    </w:p>
    <w:p w:rsidR="003A795A" w:rsidRDefault="003A795A">
      <w:pPr>
        <w:ind w:left="0" w:hanging="2"/>
        <w:rPr>
          <w:rFonts w:ascii="Calibri" w:eastAsia="Calibri" w:hAnsi="Calibri" w:cs="Calibri"/>
          <w:sz w:val="22"/>
          <w:szCs w:val="22"/>
        </w:rPr>
      </w:pPr>
    </w:p>
    <w:p w:rsidR="003A795A" w:rsidRDefault="00B968F5">
      <w:pPr>
        <w:ind w:left="0" w:hanging="2"/>
        <w:jc w:val="both"/>
        <w:rPr>
          <w:b/>
        </w:rPr>
      </w:pPr>
      <w:r>
        <w:rPr>
          <w:b/>
        </w:rPr>
        <w:t>Academic Honesty and Integrity Policy: Academic honesty and integrity are to be maintained by all the students throughout the semester and no type of academic dishonesty is acceptable.</w:t>
      </w:r>
    </w:p>
    <w:p w:rsidR="003A795A" w:rsidRDefault="003A795A">
      <w:pPr>
        <w:ind w:left="0" w:hanging="2"/>
        <w:rPr>
          <w:rFonts w:ascii="Calibri" w:eastAsia="Calibri" w:hAnsi="Calibri" w:cs="Calibri"/>
          <w:sz w:val="22"/>
          <w:szCs w:val="22"/>
        </w:rPr>
      </w:pPr>
    </w:p>
    <w:p w:rsidR="003A795A" w:rsidRDefault="003A795A">
      <w:pPr>
        <w:ind w:left="0" w:hanging="2"/>
        <w:rPr>
          <w:rFonts w:ascii="Calibri" w:eastAsia="Calibri" w:hAnsi="Calibri" w:cs="Calibri"/>
          <w:sz w:val="22"/>
          <w:szCs w:val="22"/>
        </w:rPr>
      </w:pPr>
    </w:p>
    <w:p w:rsidR="003A795A" w:rsidRDefault="00B968F5">
      <w:pPr>
        <w:ind w:left="0" w:hanging="2"/>
        <w:rPr>
          <w:rFonts w:ascii="Calibri" w:eastAsia="Calibri" w:hAnsi="Calibri" w:cs="Calibri"/>
          <w:sz w:val="22"/>
          <w:szCs w:val="22"/>
        </w:rPr>
      </w:pPr>
      <w:r>
        <w:rPr>
          <w:rFonts w:ascii="Calibri" w:eastAsia="Calibri" w:hAnsi="Calibri" w:cs="Calibri"/>
          <w:sz w:val="22"/>
          <w:szCs w:val="22"/>
        </w:rPr>
        <w:t xml:space="preserve">        </w:t>
      </w:r>
      <w:bookmarkStart w:id="0" w:name="_GoBack"/>
      <w:bookmarkEnd w:id="0"/>
    </w:p>
    <w:p w:rsidR="003A795A" w:rsidRDefault="00B968F5">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Instructor-in-charge     </w:t>
      </w:r>
    </w:p>
    <w:p w:rsidR="003A795A" w:rsidRDefault="003A795A">
      <w:pPr>
        <w:pStyle w:val="Heading3"/>
        <w:ind w:left="0" w:hanging="2"/>
        <w:jc w:val="left"/>
        <w:rPr>
          <w:rFonts w:ascii="Calibri" w:eastAsia="Calibri" w:hAnsi="Calibri" w:cs="Calibri"/>
          <w:b w:val="0"/>
          <w:sz w:val="22"/>
          <w:szCs w:val="22"/>
        </w:rPr>
      </w:pPr>
    </w:p>
    <w:p w:rsidR="003A795A" w:rsidRDefault="00B968F5">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3A795A" w:rsidRDefault="003A795A">
      <w:pPr>
        <w:pStyle w:val="Heading3"/>
        <w:ind w:left="0" w:hanging="2"/>
        <w:jc w:val="left"/>
        <w:rPr>
          <w:rFonts w:ascii="Calibri" w:eastAsia="Calibri" w:hAnsi="Calibri" w:cs="Calibri"/>
          <w:b w:val="0"/>
          <w:sz w:val="22"/>
          <w:szCs w:val="22"/>
        </w:rPr>
      </w:pPr>
    </w:p>
    <w:sectPr w:rsidR="003A795A">
      <w:footerReference w:type="even"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8F5" w:rsidRDefault="00B968F5">
      <w:pPr>
        <w:spacing w:line="240" w:lineRule="auto"/>
        <w:ind w:left="0" w:hanging="2"/>
      </w:pPr>
      <w:r>
        <w:separator/>
      </w:r>
    </w:p>
  </w:endnote>
  <w:endnote w:type="continuationSeparator" w:id="0">
    <w:p w:rsidR="00B968F5" w:rsidRDefault="00B968F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5A" w:rsidRDefault="00B968F5">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3A795A" w:rsidRDefault="003A795A">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5A" w:rsidRDefault="00B968F5">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sidR="000F0212">
      <w:rPr>
        <w:color w:val="000000"/>
      </w:rPr>
      <w:fldChar w:fldCharType="separate"/>
    </w:r>
    <w:r w:rsidR="000F0212">
      <w:rPr>
        <w:noProof/>
        <w:color w:val="000000"/>
      </w:rPr>
      <w:t>2</w:t>
    </w:r>
    <w:r>
      <w:rPr>
        <w:color w:val="000000"/>
      </w:rPr>
      <w:fldChar w:fldCharType="end"/>
    </w:r>
  </w:p>
  <w:p w:rsidR="003A795A" w:rsidRDefault="003A795A">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8F5" w:rsidRDefault="00B968F5">
      <w:pPr>
        <w:spacing w:line="240" w:lineRule="auto"/>
        <w:ind w:left="0" w:hanging="2"/>
      </w:pPr>
      <w:r>
        <w:separator/>
      </w:r>
    </w:p>
  </w:footnote>
  <w:footnote w:type="continuationSeparator" w:id="0">
    <w:p w:rsidR="00B968F5" w:rsidRDefault="00B968F5">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5A"/>
    <w:rsid w:val="000F0212"/>
    <w:rsid w:val="003A795A"/>
    <w:rsid w:val="00B96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B250"/>
  <w15:docId w15:val="{AA44BD86-01DE-49AB-9F97-EAB37866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pacing w:before="240" w:after="60"/>
    </w:pPr>
    <w:rPr>
      <w:rFonts w:ascii="Arial" w:hAnsi="Arial" w:cs="Arial"/>
      <w:b/>
      <w:bCs/>
      <w:kern w:val="32"/>
      <w:sz w:val="32"/>
      <w:szCs w:val="32"/>
    </w:rPr>
  </w:style>
  <w:style w:type="paragraph" w:styleId="Heading2">
    <w:name w:val="heading 2"/>
    <w:basedOn w:val="Normal"/>
    <w:next w:val="Normal"/>
    <w:pPr>
      <w:keepNext/>
      <w:ind w:right="-720"/>
      <w:outlineLvl w:val="1"/>
    </w:pPr>
    <w:rPr>
      <w:b/>
      <w:bCs/>
    </w:rPr>
  </w:style>
  <w:style w:type="paragraph" w:styleId="Heading3">
    <w:name w:val="heading 3"/>
    <w:basedOn w:val="Normal"/>
    <w:next w:val="Normal"/>
    <w:pPr>
      <w:keepNext/>
      <w:ind w:left="5040" w:firstLine="720"/>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ind w:right="-720"/>
      <w:jc w:val="both"/>
    </w:pPr>
    <w:rPr>
      <w:sz w:val="20"/>
    </w:rPr>
  </w:style>
  <w:style w:type="paragraph" w:styleId="BodyText2">
    <w:name w:val="Body Text 2"/>
    <w:basedOn w:val="Normal"/>
    <w:pPr>
      <w:ind w:right="-720"/>
      <w:jc w:val="both"/>
    </w:pPr>
  </w:style>
  <w:style w:type="paragraph" w:styleId="BodyText3">
    <w:name w:val="Body Text 3"/>
    <w:basedOn w:val="Normal"/>
    <w:rPr>
      <w:b/>
      <w:bCs/>
    </w:rPr>
  </w:style>
  <w:style w:type="paragraph" w:styleId="PlainText">
    <w:name w:val="Plain Text"/>
    <w:basedOn w:val="Normal"/>
    <w:pPr>
      <w:overflowPunct w:val="0"/>
      <w:autoSpaceDE w:val="0"/>
      <w:autoSpaceDN w:val="0"/>
      <w:adjustRightInd w:val="0"/>
    </w:pPr>
    <w:rPr>
      <w:rFonts w:ascii="Courier New" w:hAnsi="Courier New"/>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c5DO1OZK22qVOMQTeyKfw5QhFg==">AMUW2mWh6qkPoVGTG8h6jK3YWt28Ces4JAcKgvgC/cH6iMWbH2q/zqbsBVQoKcsQFziY/YycqFgXWqEAg5GdJMP0fvDIViRZhQOq6A2DScLpZdRPo87rGog=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dc:creator>
  <cp:lastModifiedBy>BITS</cp:lastModifiedBy>
  <cp:revision>2</cp:revision>
  <dcterms:created xsi:type="dcterms:W3CDTF">2021-01-08T06:25:00Z</dcterms:created>
  <dcterms:modified xsi:type="dcterms:W3CDTF">2022-01-15T06:20:00Z</dcterms:modified>
</cp:coreProperties>
</file>