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53D7" w:rsidRDefault="00E84077">
      <w:pPr>
        <w:pStyle w:val="Heading2"/>
        <w:spacing w:before="77"/>
        <w:ind w:left="1166" w:right="1746"/>
        <w:jc w:val="center"/>
      </w:pPr>
      <w:r>
        <w:t>BIRLA</w:t>
      </w:r>
      <w:r>
        <w:rPr>
          <w:spacing w:val="-22"/>
        </w:rPr>
        <w:t xml:space="preserve"> </w:t>
      </w:r>
      <w:r>
        <w:t>INSTITUTE</w:t>
      </w:r>
      <w:r>
        <w:rPr>
          <w:spacing w:val="-19"/>
        </w:rPr>
        <w:t xml:space="preserve"> </w:t>
      </w:r>
      <w:r>
        <w:t>OF</w:t>
      </w:r>
      <w:r>
        <w:rPr>
          <w:spacing w:val="-19"/>
        </w:rPr>
        <w:t xml:space="preserve"> </w:t>
      </w:r>
      <w:r>
        <w:t>TECHNOLOGY</w:t>
      </w:r>
      <w:r>
        <w:rPr>
          <w:spacing w:val="-19"/>
        </w:rPr>
        <w:t xml:space="preserve"> </w:t>
      </w:r>
      <w:r>
        <w:t>&amp;</w:t>
      </w:r>
      <w:r>
        <w:rPr>
          <w:spacing w:val="-17"/>
        </w:rPr>
        <w:t xml:space="preserve"> </w:t>
      </w:r>
      <w:r>
        <w:t>SCIENCE,</w:t>
      </w:r>
      <w:r>
        <w:rPr>
          <w:spacing w:val="-17"/>
        </w:rPr>
        <w:t xml:space="preserve"> </w:t>
      </w:r>
      <w:r>
        <w:t>PILANI,</w:t>
      </w:r>
      <w:r>
        <w:rPr>
          <w:spacing w:val="-17"/>
        </w:rPr>
        <w:t xml:space="preserve"> </w:t>
      </w:r>
      <w:r>
        <w:t>HYDERABAD</w:t>
      </w:r>
      <w:r>
        <w:rPr>
          <w:spacing w:val="-18"/>
        </w:rPr>
        <w:t xml:space="preserve"> </w:t>
      </w:r>
      <w:r>
        <w:t>CAMPUS INSTRUCTION DIVISION, FIRST SEMESTER</w:t>
      </w:r>
      <w:r>
        <w:rPr>
          <w:spacing w:val="-15"/>
        </w:rPr>
        <w:t xml:space="preserve"> </w:t>
      </w:r>
      <w:r>
        <w:t>2021-2022</w:t>
      </w:r>
    </w:p>
    <w:p w:rsidR="00C153D7" w:rsidRDefault="00E84077">
      <w:pPr>
        <w:spacing w:before="42"/>
        <w:ind w:left="1161" w:right="1746"/>
        <w:jc w:val="center"/>
        <w:rPr>
          <w:b/>
          <w:sz w:val="20"/>
        </w:rPr>
      </w:pPr>
      <w:r>
        <w:rPr>
          <w:b/>
          <w:sz w:val="20"/>
          <w:u w:val="thick"/>
        </w:rPr>
        <w:t>Course Handout (Part-II)</w:t>
      </w:r>
    </w:p>
    <w:p w:rsidR="00C153D7" w:rsidRDefault="00C153D7">
      <w:pPr>
        <w:pStyle w:val="BodyText"/>
        <w:spacing w:before="10"/>
        <w:rPr>
          <w:b/>
          <w:sz w:val="18"/>
        </w:rPr>
      </w:pPr>
    </w:p>
    <w:p w:rsidR="00C153D7" w:rsidRDefault="00E84077">
      <w:pPr>
        <w:spacing w:before="93"/>
        <w:ind w:right="1680"/>
        <w:jc w:val="right"/>
        <w:rPr>
          <w:b/>
          <w:sz w:val="20"/>
        </w:rPr>
      </w:pPr>
      <w:r>
        <w:rPr>
          <w:b/>
          <w:w w:val="95"/>
          <w:sz w:val="20"/>
        </w:rPr>
        <w:t>03/08/2021</w:t>
      </w:r>
    </w:p>
    <w:p w:rsidR="00C153D7" w:rsidRDefault="00C153D7">
      <w:pPr>
        <w:pStyle w:val="BodyText"/>
        <w:spacing w:before="1"/>
        <w:rPr>
          <w:b/>
        </w:rPr>
      </w:pPr>
    </w:p>
    <w:p w:rsidR="00C153D7" w:rsidRDefault="00E84077">
      <w:pPr>
        <w:pStyle w:val="BodyText"/>
        <w:ind w:left="232" w:right="674"/>
      </w:pPr>
      <w:r>
        <w:t>In</w:t>
      </w:r>
      <w:r>
        <w:rPr>
          <w:spacing w:val="-13"/>
        </w:rPr>
        <w:t xml:space="preserve"> </w:t>
      </w:r>
      <w:r>
        <w:t>addition</w:t>
      </w:r>
      <w:r>
        <w:rPr>
          <w:spacing w:val="-13"/>
        </w:rPr>
        <w:t xml:space="preserve"> </w:t>
      </w:r>
      <w:r>
        <w:t>to</w:t>
      </w:r>
      <w:r>
        <w:rPr>
          <w:spacing w:val="-14"/>
        </w:rPr>
        <w:t xml:space="preserve"> </w:t>
      </w:r>
      <w:r>
        <w:t>part</w:t>
      </w:r>
      <w:r>
        <w:rPr>
          <w:spacing w:val="-12"/>
        </w:rPr>
        <w:t xml:space="preserve"> </w:t>
      </w:r>
      <w:r>
        <w:t>I</w:t>
      </w:r>
      <w:r>
        <w:rPr>
          <w:spacing w:val="-14"/>
        </w:rPr>
        <w:t xml:space="preserve"> </w:t>
      </w:r>
      <w:r>
        <w:t>(General</w:t>
      </w:r>
      <w:r>
        <w:rPr>
          <w:spacing w:val="-13"/>
        </w:rPr>
        <w:t xml:space="preserve"> </w:t>
      </w:r>
      <w:r>
        <w:t>Handout</w:t>
      </w:r>
      <w:r>
        <w:rPr>
          <w:spacing w:val="-14"/>
        </w:rPr>
        <w:t xml:space="preserve"> </w:t>
      </w:r>
      <w:r>
        <w:t>for</w:t>
      </w:r>
      <w:r>
        <w:rPr>
          <w:spacing w:val="-14"/>
        </w:rPr>
        <w:t xml:space="preserve"> </w:t>
      </w:r>
      <w:r>
        <w:t>all</w:t>
      </w:r>
      <w:r>
        <w:rPr>
          <w:spacing w:val="-15"/>
        </w:rPr>
        <w:t xml:space="preserve"> </w:t>
      </w:r>
      <w:r>
        <w:t>courses</w:t>
      </w:r>
      <w:r>
        <w:rPr>
          <w:spacing w:val="-10"/>
        </w:rPr>
        <w:t xml:space="preserve"> </w:t>
      </w:r>
      <w:r>
        <w:t>appended</w:t>
      </w:r>
      <w:r>
        <w:rPr>
          <w:spacing w:val="-14"/>
        </w:rPr>
        <w:t xml:space="preserve"> </w:t>
      </w:r>
      <w:r>
        <w:t>to</w:t>
      </w:r>
      <w:r>
        <w:rPr>
          <w:spacing w:val="-13"/>
        </w:rPr>
        <w:t xml:space="preserve"> </w:t>
      </w:r>
      <w:r>
        <w:t>the</w:t>
      </w:r>
      <w:r>
        <w:rPr>
          <w:spacing w:val="-13"/>
        </w:rPr>
        <w:t xml:space="preserve"> </w:t>
      </w:r>
      <w:r>
        <w:t>time</w:t>
      </w:r>
      <w:r>
        <w:rPr>
          <w:spacing w:val="-14"/>
        </w:rPr>
        <w:t xml:space="preserve"> </w:t>
      </w:r>
      <w:r>
        <w:t>table</w:t>
      </w:r>
      <w:r>
        <w:rPr>
          <w:spacing w:val="-14"/>
        </w:rPr>
        <w:t xml:space="preserve"> </w:t>
      </w:r>
      <w:r>
        <w:t>this</w:t>
      </w:r>
      <w:r>
        <w:rPr>
          <w:spacing w:val="-11"/>
        </w:rPr>
        <w:t xml:space="preserve"> </w:t>
      </w:r>
      <w:r>
        <w:t>portion</w:t>
      </w:r>
      <w:r>
        <w:rPr>
          <w:spacing w:val="-13"/>
        </w:rPr>
        <w:t xml:space="preserve"> </w:t>
      </w:r>
      <w:r>
        <w:t>gives</w:t>
      </w:r>
      <w:r>
        <w:rPr>
          <w:spacing w:val="-12"/>
        </w:rPr>
        <w:t xml:space="preserve"> </w:t>
      </w:r>
      <w:r>
        <w:t xml:space="preserve">further </w:t>
      </w:r>
      <w:r>
        <w:rPr>
          <w:spacing w:val="-3"/>
        </w:rPr>
        <w:t xml:space="preserve">specific </w:t>
      </w:r>
      <w:r>
        <w:t>details regarding the</w:t>
      </w:r>
      <w:r>
        <w:rPr>
          <w:spacing w:val="-18"/>
        </w:rPr>
        <w:t xml:space="preserve"> </w:t>
      </w:r>
      <w:r>
        <w:t>course.</w:t>
      </w:r>
    </w:p>
    <w:p w:rsidR="00C153D7" w:rsidRDefault="00C153D7">
      <w:pPr>
        <w:pStyle w:val="BodyText"/>
        <w:spacing w:before="2"/>
        <w:rPr>
          <w:sz w:val="23"/>
        </w:rPr>
      </w:pPr>
    </w:p>
    <w:p w:rsidR="00C153D7" w:rsidRDefault="00E84077">
      <w:pPr>
        <w:tabs>
          <w:tab w:val="left" w:pos="2550"/>
        </w:tabs>
        <w:spacing w:before="1"/>
        <w:ind w:left="232"/>
        <w:rPr>
          <w:b/>
          <w:sz w:val="20"/>
        </w:rPr>
      </w:pPr>
      <w:r>
        <w:rPr>
          <w:b/>
          <w:i/>
          <w:sz w:val="20"/>
        </w:rPr>
        <w:t>Course</w:t>
      </w:r>
      <w:r>
        <w:rPr>
          <w:b/>
          <w:i/>
          <w:spacing w:val="-10"/>
          <w:sz w:val="20"/>
        </w:rPr>
        <w:t xml:space="preserve"> </w:t>
      </w:r>
      <w:r>
        <w:rPr>
          <w:b/>
          <w:i/>
          <w:sz w:val="20"/>
        </w:rPr>
        <w:t>No.</w:t>
      </w:r>
      <w:r>
        <w:rPr>
          <w:b/>
          <w:i/>
          <w:sz w:val="20"/>
        </w:rPr>
        <w:tab/>
      </w:r>
      <w:r>
        <w:rPr>
          <w:b/>
          <w:sz w:val="20"/>
        </w:rPr>
        <w:t>: BIO</w:t>
      </w:r>
      <w:r>
        <w:rPr>
          <w:b/>
          <w:spacing w:val="-7"/>
          <w:sz w:val="20"/>
        </w:rPr>
        <w:t xml:space="preserve"> </w:t>
      </w:r>
      <w:r>
        <w:rPr>
          <w:b/>
          <w:sz w:val="20"/>
        </w:rPr>
        <w:t>G651</w:t>
      </w:r>
    </w:p>
    <w:p w:rsidR="00C153D7" w:rsidRDefault="00E84077">
      <w:pPr>
        <w:tabs>
          <w:tab w:val="left" w:pos="2550"/>
        </w:tabs>
        <w:spacing w:before="41"/>
        <w:ind w:left="232"/>
        <w:rPr>
          <w:b/>
          <w:sz w:val="20"/>
        </w:rPr>
      </w:pPr>
      <w:r>
        <w:rPr>
          <w:b/>
          <w:i/>
          <w:sz w:val="20"/>
        </w:rPr>
        <w:t>Course</w:t>
      </w:r>
      <w:r>
        <w:rPr>
          <w:b/>
          <w:i/>
          <w:spacing w:val="-11"/>
          <w:sz w:val="20"/>
        </w:rPr>
        <w:t xml:space="preserve"> </w:t>
      </w:r>
      <w:r>
        <w:rPr>
          <w:b/>
          <w:i/>
          <w:sz w:val="20"/>
        </w:rPr>
        <w:t>Title</w:t>
      </w:r>
      <w:r>
        <w:rPr>
          <w:b/>
          <w:i/>
          <w:sz w:val="20"/>
        </w:rPr>
        <w:tab/>
      </w:r>
      <w:r>
        <w:rPr>
          <w:b/>
          <w:sz w:val="20"/>
        </w:rPr>
        <w:t xml:space="preserve">: PROTEIN </w:t>
      </w:r>
      <w:r>
        <w:rPr>
          <w:b/>
          <w:spacing w:val="-3"/>
          <w:sz w:val="20"/>
        </w:rPr>
        <w:t xml:space="preserve">AND </w:t>
      </w:r>
      <w:r>
        <w:rPr>
          <w:b/>
          <w:sz w:val="20"/>
        </w:rPr>
        <w:t>ENZYME</w:t>
      </w:r>
      <w:r>
        <w:rPr>
          <w:b/>
          <w:spacing w:val="-9"/>
          <w:sz w:val="20"/>
        </w:rPr>
        <w:t xml:space="preserve"> </w:t>
      </w:r>
      <w:r>
        <w:rPr>
          <w:b/>
          <w:sz w:val="20"/>
        </w:rPr>
        <w:t>ENGINERING</w:t>
      </w:r>
    </w:p>
    <w:p w:rsidR="00C153D7" w:rsidRDefault="00E84077">
      <w:pPr>
        <w:tabs>
          <w:tab w:val="left" w:pos="2550"/>
        </w:tabs>
        <w:spacing w:before="39"/>
        <w:ind w:left="232"/>
        <w:rPr>
          <w:b/>
          <w:sz w:val="20"/>
        </w:rPr>
      </w:pPr>
      <w:r>
        <w:rPr>
          <w:b/>
          <w:i/>
          <w:spacing w:val="-3"/>
          <w:sz w:val="20"/>
        </w:rPr>
        <w:t>Instructor-in-Charge</w:t>
      </w:r>
      <w:r>
        <w:rPr>
          <w:b/>
          <w:i/>
          <w:spacing w:val="-3"/>
          <w:sz w:val="20"/>
        </w:rPr>
        <w:tab/>
      </w:r>
      <w:r>
        <w:rPr>
          <w:b/>
          <w:sz w:val="20"/>
        </w:rPr>
        <w:t>: RAMAKRISHNA</w:t>
      </w:r>
      <w:r>
        <w:rPr>
          <w:b/>
          <w:spacing w:val="-10"/>
          <w:sz w:val="20"/>
        </w:rPr>
        <w:t xml:space="preserve"> </w:t>
      </w:r>
      <w:r>
        <w:rPr>
          <w:b/>
          <w:sz w:val="20"/>
        </w:rPr>
        <w:t>VADREVU</w:t>
      </w:r>
    </w:p>
    <w:p w:rsidR="00C153D7" w:rsidRDefault="00E84077">
      <w:pPr>
        <w:tabs>
          <w:tab w:val="left" w:pos="2435"/>
        </w:tabs>
        <w:spacing w:before="41"/>
        <w:ind w:left="232"/>
        <w:rPr>
          <w:b/>
          <w:sz w:val="20"/>
        </w:rPr>
      </w:pPr>
      <w:r>
        <w:rPr>
          <w:b/>
          <w:i/>
          <w:sz w:val="20"/>
        </w:rPr>
        <w:t>Team</w:t>
      </w:r>
      <w:r>
        <w:rPr>
          <w:b/>
          <w:i/>
          <w:spacing w:val="-12"/>
          <w:sz w:val="20"/>
        </w:rPr>
        <w:t xml:space="preserve"> </w:t>
      </w:r>
      <w:r>
        <w:rPr>
          <w:b/>
          <w:i/>
          <w:sz w:val="20"/>
        </w:rPr>
        <w:t>of</w:t>
      </w:r>
      <w:r>
        <w:rPr>
          <w:b/>
          <w:i/>
          <w:spacing w:val="-14"/>
          <w:sz w:val="20"/>
        </w:rPr>
        <w:t xml:space="preserve"> </w:t>
      </w:r>
      <w:r>
        <w:rPr>
          <w:b/>
          <w:i/>
          <w:sz w:val="20"/>
        </w:rPr>
        <w:t>Instructors</w:t>
      </w:r>
      <w:r>
        <w:rPr>
          <w:b/>
          <w:i/>
          <w:sz w:val="20"/>
        </w:rPr>
        <w:tab/>
      </w:r>
      <w:r>
        <w:rPr>
          <w:b/>
          <w:sz w:val="20"/>
        </w:rPr>
        <w:t>I Shivakumar, Deepika K, Kodam</w:t>
      </w:r>
      <w:r>
        <w:rPr>
          <w:b/>
          <w:spacing w:val="-12"/>
          <w:sz w:val="20"/>
        </w:rPr>
        <w:t xml:space="preserve"> </w:t>
      </w:r>
      <w:r>
        <w:rPr>
          <w:b/>
          <w:sz w:val="20"/>
        </w:rPr>
        <w:t>Pradeep</w:t>
      </w:r>
    </w:p>
    <w:p w:rsidR="00C153D7" w:rsidRDefault="00C153D7">
      <w:pPr>
        <w:pStyle w:val="BodyText"/>
        <w:rPr>
          <w:b/>
          <w:sz w:val="22"/>
        </w:rPr>
      </w:pPr>
    </w:p>
    <w:p w:rsidR="00206BEB" w:rsidRDefault="00206BEB">
      <w:pPr>
        <w:pStyle w:val="BodyText"/>
        <w:spacing w:before="4"/>
        <w:rPr>
          <w:b/>
          <w:sz w:val="28"/>
        </w:rPr>
      </w:pPr>
    </w:p>
    <w:p w:rsidR="00206BEB" w:rsidRPr="00206BEB" w:rsidRDefault="00E84077">
      <w:pPr>
        <w:pStyle w:val="ListParagraph"/>
        <w:numPr>
          <w:ilvl w:val="0"/>
          <w:numId w:val="2"/>
        </w:numPr>
        <w:tabs>
          <w:tab w:val="left" w:pos="397"/>
        </w:tabs>
        <w:ind w:right="814" w:firstLine="0"/>
        <w:rPr>
          <w:sz w:val="18"/>
        </w:rPr>
      </w:pPr>
      <w:r>
        <w:rPr>
          <w:b/>
          <w:sz w:val="20"/>
        </w:rPr>
        <w:t>Course</w:t>
      </w:r>
      <w:r>
        <w:rPr>
          <w:b/>
          <w:spacing w:val="-9"/>
          <w:sz w:val="20"/>
        </w:rPr>
        <w:t xml:space="preserve"> </w:t>
      </w:r>
      <w:r>
        <w:rPr>
          <w:b/>
          <w:sz w:val="20"/>
        </w:rPr>
        <w:t>Description</w:t>
      </w:r>
      <w:r>
        <w:rPr>
          <w:sz w:val="20"/>
        </w:rPr>
        <w:t>:</w:t>
      </w:r>
      <w:r>
        <w:rPr>
          <w:spacing w:val="-10"/>
          <w:sz w:val="20"/>
        </w:rPr>
        <w:t xml:space="preserve"> </w:t>
      </w:r>
    </w:p>
    <w:p w:rsidR="00206BEB" w:rsidRPr="00206BEB" w:rsidRDefault="00206BEB" w:rsidP="00206BEB">
      <w:pPr>
        <w:pStyle w:val="ListParagraph"/>
        <w:tabs>
          <w:tab w:val="left" w:pos="397"/>
        </w:tabs>
        <w:ind w:right="814"/>
        <w:rPr>
          <w:sz w:val="18"/>
        </w:rPr>
      </w:pPr>
    </w:p>
    <w:p w:rsidR="00206BEB" w:rsidRPr="00206BEB" w:rsidRDefault="00206BEB" w:rsidP="00206BEB">
      <w:pPr>
        <w:pStyle w:val="ListParagraph"/>
        <w:tabs>
          <w:tab w:val="left" w:pos="397"/>
        </w:tabs>
        <w:ind w:right="814"/>
        <w:jc w:val="both"/>
        <w:rPr>
          <w:sz w:val="20"/>
        </w:rPr>
      </w:pPr>
      <w:bookmarkStart w:id="0" w:name="_GoBack"/>
      <w:r w:rsidRPr="00206BEB">
        <w:rPr>
          <w:sz w:val="20"/>
        </w:rPr>
        <w:t>Sources, isolation, purification and storage of protein and/or enzymes; kinetics of enzyme catalyzed reactions; biocatalyst reaction engineering; techniques of production and recovery of enzymes; protein and enzyme modification; clinical and industrial applications of free and immobilized enzymes</w:t>
      </w:r>
    </w:p>
    <w:bookmarkEnd w:id="0"/>
    <w:p w:rsidR="00206BEB" w:rsidRPr="00206BEB" w:rsidRDefault="00206BEB" w:rsidP="00206BEB">
      <w:pPr>
        <w:pStyle w:val="ListParagraph"/>
        <w:tabs>
          <w:tab w:val="left" w:pos="397"/>
        </w:tabs>
        <w:ind w:right="814"/>
        <w:rPr>
          <w:sz w:val="18"/>
        </w:rPr>
      </w:pPr>
    </w:p>
    <w:p w:rsidR="00C153D7" w:rsidRDefault="00E84077" w:rsidP="00206BEB">
      <w:pPr>
        <w:pStyle w:val="ListParagraph"/>
        <w:tabs>
          <w:tab w:val="left" w:pos="397"/>
        </w:tabs>
        <w:ind w:right="814"/>
        <w:rPr>
          <w:sz w:val="18"/>
        </w:rPr>
      </w:pPr>
      <w:r>
        <w:rPr>
          <w:sz w:val="20"/>
        </w:rPr>
        <w:t>The</w:t>
      </w:r>
      <w:r>
        <w:rPr>
          <w:spacing w:val="-3"/>
          <w:sz w:val="20"/>
        </w:rPr>
        <w:t xml:space="preserve"> </w:t>
      </w:r>
      <w:r>
        <w:rPr>
          <w:sz w:val="20"/>
        </w:rPr>
        <w:t>course</w:t>
      </w:r>
      <w:r>
        <w:rPr>
          <w:spacing w:val="-3"/>
          <w:sz w:val="20"/>
        </w:rPr>
        <w:t xml:space="preserve"> </w:t>
      </w:r>
      <w:r>
        <w:rPr>
          <w:sz w:val="20"/>
        </w:rPr>
        <w:t>will</w:t>
      </w:r>
      <w:r>
        <w:rPr>
          <w:spacing w:val="-4"/>
          <w:sz w:val="20"/>
        </w:rPr>
        <w:t xml:space="preserve"> </w:t>
      </w:r>
      <w:r>
        <w:rPr>
          <w:sz w:val="20"/>
        </w:rPr>
        <w:t>provide</w:t>
      </w:r>
      <w:r>
        <w:rPr>
          <w:spacing w:val="-5"/>
          <w:sz w:val="20"/>
        </w:rPr>
        <w:t xml:space="preserve"> </w:t>
      </w:r>
      <w:r>
        <w:rPr>
          <w:sz w:val="20"/>
        </w:rPr>
        <w:t>fundamental</w:t>
      </w:r>
      <w:r>
        <w:rPr>
          <w:spacing w:val="-7"/>
          <w:sz w:val="20"/>
        </w:rPr>
        <w:t xml:space="preserve"> </w:t>
      </w:r>
      <w:r>
        <w:rPr>
          <w:sz w:val="20"/>
        </w:rPr>
        <w:t>insights</w:t>
      </w:r>
      <w:r>
        <w:rPr>
          <w:spacing w:val="-4"/>
          <w:sz w:val="20"/>
        </w:rPr>
        <w:t xml:space="preserve"> </w:t>
      </w:r>
      <w:r>
        <w:rPr>
          <w:sz w:val="20"/>
        </w:rPr>
        <w:t>into</w:t>
      </w:r>
      <w:r>
        <w:rPr>
          <w:spacing w:val="-3"/>
          <w:sz w:val="20"/>
        </w:rPr>
        <w:t xml:space="preserve"> </w:t>
      </w:r>
      <w:r>
        <w:rPr>
          <w:sz w:val="20"/>
        </w:rPr>
        <w:t>the</w:t>
      </w:r>
      <w:r>
        <w:rPr>
          <w:spacing w:val="-5"/>
          <w:sz w:val="20"/>
        </w:rPr>
        <w:t xml:space="preserve"> </w:t>
      </w:r>
      <w:r>
        <w:rPr>
          <w:sz w:val="20"/>
        </w:rPr>
        <w:t>aspects</w:t>
      </w:r>
      <w:r>
        <w:rPr>
          <w:spacing w:val="-4"/>
          <w:sz w:val="20"/>
        </w:rPr>
        <w:t xml:space="preserve"> </w:t>
      </w:r>
      <w:r>
        <w:rPr>
          <w:sz w:val="20"/>
        </w:rPr>
        <w:t>of</w:t>
      </w:r>
      <w:r>
        <w:rPr>
          <w:spacing w:val="-4"/>
          <w:sz w:val="20"/>
        </w:rPr>
        <w:t xml:space="preserve"> </w:t>
      </w:r>
      <w:r>
        <w:rPr>
          <w:sz w:val="20"/>
        </w:rPr>
        <w:t>protein</w:t>
      </w:r>
      <w:r>
        <w:rPr>
          <w:spacing w:val="-3"/>
          <w:sz w:val="20"/>
        </w:rPr>
        <w:t xml:space="preserve"> </w:t>
      </w:r>
      <w:r>
        <w:rPr>
          <w:sz w:val="20"/>
        </w:rPr>
        <w:t>engineering principles, techniques and recent advances in manipulating proteins and enzymes, and their clinical and biotechnology applications. Enzyme production, kinetics and immobilization methods will be emphasized together with case studies to reinforc</w:t>
      </w:r>
      <w:r>
        <w:rPr>
          <w:sz w:val="20"/>
        </w:rPr>
        <w:t>e the impact of protein and enzyme engineering in basic biological research and biotechnology applications. The main objective of the course is to understand the principles and procedures to altering proteins and enzymes for applications in diverse</w:t>
      </w:r>
      <w:r>
        <w:rPr>
          <w:spacing w:val="-5"/>
          <w:sz w:val="20"/>
        </w:rPr>
        <w:t xml:space="preserve"> </w:t>
      </w:r>
      <w:r>
        <w:rPr>
          <w:sz w:val="20"/>
        </w:rPr>
        <w:t>areas.</w:t>
      </w:r>
    </w:p>
    <w:p w:rsidR="00C153D7" w:rsidRDefault="00C153D7">
      <w:pPr>
        <w:pStyle w:val="BodyText"/>
        <w:spacing w:before="9"/>
        <w:rPr>
          <w:sz w:val="19"/>
        </w:rPr>
      </w:pPr>
    </w:p>
    <w:p w:rsidR="00C153D7" w:rsidRDefault="00E84077">
      <w:pPr>
        <w:pStyle w:val="Heading1"/>
        <w:numPr>
          <w:ilvl w:val="0"/>
          <w:numId w:val="2"/>
        </w:numPr>
        <w:tabs>
          <w:tab w:val="left" w:pos="412"/>
        </w:tabs>
        <w:ind w:right="814" w:firstLine="0"/>
        <w:jc w:val="both"/>
        <w:rPr>
          <w:sz w:val="22"/>
        </w:rPr>
      </w:pPr>
      <w:r>
        <w:rPr>
          <w:b/>
          <w:spacing w:val="-3"/>
        </w:rPr>
        <w:t xml:space="preserve">Text </w:t>
      </w:r>
      <w:r>
        <w:rPr>
          <w:b/>
        </w:rPr>
        <w:t xml:space="preserve">Book (T): </w:t>
      </w:r>
      <w:r>
        <w:t>Enzyme Technology, Noorlabettu Krishna Prasad, PHI Learning Private Ltd. New Delhi,</w:t>
      </w:r>
      <w:r>
        <w:rPr>
          <w:spacing w:val="-24"/>
        </w:rPr>
        <w:t xml:space="preserve"> </w:t>
      </w:r>
      <w:r>
        <w:t>2011.</w:t>
      </w:r>
    </w:p>
    <w:p w:rsidR="00C153D7" w:rsidRDefault="00E84077">
      <w:pPr>
        <w:pStyle w:val="Title"/>
        <w:numPr>
          <w:ilvl w:val="0"/>
          <w:numId w:val="2"/>
        </w:numPr>
        <w:tabs>
          <w:tab w:val="left" w:pos="412"/>
        </w:tabs>
        <w:ind w:left="411" w:hanging="180"/>
        <w:jc w:val="both"/>
        <w:rPr>
          <w:sz w:val="22"/>
        </w:rPr>
      </w:pPr>
      <w:r>
        <w:rPr>
          <w:spacing w:val="-3"/>
        </w:rPr>
        <w:t>Reference</w:t>
      </w:r>
      <w:r>
        <w:rPr>
          <w:spacing w:val="-6"/>
        </w:rPr>
        <w:t xml:space="preserve"> </w:t>
      </w:r>
      <w:r>
        <w:t>Books</w:t>
      </w:r>
    </w:p>
    <w:p w:rsidR="00C153D7" w:rsidRDefault="00E84077">
      <w:pPr>
        <w:pStyle w:val="Heading1"/>
        <w:ind w:right="1513"/>
        <w:jc w:val="both"/>
      </w:pPr>
      <w:r>
        <w:rPr>
          <w:b/>
        </w:rPr>
        <w:t>R1</w:t>
      </w:r>
      <w:r>
        <w:t>. Sheldon Park and Jennifer Cochran. Protein Engineering and Design. CRC Press,</w:t>
      </w:r>
      <w:r>
        <w:rPr>
          <w:spacing w:val="-24"/>
        </w:rPr>
        <w:t xml:space="preserve"> </w:t>
      </w:r>
      <w:r>
        <w:t xml:space="preserve">2010 </w:t>
      </w:r>
      <w:r>
        <w:rPr>
          <w:b/>
        </w:rPr>
        <w:t>R2</w:t>
      </w:r>
      <w:r>
        <w:t xml:space="preserve">. Carl </w:t>
      </w:r>
      <w:r>
        <w:rPr>
          <w:spacing w:val="-3"/>
        </w:rPr>
        <w:t xml:space="preserve">Branden </w:t>
      </w:r>
      <w:r>
        <w:t xml:space="preserve">&amp; John </w:t>
      </w:r>
      <w:r>
        <w:rPr>
          <w:spacing w:val="-3"/>
        </w:rPr>
        <w:t xml:space="preserve">Tooze, Introduction </w:t>
      </w:r>
      <w:r>
        <w:t xml:space="preserve">to </w:t>
      </w:r>
      <w:r>
        <w:rPr>
          <w:spacing w:val="-3"/>
        </w:rPr>
        <w:t xml:space="preserve">Protein Structure, Second Edition, Garland </w:t>
      </w:r>
      <w:r>
        <w:rPr>
          <w:spacing w:val="-2"/>
        </w:rPr>
        <w:t>Publishing</w:t>
      </w:r>
      <w:r>
        <w:rPr>
          <w:spacing w:val="-5"/>
        </w:rPr>
        <w:t xml:space="preserve"> </w:t>
      </w:r>
      <w:r>
        <w:rPr>
          <w:spacing w:val="-3"/>
        </w:rPr>
        <w:t>Inc.</w:t>
      </w:r>
    </w:p>
    <w:p w:rsidR="00C153D7" w:rsidRDefault="00E84077">
      <w:pPr>
        <w:ind w:left="232" w:right="674" w:firstLine="60"/>
        <w:rPr>
          <w:rFonts w:ascii="Times New Roman"/>
          <w:sz w:val="24"/>
        </w:rPr>
      </w:pPr>
      <w:r>
        <w:rPr>
          <w:rFonts w:ascii="Times New Roman"/>
          <w:spacing w:val="-3"/>
          <w:sz w:val="24"/>
        </w:rPr>
        <w:t xml:space="preserve">In addition </w:t>
      </w:r>
      <w:r>
        <w:rPr>
          <w:rFonts w:ascii="Times New Roman"/>
          <w:sz w:val="24"/>
        </w:rPr>
        <w:t xml:space="preserve">to the text and </w:t>
      </w:r>
      <w:r>
        <w:rPr>
          <w:rFonts w:ascii="Times New Roman"/>
          <w:spacing w:val="-3"/>
          <w:sz w:val="24"/>
        </w:rPr>
        <w:t xml:space="preserve">reference </w:t>
      </w:r>
      <w:r>
        <w:rPr>
          <w:rFonts w:ascii="Times New Roman"/>
          <w:sz w:val="24"/>
        </w:rPr>
        <w:t xml:space="preserve">books, necessary </w:t>
      </w:r>
      <w:r>
        <w:rPr>
          <w:rFonts w:ascii="Times New Roman"/>
          <w:spacing w:val="-3"/>
          <w:sz w:val="24"/>
        </w:rPr>
        <w:t xml:space="preserve">and relevant </w:t>
      </w:r>
      <w:r>
        <w:rPr>
          <w:rFonts w:ascii="Times New Roman"/>
          <w:spacing w:val="-2"/>
          <w:sz w:val="24"/>
        </w:rPr>
        <w:t xml:space="preserve">material </w:t>
      </w:r>
      <w:r>
        <w:rPr>
          <w:rFonts w:ascii="Times New Roman"/>
          <w:spacing w:val="-3"/>
          <w:sz w:val="24"/>
        </w:rPr>
        <w:t xml:space="preserve">indicated </w:t>
      </w:r>
      <w:r>
        <w:rPr>
          <w:rFonts w:ascii="Times New Roman"/>
          <w:sz w:val="24"/>
        </w:rPr>
        <w:t xml:space="preserve">as Articles </w:t>
      </w:r>
      <w:r>
        <w:rPr>
          <w:rFonts w:ascii="Times New Roman"/>
          <w:spacing w:val="-3"/>
          <w:sz w:val="24"/>
        </w:rPr>
        <w:t xml:space="preserve">Review(s) </w:t>
      </w:r>
      <w:r>
        <w:rPr>
          <w:rFonts w:ascii="Times New Roman"/>
          <w:sz w:val="24"/>
        </w:rPr>
        <w:t xml:space="preserve">and will be </w:t>
      </w:r>
      <w:r>
        <w:rPr>
          <w:rFonts w:ascii="Times New Roman"/>
          <w:spacing w:val="-3"/>
          <w:sz w:val="24"/>
        </w:rPr>
        <w:t>followed.</w:t>
      </w:r>
    </w:p>
    <w:p w:rsidR="00C153D7" w:rsidRDefault="00E84077">
      <w:pPr>
        <w:ind w:left="290" w:right="2446" w:hanging="58"/>
        <w:rPr>
          <w:rFonts w:ascii="Times New Roman"/>
          <w:sz w:val="24"/>
        </w:rPr>
      </w:pPr>
      <w:r>
        <w:rPr>
          <w:rFonts w:ascii="Times New Roman"/>
          <w:b/>
          <w:sz w:val="24"/>
        </w:rPr>
        <w:t>R3</w:t>
      </w:r>
      <w:r>
        <w:rPr>
          <w:rFonts w:ascii="Times New Roman"/>
          <w:sz w:val="24"/>
        </w:rPr>
        <w:t xml:space="preserve">. Protein analysis and purification: benchtop techniques/ Ian M </w:t>
      </w:r>
      <w:r>
        <w:rPr>
          <w:rFonts w:ascii="Times New Roman"/>
          <w:sz w:val="24"/>
        </w:rPr>
        <w:t xml:space="preserve">Rosenberg (2nd Ed) Boston </w:t>
      </w:r>
      <w:hyperlink r:id="rId7">
        <w:r>
          <w:rPr>
            <w:rFonts w:ascii="Times New Roman"/>
            <w:sz w:val="24"/>
          </w:rPr>
          <w:t xml:space="preserve">Birkhauser </w:t>
        </w:r>
      </w:hyperlink>
      <w:r>
        <w:rPr>
          <w:rFonts w:ascii="Times New Roman"/>
          <w:sz w:val="24"/>
        </w:rPr>
        <w:t>2005.</w:t>
      </w:r>
    </w:p>
    <w:p w:rsidR="00C153D7" w:rsidRDefault="00C153D7">
      <w:pPr>
        <w:pStyle w:val="BodyText"/>
        <w:rPr>
          <w:rFonts w:ascii="Times New Roman"/>
          <w:sz w:val="26"/>
        </w:rPr>
      </w:pPr>
    </w:p>
    <w:p w:rsidR="00C153D7" w:rsidRDefault="00C153D7">
      <w:pPr>
        <w:pStyle w:val="BodyText"/>
        <w:spacing w:before="1"/>
        <w:rPr>
          <w:rFonts w:ascii="Times New Roman"/>
          <w:sz w:val="22"/>
        </w:rPr>
      </w:pPr>
    </w:p>
    <w:p w:rsidR="00C153D7" w:rsidRDefault="00E84077">
      <w:pPr>
        <w:pStyle w:val="Heading2"/>
        <w:spacing w:after="6"/>
        <w:ind w:left="232"/>
      </w:pPr>
      <w:r>
        <w:t>4 Course Plan :</w:t>
      </w:r>
    </w:p>
    <w:tbl>
      <w:tblPr>
        <w:tblW w:w="0" w:type="auto"/>
        <w:tblInd w:w="13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102"/>
        <w:gridCol w:w="2427"/>
        <w:gridCol w:w="4861"/>
        <w:gridCol w:w="1644"/>
      </w:tblGrid>
      <w:tr w:rsidR="00C153D7">
        <w:trPr>
          <w:trHeight w:val="688"/>
        </w:trPr>
        <w:tc>
          <w:tcPr>
            <w:tcW w:w="1102" w:type="dxa"/>
          </w:tcPr>
          <w:p w:rsidR="00C153D7" w:rsidRDefault="00E84077">
            <w:pPr>
              <w:pStyle w:val="TableParagraph"/>
              <w:spacing w:line="224" w:lineRule="exact"/>
              <w:ind w:left="141" w:right="127"/>
              <w:jc w:val="center"/>
              <w:rPr>
                <w:b/>
                <w:sz w:val="20"/>
              </w:rPr>
            </w:pPr>
            <w:r>
              <w:rPr>
                <w:b/>
                <w:sz w:val="20"/>
              </w:rPr>
              <w:t>Lec. No.</w:t>
            </w:r>
          </w:p>
        </w:tc>
        <w:tc>
          <w:tcPr>
            <w:tcW w:w="2427" w:type="dxa"/>
          </w:tcPr>
          <w:p w:rsidR="00C153D7" w:rsidRDefault="00E84077">
            <w:pPr>
              <w:pStyle w:val="TableParagraph"/>
              <w:spacing w:line="224" w:lineRule="exact"/>
              <w:ind w:left="325" w:right="312"/>
              <w:jc w:val="center"/>
              <w:rPr>
                <w:b/>
                <w:sz w:val="20"/>
              </w:rPr>
            </w:pPr>
            <w:r>
              <w:rPr>
                <w:b/>
                <w:sz w:val="20"/>
              </w:rPr>
              <w:t>Topic</w:t>
            </w:r>
          </w:p>
        </w:tc>
        <w:tc>
          <w:tcPr>
            <w:tcW w:w="4861" w:type="dxa"/>
          </w:tcPr>
          <w:p w:rsidR="00C153D7" w:rsidRDefault="00E84077">
            <w:pPr>
              <w:pStyle w:val="TableParagraph"/>
              <w:spacing w:line="224" w:lineRule="exact"/>
              <w:ind w:left="1548"/>
              <w:rPr>
                <w:b/>
                <w:sz w:val="20"/>
              </w:rPr>
            </w:pPr>
            <w:r>
              <w:rPr>
                <w:b/>
                <w:sz w:val="20"/>
              </w:rPr>
              <w:t>Learning Objective</w:t>
            </w:r>
          </w:p>
        </w:tc>
        <w:tc>
          <w:tcPr>
            <w:tcW w:w="1644" w:type="dxa"/>
          </w:tcPr>
          <w:p w:rsidR="00C153D7" w:rsidRDefault="00E84077">
            <w:pPr>
              <w:pStyle w:val="TableParagraph"/>
              <w:spacing w:line="224" w:lineRule="exact"/>
              <w:ind w:left="76" w:right="66"/>
              <w:jc w:val="center"/>
              <w:rPr>
                <w:b/>
                <w:sz w:val="20"/>
              </w:rPr>
            </w:pPr>
            <w:r>
              <w:rPr>
                <w:b/>
                <w:sz w:val="20"/>
              </w:rPr>
              <w:t>Chapter in</w:t>
            </w:r>
          </w:p>
          <w:p w:rsidR="00C153D7" w:rsidRDefault="00E84077">
            <w:pPr>
              <w:pStyle w:val="TableParagraph"/>
              <w:spacing w:before="5" w:line="228" w:lineRule="exact"/>
              <w:ind w:left="79" w:right="66"/>
              <w:jc w:val="center"/>
              <w:rPr>
                <w:b/>
                <w:sz w:val="20"/>
              </w:rPr>
            </w:pPr>
            <w:r>
              <w:rPr>
                <w:b/>
                <w:sz w:val="20"/>
              </w:rPr>
              <w:t>Text Book (Ref book)</w:t>
            </w:r>
          </w:p>
        </w:tc>
      </w:tr>
      <w:tr w:rsidR="00C153D7">
        <w:trPr>
          <w:trHeight w:val="229"/>
        </w:trPr>
        <w:tc>
          <w:tcPr>
            <w:tcW w:w="1102" w:type="dxa"/>
          </w:tcPr>
          <w:p w:rsidR="00C153D7" w:rsidRDefault="00E84077">
            <w:pPr>
              <w:pStyle w:val="TableParagraph"/>
              <w:spacing w:line="210" w:lineRule="exact"/>
              <w:ind w:left="12"/>
              <w:jc w:val="center"/>
              <w:rPr>
                <w:sz w:val="20"/>
              </w:rPr>
            </w:pPr>
            <w:r>
              <w:rPr>
                <w:w w:val="99"/>
                <w:sz w:val="20"/>
              </w:rPr>
              <w:t>1</w:t>
            </w:r>
          </w:p>
        </w:tc>
        <w:tc>
          <w:tcPr>
            <w:tcW w:w="2427" w:type="dxa"/>
          </w:tcPr>
          <w:p w:rsidR="00C153D7" w:rsidRDefault="00E84077">
            <w:pPr>
              <w:pStyle w:val="TableParagraph"/>
              <w:spacing w:line="210" w:lineRule="exact"/>
              <w:ind w:left="325" w:right="312"/>
              <w:jc w:val="center"/>
              <w:rPr>
                <w:sz w:val="20"/>
              </w:rPr>
            </w:pPr>
            <w:r>
              <w:rPr>
                <w:sz w:val="20"/>
              </w:rPr>
              <w:t>Protein engineering</w:t>
            </w:r>
          </w:p>
        </w:tc>
        <w:tc>
          <w:tcPr>
            <w:tcW w:w="4861" w:type="dxa"/>
          </w:tcPr>
          <w:p w:rsidR="00C153D7" w:rsidRDefault="00E84077">
            <w:pPr>
              <w:pStyle w:val="TableParagraph"/>
              <w:spacing w:line="210" w:lineRule="exact"/>
              <w:ind w:left="107"/>
              <w:rPr>
                <w:sz w:val="20"/>
              </w:rPr>
            </w:pPr>
            <w:r>
              <w:rPr>
                <w:sz w:val="20"/>
              </w:rPr>
              <w:t>Perspective</w:t>
            </w:r>
          </w:p>
        </w:tc>
        <w:tc>
          <w:tcPr>
            <w:tcW w:w="1644" w:type="dxa"/>
          </w:tcPr>
          <w:p w:rsidR="00C153D7" w:rsidRDefault="00E84077">
            <w:pPr>
              <w:pStyle w:val="TableParagraph"/>
              <w:spacing w:line="210" w:lineRule="exact"/>
              <w:ind w:left="160"/>
              <w:rPr>
                <w:sz w:val="20"/>
              </w:rPr>
            </w:pPr>
            <w:r>
              <w:rPr>
                <w:sz w:val="20"/>
              </w:rPr>
              <w:t>Class Notes</w:t>
            </w:r>
          </w:p>
        </w:tc>
      </w:tr>
      <w:tr w:rsidR="00C153D7">
        <w:trPr>
          <w:trHeight w:val="1609"/>
        </w:trPr>
        <w:tc>
          <w:tcPr>
            <w:tcW w:w="1102" w:type="dxa"/>
          </w:tcPr>
          <w:p w:rsidR="00C153D7" w:rsidRDefault="00E84077">
            <w:pPr>
              <w:pStyle w:val="TableParagraph"/>
              <w:spacing w:line="229" w:lineRule="exact"/>
              <w:ind w:left="139" w:right="127"/>
              <w:jc w:val="center"/>
              <w:rPr>
                <w:sz w:val="20"/>
              </w:rPr>
            </w:pPr>
            <w:r>
              <w:rPr>
                <w:sz w:val="20"/>
              </w:rPr>
              <w:t>2-11</w:t>
            </w:r>
          </w:p>
        </w:tc>
        <w:tc>
          <w:tcPr>
            <w:tcW w:w="2427" w:type="dxa"/>
          </w:tcPr>
          <w:p w:rsidR="00C153D7" w:rsidRDefault="00E84077">
            <w:pPr>
              <w:pStyle w:val="TableParagraph"/>
              <w:spacing w:line="228" w:lineRule="exact"/>
              <w:ind w:left="479"/>
              <w:rPr>
                <w:sz w:val="20"/>
              </w:rPr>
            </w:pPr>
            <w:r>
              <w:rPr>
                <w:sz w:val="20"/>
              </w:rPr>
              <w:t>Protein structure</w:t>
            </w:r>
          </w:p>
          <w:p w:rsidR="00C153D7" w:rsidRDefault="00E84077">
            <w:pPr>
              <w:pStyle w:val="TableParagraph"/>
              <w:ind w:left="525" w:right="362" w:hanging="130"/>
              <w:rPr>
                <w:sz w:val="20"/>
              </w:rPr>
            </w:pPr>
            <w:r>
              <w:rPr>
                <w:sz w:val="20"/>
              </w:rPr>
              <w:t>/function &amp; Protein Folding/stability</w:t>
            </w:r>
          </w:p>
        </w:tc>
        <w:tc>
          <w:tcPr>
            <w:tcW w:w="4861" w:type="dxa"/>
          </w:tcPr>
          <w:p w:rsidR="00C153D7" w:rsidRDefault="00E84077">
            <w:pPr>
              <w:pStyle w:val="TableParagraph"/>
              <w:ind w:left="107" w:right="268"/>
              <w:rPr>
                <w:sz w:val="20"/>
              </w:rPr>
            </w:pPr>
            <w:r>
              <w:rPr>
                <w:color w:val="040404"/>
                <w:sz w:val="20"/>
              </w:rPr>
              <w:t xml:space="preserve">Characteristics of individual amino acids and their effect on the solubility, structure and function </w:t>
            </w:r>
            <w:r>
              <w:rPr>
                <w:sz w:val="20"/>
              </w:rPr>
              <w:t>Protein Structure Hierarchy, Classes</w:t>
            </w:r>
          </w:p>
          <w:p w:rsidR="00C153D7" w:rsidRDefault="00E84077">
            <w:pPr>
              <w:pStyle w:val="TableParagraph"/>
              <w:spacing w:before="1" w:line="230" w:lineRule="exact"/>
              <w:ind w:left="107" w:right="268"/>
              <w:rPr>
                <w:sz w:val="20"/>
              </w:rPr>
            </w:pPr>
            <w:r>
              <w:rPr>
                <w:sz w:val="20"/>
              </w:rPr>
              <w:t>Protein</w:t>
            </w:r>
            <w:r>
              <w:rPr>
                <w:spacing w:val="-15"/>
                <w:sz w:val="20"/>
              </w:rPr>
              <w:t xml:space="preserve"> </w:t>
            </w:r>
            <w:r>
              <w:rPr>
                <w:sz w:val="20"/>
              </w:rPr>
              <w:t>folds</w:t>
            </w:r>
            <w:r>
              <w:rPr>
                <w:spacing w:val="-15"/>
                <w:sz w:val="20"/>
              </w:rPr>
              <w:t xml:space="preserve"> </w:t>
            </w:r>
            <w:r>
              <w:rPr>
                <w:sz w:val="20"/>
              </w:rPr>
              <w:t>and</w:t>
            </w:r>
            <w:r>
              <w:rPr>
                <w:spacing w:val="-15"/>
                <w:sz w:val="20"/>
              </w:rPr>
              <w:t xml:space="preserve"> </w:t>
            </w:r>
            <w:r>
              <w:rPr>
                <w:sz w:val="20"/>
              </w:rPr>
              <w:t>concept</w:t>
            </w:r>
            <w:r>
              <w:rPr>
                <w:spacing w:val="-16"/>
                <w:sz w:val="20"/>
              </w:rPr>
              <w:t xml:space="preserve"> </w:t>
            </w:r>
            <w:r>
              <w:rPr>
                <w:sz w:val="20"/>
              </w:rPr>
              <w:t>of</w:t>
            </w:r>
            <w:r>
              <w:rPr>
                <w:spacing w:val="-12"/>
                <w:sz w:val="20"/>
              </w:rPr>
              <w:t xml:space="preserve"> </w:t>
            </w:r>
            <w:r>
              <w:rPr>
                <w:sz w:val="20"/>
              </w:rPr>
              <w:t>active</w:t>
            </w:r>
            <w:r>
              <w:rPr>
                <w:spacing w:val="-17"/>
                <w:sz w:val="20"/>
              </w:rPr>
              <w:t xml:space="preserve"> </w:t>
            </w:r>
            <w:r>
              <w:rPr>
                <w:sz w:val="20"/>
              </w:rPr>
              <w:t>site</w:t>
            </w:r>
            <w:r>
              <w:rPr>
                <w:spacing w:val="-16"/>
                <w:sz w:val="20"/>
              </w:rPr>
              <w:t xml:space="preserve"> </w:t>
            </w:r>
            <w:r>
              <w:rPr>
                <w:sz w:val="20"/>
              </w:rPr>
              <w:t>structures</w:t>
            </w:r>
            <w:r>
              <w:rPr>
                <w:spacing w:val="-13"/>
                <w:sz w:val="20"/>
              </w:rPr>
              <w:t xml:space="preserve"> </w:t>
            </w:r>
            <w:r>
              <w:rPr>
                <w:sz w:val="20"/>
              </w:rPr>
              <w:t xml:space="preserve">in some protein folds. Protein </w:t>
            </w:r>
            <w:r>
              <w:rPr>
                <w:spacing w:val="-3"/>
                <w:sz w:val="20"/>
              </w:rPr>
              <w:t xml:space="preserve">structure, </w:t>
            </w:r>
            <w:r>
              <w:rPr>
                <w:sz w:val="20"/>
              </w:rPr>
              <w:t>stability and folding, CD/FL spectrophotometric methods for structure and stability</w:t>
            </w:r>
            <w:r>
              <w:rPr>
                <w:spacing w:val="-21"/>
                <w:sz w:val="20"/>
              </w:rPr>
              <w:t xml:space="preserve"> </w:t>
            </w:r>
            <w:r>
              <w:rPr>
                <w:sz w:val="20"/>
              </w:rPr>
              <w:t>analysis</w:t>
            </w:r>
          </w:p>
        </w:tc>
        <w:tc>
          <w:tcPr>
            <w:tcW w:w="1644" w:type="dxa"/>
          </w:tcPr>
          <w:p w:rsidR="00C153D7" w:rsidRDefault="00E84077">
            <w:pPr>
              <w:pStyle w:val="TableParagraph"/>
              <w:ind w:left="107" w:right="93" w:firstLine="3"/>
              <w:jc w:val="center"/>
              <w:rPr>
                <w:sz w:val="20"/>
              </w:rPr>
            </w:pPr>
            <w:r>
              <w:rPr>
                <w:sz w:val="20"/>
              </w:rPr>
              <w:t xml:space="preserve">R2 (2-6) Class </w:t>
            </w:r>
            <w:r>
              <w:rPr>
                <w:spacing w:val="-3"/>
                <w:sz w:val="20"/>
              </w:rPr>
              <w:t xml:space="preserve">Notes/Published </w:t>
            </w:r>
            <w:r>
              <w:rPr>
                <w:sz w:val="20"/>
              </w:rPr>
              <w:t>Research Articles</w:t>
            </w:r>
          </w:p>
        </w:tc>
      </w:tr>
      <w:tr w:rsidR="00C153D7">
        <w:trPr>
          <w:trHeight w:val="920"/>
        </w:trPr>
        <w:tc>
          <w:tcPr>
            <w:tcW w:w="1102" w:type="dxa"/>
            <w:tcBorders>
              <w:bottom w:val="single" w:sz="4" w:space="0" w:color="000000"/>
            </w:tcBorders>
          </w:tcPr>
          <w:p w:rsidR="00C153D7" w:rsidRDefault="00E84077">
            <w:pPr>
              <w:pStyle w:val="TableParagraph"/>
              <w:spacing w:line="228" w:lineRule="exact"/>
              <w:ind w:left="141" w:right="126"/>
              <w:jc w:val="center"/>
              <w:rPr>
                <w:sz w:val="20"/>
              </w:rPr>
            </w:pPr>
            <w:r>
              <w:rPr>
                <w:sz w:val="20"/>
              </w:rPr>
              <w:t>11-14</w:t>
            </w:r>
          </w:p>
        </w:tc>
        <w:tc>
          <w:tcPr>
            <w:tcW w:w="2427" w:type="dxa"/>
            <w:tcBorders>
              <w:bottom w:val="single" w:sz="4" w:space="0" w:color="000000"/>
            </w:tcBorders>
          </w:tcPr>
          <w:p w:rsidR="00C153D7" w:rsidRDefault="00E84077">
            <w:pPr>
              <w:pStyle w:val="TableParagraph"/>
              <w:ind w:left="755" w:hanging="274"/>
              <w:rPr>
                <w:sz w:val="20"/>
              </w:rPr>
            </w:pPr>
            <w:r>
              <w:rPr>
                <w:sz w:val="20"/>
              </w:rPr>
              <w:t>Protein/enzymes produ</w:t>
            </w:r>
            <w:r>
              <w:rPr>
                <w:sz w:val="20"/>
              </w:rPr>
              <w:t>ction</w:t>
            </w:r>
          </w:p>
        </w:tc>
        <w:tc>
          <w:tcPr>
            <w:tcW w:w="4861" w:type="dxa"/>
            <w:tcBorders>
              <w:bottom w:val="single" w:sz="4" w:space="0" w:color="000000"/>
            </w:tcBorders>
          </w:tcPr>
          <w:p w:rsidR="00C153D7" w:rsidRDefault="00E84077">
            <w:pPr>
              <w:pStyle w:val="TableParagraph"/>
              <w:ind w:left="107" w:right="3280"/>
              <w:rPr>
                <w:sz w:val="20"/>
              </w:rPr>
            </w:pPr>
            <w:r>
              <w:rPr>
                <w:sz w:val="20"/>
              </w:rPr>
              <w:t>Sources Isolation</w:t>
            </w:r>
          </w:p>
          <w:p w:rsidR="00C153D7" w:rsidRDefault="00E84077">
            <w:pPr>
              <w:pStyle w:val="TableParagraph"/>
              <w:spacing w:line="230" w:lineRule="exact"/>
              <w:ind w:left="107" w:right="2946"/>
              <w:rPr>
                <w:sz w:val="20"/>
              </w:rPr>
            </w:pPr>
            <w:r>
              <w:rPr>
                <w:w w:val="95"/>
                <w:sz w:val="20"/>
              </w:rPr>
              <w:t xml:space="preserve">Purification methods </w:t>
            </w:r>
            <w:r>
              <w:rPr>
                <w:sz w:val="20"/>
              </w:rPr>
              <w:t>Storage of proteins</w:t>
            </w:r>
          </w:p>
        </w:tc>
        <w:tc>
          <w:tcPr>
            <w:tcW w:w="1644" w:type="dxa"/>
            <w:tcBorders>
              <w:bottom w:val="single" w:sz="4" w:space="0" w:color="000000"/>
            </w:tcBorders>
          </w:tcPr>
          <w:p w:rsidR="00C153D7" w:rsidRDefault="00E84077">
            <w:pPr>
              <w:pStyle w:val="TableParagraph"/>
              <w:spacing w:line="227" w:lineRule="exact"/>
              <w:ind w:left="412"/>
              <w:rPr>
                <w:sz w:val="20"/>
              </w:rPr>
            </w:pPr>
            <w:r>
              <w:rPr>
                <w:sz w:val="20"/>
              </w:rPr>
              <w:t>R3 (5,10)</w:t>
            </w:r>
          </w:p>
          <w:p w:rsidR="00C153D7" w:rsidRDefault="00E84077">
            <w:pPr>
              <w:pStyle w:val="TableParagraph"/>
              <w:spacing w:line="229" w:lineRule="exact"/>
              <w:ind w:left="321"/>
              <w:rPr>
                <w:sz w:val="20"/>
              </w:rPr>
            </w:pPr>
            <w:r>
              <w:rPr>
                <w:sz w:val="20"/>
              </w:rPr>
              <w:t>Class Notes</w:t>
            </w:r>
          </w:p>
        </w:tc>
      </w:tr>
      <w:tr w:rsidR="00C153D7">
        <w:trPr>
          <w:trHeight w:val="1149"/>
        </w:trPr>
        <w:tc>
          <w:tcPr>
            <w:tcW w:w="1102" w:type="dxa"/>
            <w:tcBorders>
              <w:top w:val="single" w:sz="4" w:space="0" w:color="000000"/>
              <w:bottom w:val="single" w:sz="4" w:space="0" w:color="000000"/>
            </w:tcBorders>
          </w:tcPr>
          <w:p w:rsidR="00C153D7" w:rsidRDefault="00E84077">
            <w:pPr>
              <w:pStyle w:val="TableParagraph"/>
              <w:spacing w:line="227" w:lineRule="exact"/>
              <w:ind w:left="141" w:right="126"/>
              <w:jc w:val="center"/>
              <w:rPr>
                <w:sz w:val="20"/>
              </w:rPr>
            </w:pPr>
            <w:r>
              <w:rPr>
                <w:sz w:val="20"/>
              </w:rPr>
              <w:t>15-23</w:t>
            </w:r>
          </w:p>
        </w:tc>
        <w:tc>
          <w:tcPr>
            <w:tcW w:w="2427" w:type="dxa"/>
            <w:tcBorders>
              <w:top w:val="single" w:sz="4" w:space="0" w:color="000000"/>
              <w:bottom w:val="single" w:sz="4" w:space="0" w:color="000000"/>
            </w:tcBorders>
          </w:tcPr>
          <w:p w:rsidR="00C153D7" w:rsidRDefault="00E84077">
            <w:pPr>
              <w:pStyle w:val="TableParagraph"/>
              <w:ind w:left="333" w:right="135" w:hanging="166"/>
              <w:rPr>
                <w:sz w:val="20"/>
              </w:rPr>
            </w:pPr>
            <w:r>
              <w:rPr>
                <w:sz w:val="20"/>
              </w:rPr>
              <w:t>Overview of methods in Protein Engineering</w:t>
            </w:r>
          </w:p>
        </w:tc>
        <w:tc>
          <w:tcPr>
            <w:tcW w:w="4861" w:type="dxa"/>
            <w:tcBorders>
              <w:top w:val="single" w:sz="4" w:space="0" w:color="000000"/>
              <w:bottom w:val="single" w:sz="4" w:space="0" w:color="000000"/>
            </w:tcBorders>
          </w:tcPr>
          <w:p w:rsidR="00C153D7" w:rsidRDefault="00E84077">
            <w:pPr>
              <w:pStyle w:val="TableParagraph"/>
              <w:spacing w:line="227" w:lineRule="exact"/>
              <w:ind w:left="107"/>
              <w:rPr>
                <w:sz w:val="20"/>
              </w:rPr>
            </w:pPr>
            <w:r>
              <w:rPr>
                <w:sz w:val="20"/>
              </w:rPr>
              <w:t>Phage Display Systems</w:t>
            </w:r>
          </w:p>
          <w:p w:rsidR="00C153D7" w:rsidRDefault="00E84077">
            <w:pPr>
              <w:pStyle w:val="TableParagraph"/>
              <w:spacing w:before="1"/>
              <w:ind w:left="107" w:right="2095"/>
              <w:rPr>
                <w:sz w:val="20"/>
              </w:rPr>
            </w:pPr>
            <w:r>
              <w:rPr>
                <w:sz w:val="20"/>
              </w:rPr>
              <w:t>Cell Surface Display Systems Cell Free Display Systems Library construction</w:t>
            </w:r>
          </w:p>
        </w:tc>
        <w:tc>
          <w:tcPr>
            <w:tcW w:w="1644" w:type="dxa"/>
            <w:tcBorders>
              <w:top w:val="single" w:sz="4" w:space="0" w:color="000000"/>
              <w:bottom w:val="single" w:sz="4" w:space="0" w:color="000000"/>
            </w:tcBorders>
          </w:tcPr>
          <w:p w:rsidR="00C153D7" w:rsidRDefault="00E84077">
            <w:pPr>
              <w:pStyle w:val="TableParagraph"/>
              <w:spacing w:line="227" w:lineRule="exact"/>
              <w:ind w:left="76" w:right="66"/>
              <w:jc w:val="center"/>
              <w:rPr>
                <w:sz w:val="20"/>
              </w:rPr>
            </w:pPr>
            <w:r>
              <w:rPr>
                <w:sz w:val="20"/>
              </w:rPr>
              <w:t>R1 (1-4)</w:t>
            </w:r>
          </w:p>
          <w:p w:rsidR="00C153D7" w:rsidRDefault="00E84077">
            <w:pPr>
              <w:pStyle w:val="TableParagraph"/>
              <w:spacing w:before="1"/>
              <w:ind w:left="80" w:right="66"/>
              <w:jc w:val="center"/>
              <w:rPr>
                <w:sz w:val="20"/>
              </w:rPr>
            </w:pPr>
            <w:r>
              <w:rPr>
                <w:sz w:val="20"/>
              </w:rPr>
              <w:t>Class Notes/Published</w:t>
            </w:r>
          </w:p>
          <w:p w:rsidR="00C153D7" w:rsidRDefault="00E84077">
            <w:pPr>
              <w:pStyle w:val="TableParagraph"/>
              <w:spacing w:before="6" w:line="228" w:lineRule="exact"/>
              <w:ind w:left="126" w:right="107"/>
              <w:jc w:val="center"/>
              <w:rPr>
                <w:sz w:val="20"/>
              </w:rPr>
            </w:pPr>
            <w:r>
              <w:rPr>
                <w:w w:val="95"/>
                <w:sz w:val="20"/>
              </w:rPr>
              <w:t xml:space="preserve">Research </w:t>
            </w:r>
            <w:r>
              <w:rPr>
                <w:sz w:val="20"/>
              </w:rPr>
              <w:t>Articles</w:t>
            </w:r>
          </w:p>
        </w:tc>
      </w:tr>
    </w:tbl>
    <w:p w:rsidR="00C153D7" w:rsidRDefault="00C153D7">
      <w:pPr>
        <w:spacing w:line="228" w:lineRule="exact"/>
        <w:jc w:val="center"/>
        <w:rPr>
          <w:sz w:val="20"/>
        </w:rPr>
        <w:sectPr w:rsidR="00C153D7">
          <w:footerReference w:type="default" r:id="rId8"/>
          <w:type w:val="continuous"/>
          <w:pgSz w:w="11910" w:h="16840"/>
          <w:pgMar w:top="1200" w:right="480" w:bottom="460" w:left="920" w:header="720" w:footer="263" w:gutter="0"/>
          <w:pgNumType w:start="1"/>
          <w:cols w:space="720"/>
        </w:sectPr>
      </w:pPr>
    </w:p>
    <w:tbl>
      <w:tblPr>
        <w:tblW w:w="0" w:type="auto"/>
        <w:tblInd w:w="1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02"/>
        <w:gridCol w:w="2427"/>
        <w:gridCol w:w="4861"/>
        <w:gridCol w:w="1644"/>
      </w:tblGrid>
      <w:tr w:rsidR="00C153D7">
        <w:trPr>
          <w:trHeight w:val="1149"/>
        </w:trPr>
        <w:tc>
          <w:tcPr>
            <w:tcW w:w="1102" w:type="dxa"/>
            <w:tcBorders>
              <w:left w:val="single" w:sz="6" w:space="0" w:color="000000"/>
              <w:bottom w:val="single" w:sz="6" w:space="0" w:color="000000"/>
              <w:right w:val="single" w:sz="6" w:space="0" w:color="000000"/>
            </w:tcBorders>
          </w:tcPr>
          <w:p w:rsidR="00C153D7" w:rsidRDefault="00E84077">
            <w:pPr>
              <w:pStyle w:val="TableParagraph"/>
              <w:spacing w:line="227" w:lineRule="exact"/>
              <w:ind w:left="141" w:right="126"/>
              <w:jc w:val="center"/>
              <w:rPr>
                <w:sz w:val="20"/>
              </w:rPr>
            </w:pPr>
            <w:r>
              <w:rPr>
                <w:sz w:val="20"/>
              </w:rPr>
              <w:lastRenderedPageBreak/>
              <w:t>24-31</w:t>
            </w:r>
          </w:p>
        </w:tc>
        <w:tc>
          <w:tcPr>
            <w:tcW w:w="2427" w:type="dxa"/>
            <w:tcBorders>
              <w:left w:val="single" w:sz="6" w:space="0" w:color="000000"/>
              <w:bottom w:val="single" w:sz="6" w:space="0" w:color="000000"/>
              <w:right w:val="single" w:sz="6" w:space="0" w:color="000000"/>
            </w:tcBorders>
          </w:tcPr>
          <w:p w:rsidR="00C153D7" w:rsidRDefault="00E84077">
            <w:pPr>
              <w:pStyle w:val="TableParagraph"/>
              <w:ind w:left="508" w:right="492" w:hanging="6"/>
              <w:jc w:val="center"/>
              <w:rPr>
                <w:sz w:val="20"/>
              </w:rPr>
            </w:pPr>
            <w:r>
              <w:rPr>
                <w:sz w:val="20"/>
              </w:rPr>
              <w:t xml:space="preserve">Strategies of </w:t>
            </w:r>
            <w:r>
              <w:rPr>
                <w:w w:val="95"/>
                <w:sz w:val="20"/>
              </w:rPr>
              <w:t xml:space="preserve">Protein/Enzyme </w:t>
            </w:r>
            <w:r>
              <w:rPr>
                <w:sz w:val="20"/>
              </w:rPr>
              <w:t>Engineering</w:t>
            </w:r>
          </w:p>
        </w:tc>
        <w:tc>
          <w:tcPr>
            <w:tcW w:w="4861" w:type="dxa"/>
            <w:tcBorders>
              <w:left w:val="single" w:sz="6" w:space="0" w:color="000000"/>
              <w:bottom w:val="single" w:sz="6" w:space="0" w:color="000000"/>
              <w:right w:val="single" w:sz="6" w:space="0" w:color="000000"/>
            </w:tcBorders>
          </w:tcPr>
          <w:p w:rsidR="00C153D7" w:rsidRDefault="00E84077">
            <w:pPr>
              <w:pStyle w:val="TableParagraph"/>
              <w:ind w:left="107" w:right="2946"/>
              <w:rPr>
                <w:sz w:val="20"/>
              </w:rPr>
            </w:pPr>
            <w:r>
              <w:rPr>
                <w:sz w:val="20"/>
              </w:rPr>
              <w:t>Rational Methods De novo design Directed Evolution</w:t>
            </w:r>
          </w:p>
          <w:p w:rsidR="00C153D7" w:rsidRDefault="00E84077">
            <w:pPr>
              <w:pStyle w:val="TableParagraph"/>
              <w:ind w:left="107"/>
              <w:rPr>
                <w:sz w:val="20"/>
              </w:rPr>
            </w:pPr>
            <w:r>
              <w:rPr>
                <w:sz w:val="20"/>
              </w:rPr>
              <w:t>Knowledge-Based Protein Design</w:t>
            </w:r>
          </w:p>
        </w:tc>
        <w:tc>
          <w:tcPr>
            <w:tcW w:w="1644" w:type="dxa"/>
            <w:tcBorders>
              <w:left w:val="single" w:sz="6" w:space="0" w:color="000000"/>
              <w:bottom w:val="single" w:sz="6" w:space="0" w:color="000000"/>
              <w:right w:val="single" w:sz="6" w:space="0" w:color="000000"/>
            </w:tcBorders>
          </w:tcPr>
          <w:p w:rsidR="00C153D7" w:rsidRDefault="00E84077">
            <w:pPr>
              <w:pStyle w:val="TableParagraph"/>
              <w:spacing w:line="227" w:lineRule="exact"/>
              <w:ind w:left="77" w:right="66"/>
              <w:jc w:val="center"/>
              <w:rPr>
                <w:sz w:val="20"/>
              </w:rPr>
            </w:pPr>
            <w:r>
              <w:rPr>
                <w:sz w:val="20"/>
              </w:rPr>
              <w:t>R1</w:t>
            </w:r>
            <w:r>
              <w:rPr>
                <w:spacing w:val="-23"/>
                <w:sz w:val="20"/>
              </w:rPr>
              <w:t xml:space="preserve"> </w:t>
            </w:r>
            <w:r>
              <w:rPr>
                <w:sz w:val="20"/>
              </w:rPr>
              <w:t>(4,11)</w:t>
            </w:r>
          </w:p>
          <w:p w:rsidR="00C153D7" w:rsidRDefault="00E84077">
            <w:pPr>
              <w:pStyle w:val="TableParagraph"/>
              <w:ind w:left="153" w:right="134" w:hanging="7"/>
              <w:jc w:val="center"/>
              <w:rPr>
                <w:sz w:val="20"/>
              </w:rPr>
            </w:pPr>
            <w:r>
              <w:rPr>
                <w:sz w:val="20"/>
              </w:rPr>
              <w:t>Class Notes Research</w:t>
            </w:r>
          </w:p>
          <w:p w:rsidR="00C153D7" w:rsidRDefault="00E84077">
            <w:pPr>
              <w:pStyle w:val="TableParagraph"/>
              <w:spacing w:before="6" w:line="228" w:lineRule="exact"/>
              <w:ind w:left="126" w:right="107"/>
              <w:jc w:val="center"/>
              <w:rPr>
                <w:sz w:val="20"/>
              </w:rPr>
            </w:pPr>
            <w:r>
              <w:rPr>
                <w:sz w:val="20"/>
              </w:rPr>
              <w:t>Articles/Review</w:t>
            </w:r>
            <w:r>
              <w:rPr>
                <w:w w:val="99"/>
                <w:sz w:val="20"/>
              </w:rPr>
              <w:t xml:space="preserve"> </w:t>
            </w:r>
            <w:r>
              <w:rPr>
                <w:sz w:val="20"/>
              </w:rPr>
              <w:t>s</w:t>
            </w:r>
          </w:p>
        </w:tc>
      </w:tr>
      <w:tr w:rsidR="00C153D7">
        <w:trPr>
          <w:trHeight w:val="921"/>
        </w:trPr>
        <w:tc>
          <w:tcPr>
            <w:tcW w:w="1102" w:type="dxa"/>
            <w:tcBorders>
              <w:top w:val="single" w:sz="6" w:space="0" w:color="000000"/>
              <w:left w:val="single" w:sz="6" w:space="0" w:color="000000"/>
              <w:right w:val="single" w:sz="6" w:space="0" w:color="000000"/>
            </w:tcBorders>
          </w:tcPr>
          <w:p w:rsidR="00C153D7" w:rsidRDefault="00E84077">
            <w:pPr>
              <w:pStyle w:val="TableParagraph"/>
              <w:spacing w:line="229" w:lineRule="exact"/>
              <w:ind w:left="141" w:right="127"/>
              <w:jc w:val="center"/>
              <w:rPr>
                <w:sz w:val="20"/>
              </w:rPr>
            </w:pPr>
            <w:r>
              <w:rPr>
                <w:sz w:val="20"/>
              </w:rPr>
              <w:t>31-33</w:t>
            </w:r>
          </w:p>
        </w:tc>
        <w:tc>
          <w:tcPr>
            <w:tcW w:w="2427" w:type="dxa"/>
            <w:tcBorders>
              <w:top w:val="single" w:sz="6" w:space="0" w:color="000000"/>
              <w:left w:val="single" w:sz="6" w:space="0" w:color="000000"/>
              <w:right w:val="single" w:sz="6" w:space="0" w:color="000000"/>
            </w:tcBorders>
          </w:tcPr>
          <w:p w:rsidR="00C153D7" w:rsidRDefault="00E84077">
            <w:pPr>
              <w:pStyle w:val="TableParagraph"/>
              <w:ind w:left="640" w:hanging="360"/>
              <w:rPr>
                <w:sz w:val="20"/>
              </w:rPr>
            </w:pPr>
            <w:r>
              <w:rPr>
                <w:sz w:val="20"/>
              </w:rPr>
              <w:t>Enzymes and Protein Modifications</w:t>
            </w:r>
          </w:p>
        </w:tc>
        <w:tc>
          <w:tcPr>
            <w:tcW w:w="4861" w:type="dxa"/>
            <w:tcBorders>
              <w:top w:val="single" w:sz="6" w:space="0" w:color="000000"/>
              <w:left w:val="single" w:sz="6" w:space="0" w:color="000000"/>
              <w:right w:val="single" w:sz="6" w:space="0" w:color="000000"/>
            </w:tcBorders>
          </w:tcPr>
          <w:p w:rsidR="00C153D7" w:rsidRDefault="00E84077">
            <w:pPr>
              <w:pStyle w:val="TableParagraph"/>
              <w:spacing w:line="228" w:lineRule="exact"/>
              <w:ind w:left="107"/>
              <w:rPr>
                <w:sz w:val="20"/>
              </w:rPr>
            </w:pPr>
            <w:r>
              <w:rPr>
                <w:sz w:val="20"/>
              </w:rPr>
              <w:t>Properties of Enzymes</w:t>
            </w:r>
          </w:p>
          <w:p w:rsidR="00C153D7" w:rsidRDefault="00E84077">
            <w:pPr>
              <w:pStyle w:val="TableParagraph"/>
              <w:spacing w:before="2" w:line="230" w:lineRule="exact"/>
              <w:ind w:left="107" w:right="321"/>
              <w:rPr>
                <w:sz w:val="20"/>
              </w:rPr>
            </w:pPr>
            <w:r>
              <w:rPr>
                <w:sz w:val="20"/>
              </w:rPr>
              <w:t xml:space="preserve">Protein modifications (Mass </w:t>
            </w:r>
            <w:r>
              <w:rPr>
                <w:spacing w:val="-3"/>
                <w:sz w:val="20"/>
              </w:rPr>
              <w:t xml:space="preserve">spectrometry, </w:t>
            </w:r>
            <w:r>
              <w:rPr>
                <w:sz w:val="20"/>
              </w:rPr>
              <w:t>Basic theory</w:t>
            </w:r>
            <w:r>
              <w:rPr>
                <w:spacing w:val="-21"/>
                <w:sz w:val="20"/>
              </w:rPr>
              <w:t xml:space="preserve"> </w:t>
            </w:r>
            <w:r>
              <w:rPr>
                <w:sz w:val="20"/>
              </w:rPr>
              <w:t>and</w:t>
            </w:r>
            <w:r>
              <w:rPr>
                <w:spacing w:val="-16"/>
                <w:sz w:val="20"/>
              </w:rPr>
              <w:t xml:space="preserve"> </w:t>
            </w:r>
            <w:r>
              <w:rPr>
                <w:sz w:val="20"/>
              </w:rPr>
              <w:t>applications</w:t>
            </w:r>
            <w:r>
              <w:rPr>
                <w:spacing w:val="-15"/>
                <w:sz w:val="20"/>
              </w:rPr>
              <w:t xml:space="preserve"> </w:t>
            </w:r>
            <w:r>
              <w:rPr>
                <w:sz w:val="20"/>
              </w:rPr>
              <w:t>in</w:t>
            </w:r>
            <w:r>
              <w:rPr>
                <w:spacing w:val="-16"/>
                <w:sz w:val="20"/>
              </w:rPr>
              <w:t xml:space="preserve"> </w:t>
            </w:r>
            <w:r>
              <w:rPr>
                <w:sz w:val="20"/>
              </w:rPr>
              <w:t>detection</w:t>
            </w:r>
            <w:r>
              <w:rPr>
                <w:spacing w:val="-17"/>
                <w:sz w:val="20"/>
              </w:rPr>
              <w:t xml:space="preserve"> </w:t>
            </w:r>
            <w:r>
              <w:rPr>
                <w:sz w:val="20"/>
              </w:rPr>
              <w:t>of</w:t>
            </w:r>
            <w:r>
              <w:rPr>
                <w:spacing w:val="-16"/>
                <w:sz w:val="20"/>
              </w:rPr>
              <w:t xml:space="preserve"> </w:t>
            </w:r>
            <w:r>
              <w:rPr>
                <w:sz w:val="20"/>
              </w:rPr>
              <w:t>proteins</w:t>
            </w:r>
            <w:r>
              <w:rPr>
                <w:spacing w:val="-16"/>
                <w:sz w:val="20"/>
              </w:rPr>
              <w:t xml:space="preserve"> </w:t>
            </w:r>
            <w:r>
              <w:rPr>
                <w:sz w:val="20"/>
              </w:rPr>
              <w:t>and protein</w:t>
            </w:r>
            <w:r>
              <w:rPr>
                <w:spacing w:val="-9"/>
                <w:sz w:val="20"/>
              </w:rPr>
              <w:t xml:space="preserve"> </w:t>
            </w:r>
            <w:r>
              <w:rPr>
                <w:sz w:val="20"/>
              </w:rPr>
              <w:t>modifications/proteomics)</w:t>
            </w:r>
          </w:p>
        </w:tc>
        <w:tc>
          <w:tcPr>
            <w:tcW w:w="1644" w:type="dxa"/>
            <w:tcBorders>
              <w:top w:val="single" w:sz="6" w:space="0" w:color="000000"/>
              <w:left w:val="single" w:sz="6" w:space="0" w:color="000000"/>
              <w:right w:val="single" w:sz="6" w:space="0" w:color="000000"/>
            </w:tcBorders>
          </w:tcPr>
          <w:p w:rsidR="00C153D7" w:rsidRDefault="00E84077">
            <w:pPr>
              <w:pStyle w:val="TableParagraph"/>
              <w:ind w:left="126" w:right="108" w:hanging="1"/>
              <w:jc w:val="center"/>
              <w:rPr>
                <w:sz w:val="20"/>
              </w:rPr>
            </w:pPr>
            <w:r>
              <w:rPr>
                <w:sz w:val="20"/>
              </w:rPr>
              <w:t xml:space="preserve">T1 (1) Class </w:t>
            </w:r>
            <w:r>
              <w:rPr>
                <w:w w:val="95"/>
                <w:sz w:val="20"/>
              </w:rPr>
              <w:t xml:space="preserve">Notes/Literature </w:t>
            </w:r>
            <w:r>
              <w:rPr>
                <w:sz w:val="20"/>
              </w:rPr>
              <w:t>articles/reviews</w:t>
            </w:r>
          </w:p>
        </w:tc>
      </w:tr>
      <w:tr w:rsidR="00C153D7">
        <w:trPr>
          <w:trHeight w:val="1456"/>
        </w:trPr>
        <w:tc>
          <w:tcPr>
            <w:tcW w:w="1102" w:type="dxa"/>
            <w:tcBorders>
              <w:left w:val="single" w:sz="6" w:space="0" w:color="000000"/>
              <w:bottom w:val="single" w:sz="6" w:space="0" w:color="000000"/>
              <w:right w:val="single" w:sz="6" w:space="0" w:color="000000"/>
            </w:tcBorders>
          </w:tcPr>
          <w:p w:rsidR="00C153D7" w:rsidRDefault="00E84077">
            <w:pPr>
              <w:pStyle w:val="TableParagraph"/>
              <w:spacing w:line="227" w:lineRule="exact"/>
              <w:ind w:left="141" w:right="126"/>
              <w:jc w:val="center"/>
              <w:rPr>
                <w:sz w:val="20"/>
              </w:rPr>
            </w:pPr>
            <w:r>
              <w:rPr>
                <w:sz w:val="20"/>
              </w:rPr>
              <w:t>34-36</w:t>
            </w:r>
          </w:p>
        </w:tc>
        <w:tc>
          <w:tcPr>
            <w:tcW w:w="2427" w:type="dxa"/>
            <w:tcBorders>
              <w:left w:val="single" w:sz="6" w:space="0" w:color="000000"/>
              <w:bottom w:val="single" w:sz="6" w:space="0" w:color="000000"/>
              <w:right w:val="single" w:sz="6" w:space="0" w:color="000000"/>
            </w:tcBorders>
          </w:tcPr>
          <w:p w:rsidR="00C153D7" w:rsidRDefault="00E84077">
            <w:pPr>
              <w:pStyle w:val="TableParagraph"/>
              <w:spacing w:line="227" w:lineRule="exact"/>
              <w:ind w:left="107"/>
              <w:rPr>
                <w:sz w:val="20"/>
              </w:rPr>
            </w:pPr>
            <w:r>
              <w:rPr>
                <w:sz w:val="20"/>
              </w:rPr>
              <w:t>Enzyme Kinetics</w:t>
            </w:r>
          </w:p>
        </w:tc>
        <w:tc>
          <w:tcPr>
            <w:tcW w:w="4861" w:type="dxa"/>
            <w:tcBorders>
              <w:left w:val="single" w:sz="6" w:space="0" w:color="000000"/>
              <w:bottom w:val="single" w:sz="6" w:space="0" w:color="000000"/>
              <w:right w:val="single" w:sz="6" w:space="0" w:color="000000"/>
            </w:tcBorders>
          </w:tcPr>
          <w:p w:rsidR="00C153D7" w:rsidRDefault="00E84077">
            <w:pPr>
              <w:pStyle w:val="TableParagraph"/>
              <w:spacing w:line="227" w:lineRule="exact"/>
              <w:ind w:left="107"/>
              <w:rPr>
                <w:sz w:val="20"/>
              </w:rPr>
            </w:pPr>
            <w:r>
              <w:rPr>
                <w:sz w:val="20"/>
              </w:rPr>
              <w:t>Free energy of activation</w:t>
            </w:r>
          </w:p>
          <w:p w:rsidR="00C153D7" w:rsidRDefault="00E84077">
            <w:pPr>
              <w:pStyle w:val="TableParagraph"/>
              <w:ind w:left="107"/>
              <w:rPr>
                <w:sz w:val="20"/>
              </w:rPr>
            </w:pPr>
            <w:r>
              <w:rPr>
                <w:sz w:val="20"/>
              </w:rPr>
              <w:t>Factors affecting Enzyme kinetics</w:t>
            </w:r>
          </w:p>
          <w:p w:rsidR="00C153D7" w:rsidRDefault="00E84077">
            <w:pPr>
              <w:pStyle w:val="TableParagraph"/>
              <w:spacing w:before="1"/>
              <w:ind w:left="107" w:right="843"/>
              <w:rPr>
                <w:sz w:val="20"/>
              </w:rPr>
            </w:pPr>
            <w:r>
              <w:rPr>
                <w:sz w:val="20"/>
              </w:rPr>
              <w:t>Michaelis-Menten</w:t>
            </w:r>
            <w:r>
              <w:rPr>
                <w:spacing w:val="-25"/>
                <w:sz w:val="20"/>
              </w:rPr>
              <w:t xml:space="preserve"> </w:t>
            </w:r>
            <w:r>
              <w:rPr>
                <w:sz w:val="20"/>
              </w:rPr>
              <w:t>Theory</w:t>
            </w:r>
            <w:r>
              <w:rPr>
                <w:spacing w:val="-24"/>
                <w:sz w:val="20"/>
              </w:rPr>
              <w:t xml:space="preserve"> </w:t>
            </w:r>
            <w:r>
              <w:rPr>
                <w:sz w:val="20"/>
              </w:rPr>
              <w:t>of</w:t>
            </w:r>
            <w:r>
              <w:rPr>
                <w:spacing w:val="-21"/>
                <w:sz w:val="20"/>
              </w:rPr>
              <w:t xml:space="preserve"> </w:t>
            </w:r>
            <w:r>
              <w:rPr>
                <w:sz w:val="20"/>
              </w:rPr>
              <w:t>Enzyme</w:t>
            </w:r>
            <w:r>
              <w:rPr>
                <w:spacing w:val="-23"/>
                <w:sz w:val="20"/>
              </w:rPr>
              <w:t xml:space="preserve"> </w:t>
            </w:r>
            <w:r>
              <w:rPr>
                <w:sz w:val="20"/>
              </w:rPr>
              <w:t>kinetics Linear</w:t>
            </w:r>
            <w:r>
              <w:rPr>
                <w:spacing w:val="-6"/>
                <w:sz w:val="20"/>
              </w:rPr>
              <w:t xml:space="preserve"> </w:t>
            </w:r>
            <w:r>
              <w:rPr>
                <w:sz w:val="20"/>
              </w:rPr>
              <w:t>equations</w:t>
            </w:r>
          </w:p>
          <w:p w:rsidR="00C153D7" w:rsidRDefault="00E84077">
            <w:pPr>
              <w:pStyle w:val="TableParagraph"/>
              <w:spacing w:line="228" w:lineRule="exact"/>
              <w:ind w:left="107"/>
              <w:rPr>
                <w:sz w:val="20"/>
              </w:rPr>
            </w:pPr>
            <w:r>
              <w:rPr>
                <w:sz w:val="20"/>
              </w:rPr>
              <w:t>Enzyme inhibition</w:t>
            </w:r>
          </w:p>
        </w:tc>
        <w:tc>
          <w:tcPr>
            <w:tcW w:w="1644" w:type="dxa"/>
            <w:tcBorders>
              <w:left w:val="single" w:sz="6" w:space="0" w:color="000000"/>
              <w:bottom w:val="single" w:sz="6" w:space="0" w:color="000000"/>
              <w:right w:val="single" w:sz="6" w:space="0" w:color="000000"/>
            </w:tcBorders>
          </w:tcPr>
          <w:p w:rsidR="00C153D7" w:rsidRDefault="00E84077">
            <w:pPr>
              <w:pStyle w:val="TableParagraph"/>
              <w:spacing w:line="227" w:lineRule="exact"/>
              <w:ind w:left="80" w:right="65"/>
              <w:jc w:val="center"/>
              <w:rPr>
                <w:sz w:val="20"/>
              </w:rPr>
            </w:pPr>
            <w:r>
              <w:rPr>
                <w:sz w:val="20"/>
              </w:rPr>
              <w:t>T1 (2)</w:t>
            </w:r>
          </w:p>
          <w:p w:rsidR="00C153D7" w:rsidRDefault="00E84077">
            <w:pPr>
              <w:pStyle w:val="TableParagraph"/>
              <w:ind w:left="76" w:right="66"/>
              <w:jc w:val="center"/>
              <w:rPr>
                <w:sz w:val="20"/>
              </w:rPr>
            </w:pPr>
            <w:r>
              <w:rPr>
                <w:sz w:val="20"/>
              </w:rPr>
              <w:t>Class notes</w:t>
            </w:r>
          </w:p>
        </w:tc>
      </w:tr>
      <w:tr w:rsidR="00C153D7">
        <w:trPr>
          <w:trHeight w:val="690"/>
        </w:trPr>
        <w:tc>
          <w:tcPr>
            <w:tcW w:w="1102" w:type="dxa"/>
            <w:tcBorders>
              <w:top w:val="single" w:sz="6" w:space="0" w:color="000000"/>
              <w:left w:val="single" w:sz="6" w:space="0" w:color="000000"/>
              <w:bottom w:val="single" w:sz="6" w:space="0" w:color="000000"/>
              <w:right w:val="single" w:sz="6" w:space="0" w:color="000000"/>
            </w:tcBorders>
          </w:tcPr>
          <w:p w:rsidR="00C153D7" w:rsidRDefault="00E84077">
            <w:pPr>
              <w:pStyle w:val="TableParagraph"/>
              <w:spacing w:line="227" w:lineRule="exact"/>
              <w:ind w:left="141" w:right="126"/>
              <w:jc w:val="center"/>
              <w:rPr>
                <w:sz w:val="20"/>
              </w:rPr>
            </w:pPr>
            <w:r>
              <w:rPr>
                <w:sz w:val="20"/>
              </w:rPr>
              <w:t>37-40</w:t>
            </w:r>
          </w:p>
        </w:tc>
        <w:tc>
          <w:tcPr>
            <w:tcW w:w="2427" w:type="dxa"/>
            <w:tcBorders>
              <w:top w:val="single" w:sz="6" w:space="0" w:color="000000"/>
              <w:left w:val="single" w:sz="6" w:space="0" w:color="000000"/>
              <w:bottom w:val="single" w:sz="6" w:space="0" w:color="000000"/>
              <w:right w:val="single" w:sz="6" w:space="0" w:color="000000"/>
            </w:tcBorders>
          </w:tcPr>
          <w:p w:rsidR="00C153D7" w:rsidRDefault="00E84077">
            <w:pPr>
              <w:pStyle w:val="TableParagraph"/>
              <w:spacing w:line="227" w:lineRule="exact"/>
              <w:ind w:left="206"/>
              <w:rPr>
                <w:sz w:val="20"/>
              </w:rPr>
            </w:pPr>
            <w:r>
              <w:rPr>
                <w:sz w:val="20"/>
              </w:rPr>
              <w:t>Enzyme Immobilization</w:t>
            </w:r>
          </w:p>
        </w:tc>
        <w:tc>
          <w:tcPr>
            <w:tcW w:w="4861" w:type="dxa"/>
            <w:tcBorders>
              <w:top w:val="single" w:sz="6" w:space="0" w:color="000000"/>
              <w:left w:val="single" w:sz="6" w:space="0" w:color="000000"/>
              <w:bottom w:val="single" w:sz="6" w:space="0" w:color="000000"/>
              <w:right w:val="single" w:sz="6" w:space="0" w:color="000000"/>
            </w:tcBorders>
          </w:tcPr>
          <w:p w:rsidR="00C153D7" w:rsidRDefault="00E84077">
            <w:pPr>
              <w:pStyle w:val="TableParagraph"/>
              <w:spacing w:line="230" w:lineRule="exact"/>
              <w:ind w:left="107" w:right="157"/>
              <w:rPr>
                <w:sz w:val="20"/>
              </w:rPr>
            </w:pPr>
            <w:r>
              <w:rPr>
                <w:sz w:val="20"/>
              </w:rPr>
              <w:t>Immobilization</w:t>
            </w:r>
            <w:r>
              <w:rPr>
                <w:spacing w:val="-37"/>
                <w:sz w:val="20"/>
              </w:rPr>
              <w:t xml:space="preserve"> </w:t>
            </w:r>
            <w:r>
              <w:rPr>
                <w:sz w:val="20"/>
              </w:rPr>
              <w:t>techniques,</w:t>
            </w:r>
            <w:r>
              <w:rPr>
                <w:spacing w:val="-35"/>
                <w:sz w:val="20"/>
              </w:rPr>
              <w:t xml:space="preserve"> </w:t>
            </w:r>
            <w:r>
              <w:rPr>
                <w:sz w:val="20"/>
              </w:rPr>
              <w:t>experimental</w:t>
            </w:r>
            <w:r>
              <w:rPr>
                <w:spacing w:val="-36"/>
                <w:sz w:val="20"/>
              </w:rPr>
              <w:t xml:space="preserve"> </w:t>
            </w:r>
            <w:r>
              <w:rPr>
                <w:sz w:val="20"/>
              </w:rPr>
              <w:t xml:space="preserve">procedures, </w:t>
            </w:r>
            <w:r>
              <w:rPr>
                <w:spacing w:val="-3"/>
                <w:sz w:val="20"/>
              </w:rPr>
              <w:t xml:space="preserve">properties </w:t>
            </w:r>
            <w:r>
              <w:rPr>
                <w:sz w:val="20"/>
              </w:rPr>
              <w:t>of immobilized enzymes, enzyme stabilization</w:t>
            </w:r>
          </w:p>
        </w:tc>
        <w:tc>
          <w:tcPr>
            <w:tcW w:w="1644" w:type="dxa"/>
            <w:tcBorders>
              <w:top w:val="single" w:sz="6" w:space="0" w:color="000000"/>
              <w:left w:val="single" w:sz="6" w:space="0" w:color="000000"/>
              <w:bottom w:val="single" w:sz="6" w:space="0" w:color="000000"/>
            </w:tcBorders>
          </w:tcPr>
          <w:p w:rsidR="00C153D7" w:rsidRDefault="00E84077">
            <w:pPr>
              <w:pStyle w:val="TableParagraph"/>
              <w:spacing w:line="230" w:lineRule="exact"/>
              <w:ind w:left="206" w:right="192" w:firstLine="1"/>
              <w:jc w:val="center"/>
              <w:rPr>
                <w:sz w:val="20"/>
              </w:rPr>
            </w:pPr>
            <w:r>
              <w:rPr>
                <w:sz w:val="20"/>
              </w:rPr>
              <w:t xml:space="preserve">T1 (6), Class notes, </w:t>
            </w:r>
            <w:r>
              <w:rPr>
                <w:spacing w:val="-5"/>
                <w:sz w:val="20"/>
              </w:rPr>
              <w:t xml:space="preserve">Review </w:t>
            </w:r>
            <w:r>
              <w:rPr>
                <w:spacing w:val="-3"/>
                <w:sz w:val="20"/>
              </w:rPr>
              <w:t>articles</w:t>
            </w:r>
          </w:p>
        </w:tc>
      </w:tr>
    </w:tbl>
    <w:p w:rsidR="00C153D7" w:rsidRDefault="00E84077">
      <w:pPr>
        <w:spacing w:line="227" w:lineRule="exact"/>
        <w:ind w:left="232"/>
        <w:rPr>
          <w:b/>
          <w:sz w:val="20"/>
        </w:rPr>
      </w:pPr>
      <w:r>
        <w:rPr>
          <w:b/>
          <w:sz w:val="20"/>
        </w:rPr>
        <w:t>LIST OF EXPERIMENTS</w:t>
      </w:r>
    </w:p>
    <w:p w:rsidR="00C153D7" w:rsidRDefault="00C153D7">
      <w:pPr>
        <w:pStyle w:val="BodyText"/>
        <w:spacing w:before="3"/>
        <w:rPr>
          <w:b/>
        </w:rPr>
      </w:pPr>
    </w:p>
    <w:tbl>
      <w:tblPr>
        <w:tblW w:w="0" w:type="auto"/>
        <w:tblInd w:w="109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087"/>
        <w:gridCol w:w="8210"/>
      </w:tblGrid>
      <w:tr w:rsidR="00C153D7">
        <w:trPr>
          <w:trHeight w:val="661"/>
        </w:trPr>
        <w:tc>
          <w:tcPr>
            <w:tcW w:w="1087" w:type="dxa"/>
            <w:shd w:val="clear" w:color="auto" w:fill="E6E6E6"/>
          </w:tcPr>
          <w:p w:rsidR="00C153D7" w:rsidRDefault="00E84077">
            <w:pPr>
              <w:pStyle w:val="TableParagraph"/>
              <w:spacing w:before="77"/>
              <w:ind w:left="388" w:right="83" w:hanging="262"/>
              <w:rPr>
                <w:rFonts w:ascii="Times New Roman"/>
                <w:b/>
              </w:rPr>
            </w:pPr>
            <w:r>
              <w:rPr>
                <w:rFonts w:ascii="Times New Roman"/>
                <w:b/>
              </w:rPr>
              <w:t>Practical No.</w:t>
            </w:r>
          </w:p>
        </w:tc>
        <w:tc>
          <w:tcPr>
            <w:tcW w:w="8210" w:type="dxa"/>
            <w:shd w:val="clear" w:color="auto" w:fill="E6E6E6"/>
          </w:tcPr>
          <w:p w:rsidR="00C153D7" w:rsidRDefault="00E84077">
            <w:pPr>
              <w:pStyle w:val="TableParagraph"/>
              <w:spacing w:before="204"/>
              <w:ind w:left="663" w:right="630"/>
              <w:jc w:val="center"/>
              <w:rPr>
                <w:rFonts w:ascii="Times New Roman"/>
                <w:b/>
              </w:rPr>
            </w:pPr>
            <w:r>
              <w:rPr>
                <w:rFonts w:ascii="Times New Roman"/>
                <w:b/>
              </w:rPr>
              <w:t>Experiment Title</w:t>
            </w:r>
          </w:p>
        </w:tc>
      </w:tr>
      <w:tr w:rsidR="00C153D7">
        <w:trPr>
          <w:trHeight w:val="748"/>
        </w:trPr>
        <w:tc>
          <w:tcPr>
            <w:tcW w:w="1087" w:type="dxa"/>
          </w:tcPr>
          <w:p w:rsidR="00C153D7" w:rsidRDefault="00C153D7">
            <w:pPr>
              <w:pStyle w:val="TableParagraph"/>
              <w:rPr>
                <w:b/>
              </w:rPr>
            </w:pPr>
          </w:p>
          <w:p w:rsidR="00C153D7" w:rsidRDefault="00E84077">
            <w:pPr>
              <w:pStyle w:val="TableParagraph"/>
              <w:ind w:right="376"/>
              <w:jc w:val="right"/>
              <w:rPr>
                <w:sz w:val="20"/>
              </w:rPr>
            </w:pPr>
            <w:r>
              <w:rPr>
                <w:sz w:val="20"/>
              </w:rPr>
              <w:t>1-3</w:t>
            </w:r>
          </w:p>
        </w:tc>
        <w:tc>
          <w:tcPr>
            <w:tcW w:w="8210" w:type="dxa"/>
          </w:tcPr>
          <w:p w:rsidR="00C153D7" w:rsidRDefault="00E84077">
            <w:pPr>
              <w:pStyle w:val="TableParagraph"/>
              <w:spacing w:before="25"/>
              <w:ind w:left="1214" w:right="97" w:hanging="1095"/>
              <w:jc w:val="both"/>
              <w:rPr>
                <w:sz w:val="20"/>
              </w:rPr>
            </w:pPr>
            <w:r>
              <w:rPr>
                <w:sz w:val="20"/>
              </w:rPr>
              <w:t>Exploring primary and secondary databases on protein sequence and structural</w:t>
            </w:r>
            <w:r>
              <w:rPr>
                <w:spacing w:val="-26"/>
                <w:sz w:val="20"/>
              </w:rPr>
              <w:t xml:space="preserve"> </w:t>
            </w:r>
            <w:r>
              <w:rPr>
                <w:sz w:val="20"/>
              </w:rPr>
              <w:t>properties (EXPASY,</w:t>
            </w:r>
            <w:r>
              <w:rPr>
                <w:spacing w:val="-7"/>
                <w:sz w:val="20"/>
              </w:rPr>
              <w:t xml:space="preserve"> </w:t>
            </w:r>
            <w:r>
              <w:rPr>
                <w:sz w:val="20"/>
              </w:rPr>
              <w:t>PDB,</w:t>
            </w:r>
            <w:r>
              <w:rPr>
                <w:spacing w:val="-6"/>
                <w:sz w:val="20"/>
              </w:rPr>
              <w:t xml:space="preserve"> </w:t>
            </w:r>
            <w:r>
              <w:rPr>
                <w:sz w:val="20"/>
              </w:rPr>
              <w:t>PDBSUM)</w:t>
            </w:r>
            <w:r>
              <w:rPr>
                <w:spacing w:val="-3"/>
                <w:sz w:val="20"/>
              </w:rPr>
              <w:t xml:space="preserve"> </w:t>
            </w:r>
            <w:r>
              <w:rPr>
                <w:sz w:val="20"/>
              </w:rPr>
              <w:t>/</w:t>
            </w:r>
            <w:r>
              <w:rPr>
                <w:spacing w:val="-8"/>
                <w:sz w:val="20"/>
              </w:rPr>
              <w:t xml:space="preserve"> </w:t>
            </w:r>
            <w:r>
              <w:rPr>
                <w:sz w:val="20"/>
              </w:rPr>
              <w:t>Protein</w:t>
            </w:r>
            <w:r>
              <w:rPr>
                <w:spacing w:val="-8"/>
                <w:sz w:val="20"/>
              </w:rPr>
              <w:t xml:space="preserve"> </w:t>
            </w:r>
            <w:r>
              <w:rPr>
                <w:sz w:val="20"/>
              </w:rPr>
              <w:t>Visualization</w:t>
            </w:r>
            <w:r>
              <w:rPr>
                <w:spacing w:val="-9"/>
                <w:sz w:val="20"/>
              </w:rPr>
              <w:t xml:space="preserve"> </w:t>
            </w:r>
            <w:r>
              <w:rPr>
                <w:sz w:val="20"/>
              </w:rPr>
              <w:t>(Pymol)</w:t>
            </w:r>
            <w:r>
              <w:rPr>
                <w:spacing w:val="-10"/>
                <w:sz w:val="20"/>
              </w:rPr>
              <w:t xml:space="preserve"> </w:t>
            </w:r>
            <w:r>
              <w:rPr>
                <w:sz w:val="20"/>
              </w:rPr>
              <w:t>structure</w:t>
            </w:r>
            <w:r>
              <w:rPr>
                <w:spacing w:val="-10"/>
                <w:sz w:val="20"/>
              </w:rPr>
              <w:t xml:space="preserve"> </w:t>
            </w:r>
            <w:r>
              <w:rPr>
                <w:sz w:val="20"/>
              </w:rPr>
              <w:t>prediction software</w:t>
            </w:r>
          </w:p>
        </w:tc>
      </w:tr>
      <w:tr w:rsidR="00C153D7">
        <w:trPr>
          <w:trHeight w:val="746"/>
        </w:trPr>
        <w:tc>
          <w:tcPr>
            <w:tcW w:w="1087" w:type="dxa"/>
          </w:tcPr>
          <w:p w:rsidR="00C153D7" w:rsidRDefault="00C153D7">
            <w:pPr>
              <w:pStyle w:val="TableParagraph"/>
              <w:spacing w:before="1"/>
              <w:rPr>
                <w:b/>
              </w:rPr>
            </w:pPr>
          </w:p>
          <w:p w:rsidR="00C153D7" w:rsidRDefault="00E84077">
            <w:pPr>
              <w:pStyle w:val="TableParagraph"/>
              <w:ind w:left="23"/>
              <w:jc w:val="center"/>
              <w:rPr>
                <w:sz w:val="20"/>
              </w:rPr>
            </w:pPr>
            <w:r>
              <w:rPr>
                <w:w w:val="96"/>
                <w:sz w:val="20"/>
              </w:rPr>
              <w:t>4</w:t>
            </w:r>
          </w:p>
        </w:tc>
        <w:tc>
          <w:tcPr>
            <w:tcW w:w="8210" w:type="dxa"/>
          </w:tcPr>
          <w:p w:rsidR="00C153D7" w:rsidRDefault="00E84077">
            <w:pPr>
              <w:pStyle w:val="TableParagraph"/>
              <w:spacing w:before="139"/>
              <w:ind w:left="115"/>
              <w:rPr>
                <w:sz w:val="20"/>
              </w:rPr>
            </w:pPr>
            <w:r>
              <w:rPr>
                <w:sz w:val="20"/>
              </w:rPr>
              <w:t>Measurement of protein secondary structure by Circular Dichroism and estimation of secondary structure content using prediction algorithms</w:t>
            </w:r>
          </w:p>
        </w:tc>
      </w:tr>
      <w:tr w:rsidR="00C153D7">
        <w:trPr>
          <w:trHeight w:val="745"/>
        </w:trPr>
        <w:tc>
          <w:tcPr>
            <w:tcW w:w="1087" w:type="dxa"/>
          </w:tcPr>
          <w:p w:rsidR="00C153D7" w:rsidRDefault="00C153D7">
            <w:pPr>
              <w:pStyle w:val="TableParagraph"/>
              <w:spacing w:before="9"/>
              <w:rPr>
                <w:b/>
                <w:sz w:val="21"/>
              </w:rPr>
            </w:pPr>
          </w:p>
          <w:p w:rsidR="00C153D7" w:rsidRDefault="00E84077">
            <w:pPr>
              <w:pStyle w:val="TableParagraph"/>
              <w:spacing w:before="1"/>
              <w:ind w:right="376"/>
              <w:jc w:val="right"/>
              <w:rPr>
                <w:sz w:val="20"/>
              </w:rPr>
            </w:pPr>
            <w:r>
              <w:rPr>
                <w:sz w:val="20"/>
              </w:rPr>
              <w:t>5-6</w:t>
            </w:r>
          </w:p>
        </w:tc>
        <w:tc>
          <w:tcPr>
            <w:tcW w:w="8210" w:type="dxa"/>
          </w:tcPr>
          <w:p w:rsidR="00C153D7" w:rsidRDefault="00E84077">
            <w:pPr>
              <w:pStyle w:val="TableParagraph"/>
              <w:spacing w:before="25"/>
              <w:ind w:left="663" w:right="633"/>
              <w:jc w:val="center"/>
              <w:rPr>
                <w:sz w:val="20"/>
              </w:rPr>
            </w:pPr>
            <w:r>
              <w:rPr>
                <w:sz w:val="20"/>
              </w:rPr>
              <w:t xml:space="preserve">Measurement of fluorescence excitation and emission spectra of proteins and determination of thermal stability </w:t>
            </w:r>
            <w:r>
              <w:rPr>
                <w:sz w:val="20"/>
              </w:rPr>
              <w:t>of proteins (protein unfolding and obtaining thermodynamic stability measurements from either CD/or FL spectroscopy)</w:t>
            </w:r>
          </w:p>
        </w:tc>
      </w:tr>
      <w:tr w:rsidR="00C153D7">
        <w:trPr>
          <w:trHeight w:val="745"/>
        </w:trPr>
        <w:tc>
          <w:tcPr>
            <w:tcW w:w="1087" w:type="dxa"/>
          </w:tcPr>
          <w:p w:rsidR="00C153D7" w:rsidRDefault="00C153D7">
            <w:pPr>
              <w:pStyle w:val="TableParagraph"/>
              <w:rPr>
                <w:b/>
              </w:rPr>
            </w:pPr>
          </w:p>
          <w:p w:rsidR="00C153D7" w:rsidRDefault="00E84077">
            <w:pPr>
              <w:pStyle w:val="TableParagraph"/>
              <w:ind w:right="376"/>
              <w:jc w:val="right"/>
              <w:rPr>
                <w:sz w:val="20"/>
              </w:rPr>
            </w:pPr>
            <w:r>
              <w:rPr>
                <w:sz w:val="20"/>
              </w:rPr>
              <w:t>6-7</w:t>
            </w:r>
          </w:p>
        </w:tc>
        <w:tc>
          <w:tcPr>
            <w:tcW w:w="8210" w:type="dxa"/>
          </w:tcPr>
          <w:p w:rsidR="00C153D7" w:rsidRDefault="00E84077">
            <w:pPr>
              <w:pStyle w:val="TableParagraph"/>
              <w:spacing w:before="141"/>
              <w:ind w:left="2054" w:hanging="1789"/>
              <w:rPr>
                <w:sz w:val="20"/>
              </w:rPr>
            </w:pPr>
            <w:r>
              <w:rPr>
                <w:sz w:val="20"/>
              </w:rPr>
              <w:t>Protein expression in bacteria by IPTG induction (bacterial growth and concentration of IPTG optimization): SDS Page electrophoresis</w:t>
            </w:r>
          </w:p>
        </w:tc>
      </w:tr>
      <w:tr w:rsidR="00C153D7">
        <w:trPr>
          <w:trHeight w:val="748"/>
        </w:trPr>
        <w:tc>
          <w:tcPr>
            <w:tcW w:w="1087" w:type="dxa"/>
          </w:tcPr>
          <w:p w:rsidR="00C153D7" w:rsidRDefault="00C153D7">
            <w:pPr>
              <w:pStyle w:val="TableParagraph"/>
              <w:rPr>
                <w:b/>
              </w:rPr>
            </w:pPr>
          </w:p>
          <w:p w:rsidR="00C153D7" w:rsidRDefault="00E84077">
            <w:pPr>
              <w:pStyle w:val="TableParagraph"/>
              <w:ind w:right="323"/>
              <w:jc w:val="right"/>
              <w:rPr>
                <w:sz w:val="20"/>
              </w:rPr>
            </w:pPr>
            <w:r>
              <w:rPr>
                <w:w w:val="95"/>
                <w:sz w:val="20"/>
              </w:rPr>
              <w:t>8-11</w:t>
            </w:r>
          </w:p>
        </w:tc>
        <w:tc>
          <w:tcPr>
            <w:tcW w:w="8210" w:type="dxa"/>
          </w:tcPr>
          <w:p w:rsidR="00C153D7" w:rsidRDefault="00E84077">
            <w:pPr>
              <w:pStyle w:val="TableParagraph"/>
              <w:spacing w:before="138"/>
              <w:ind w:left="2114" w:hanging="1664"/>
              <w:rPr>
                <w:sz w:val="20"/>
              </w:rPr>
            </w:pPr>
            <w:r>
              <w:rPr>
                <w:sz w:val="20"/>
              </w:rPr>
              <w:t>Protein Purification using AKTA FPLC (Bacterial protein expression, centrifugation, sonication, dialysis, column chromatography)</w:t>
            </w:r>
          </w:p>
        </w:tc>
      </w:tr>
      <w:tr w:rsidR="00C153D7">
        <w:trPr>
          <w:trHeight w:val="748"/>
        </w:trPr>
        <w:tc>
          <w:tcPr>
            <w:tcW w:w="1087" w:type="dxa"/>
          </w:tcPr>
          <w:p w:rsidR="00C153D7" w:rsidRDefault="00C153D7">
            <w:pPr>
              <w:pStyle w:val="TableParagraph"/>
              <w:spacing w:before="5"/>
              <w:rPr>
                <w:b/>
              </w:rPr>
            </w:pPr>
          </w:p>
          <w:p w:rsidR="00C153D7" w:rsidRDefault="00E84077">
            <w:pPr>
              <w:pStyle w:val="TableParagraph"/>
              <w:ind w:left="375" w:right="456"/>
              <w:jc w:val="center"/>
              <w:rPr>
                <w:sz w:val="18"/>
              </w:rPr>
            </w:pPr>
            <w:r>
              <w:rPr>
                <w:sz w:val="18"/>
              </w:rPr>
              <w:t>12</w:t>
            </w:r>
          </w:p>
        </w:tc>
        <w:tc>
          <w:tcPr>
            <w:tcW w:w="8210" w:type="dxa"/>
          </w:tcPr>
          <w:p w:rsidR="00C153D7" w:rsidRDefault="00E84077">
            <w:pPr>
              <w:pStyle w:val="TableParagraph"/>
              <w:spacing w:before="138"/>
              <w:ind w:left="184"/>
              <w:rPr>
                <w:sz w:val="20"/>
              </w:rPr>
            </w:pPr>
            <w:r>
              <w:rPr>
                <w:sz w:val="20"/>
              </w:rPr>
              <w:t>ESI-MS spectrum of purified protein. Determination of molecular weight of protein(s)</w:t>
            </w:r>
          </w:p>
        </w:tc>
      </w:tr>
    </w:tbl>
    <w:p w:rsidR="00C153D7" w:rsidRDefault="00C153D7">
      <w:pPr>
        <w:pStyle w:val="BodyText"/>
        <w:rPr>
          <w:b/>
          <w:sz w:val="22"/>
        </w:rPr>
      </w:pPr>
    </w:p>
    <w:p w:rsidR="00C153D7" w:rsidRDefault="00C153D7">
      <w:pPr>
        <w:pStyle w:val="BodyText"/>
        <w:spacing w:before="7"/>
        <w:rPr>
          <w:b/>
          <w:sz w:val="17"/>
        </w:rPr>
      </w:pPr>
    </w:p>
    <w:p w:rsidR="00C153D7" w:rsidRDefault="00E84077">
      <w:pPr>
        <w:pStyle w:val="ListParagraph"/>
        <w:numPr>
          <w:ilvl w:val="0"/>
          <w:numId w:val="1"/>
        </w:numPr>
        <w:tabs>
          <w:tab w:val="left" w:pos="449"/>
        </w:tabs>
        <w:ind w:hanging="217"/>
        <w:rPr>
          <w:b/>
          <w:sz w:val="20"/>
        </w:rPr>
      </w:pPr>
      <w:r>
        <w:rPr>
          <w:b/>
          <w:spacing w:val="-3"/>
          <w:sz w:val="20"/>
        </w:rPr>
        <w:t>Evaluation</w:t>
      </w:r>
      <w:r>
        <w:rPr>
          <w:b/>
          <w:spacing w:val="-4"/>
          <w:sz w:val="20"/>
        </w:rPr>
        <w:t xml:space="preserve"> </w:t>
      </w:r>
      <w:r>
        <w:rPr>
          <w:b/>
          <w:sz w:val="20"/>
        </w:rPr>
        <w:t>Scheme:</w:t>
      </w:r>
    </w:p>
    <w:p w:rsidR="00C153D7" w:rsidRDefault="00C153D7">
      <w:pPr>
        <w:pStyle w:val="BodyText"/>
        <w:spacing w:before="6"/>
        <w:rPr>
          <w:b/>
        </w:rPr>
      </w:pPr>
    </w:p>
    <w:tbl>
      <w:tblPr>
        <w:tblW w:w="0" w:type="auto"/>
        <w:tblInd w:w="33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3061"/>
        <w:gridCol w:w="1440"/>
        <w:gridCol w:w="1260"/>
        <w:gridCol w:w="2520"/>
        <w:gridCol w:w="1440"/>
      </w:tblGrid>
      <w:tr w:rsidR="00C153D7">
        <w:trPr>
          <w:trHeight w:val="457"/>
        </w:trPr>
        <w:tc>
          <w:tcPr>
            <w:tcW w:w="3061" w:type="dxa"/>
          </w:tcPr>
          <w:p w:rsidR="00C153D7" w:rsidRDefault="00E84077">
            <w:pPr>
              <w:pStyle w:val="TableParagraph"/>
              <w:spacing w:line="224" w:lineRule="exact"/>
              <w:ind w:left="419" w:right="408"/>
              <w:jc w:val="center"/>
              <w:rPr>
                <w:b/>
                <w:sz w:val="20"/>
              </w:rPr>
            </w:pPr>
            <w:r>
              <w:rPr>
                <w:b/>
                <w:sz w:val="20"/>
              </w:rPr>
              <w:t>Evaluation Component</w:t>
            </w:r>
          </w:p>
        </w:tc>
        <w:tc>
          <w:tcPr>
            <w:tcW w:w="1440" w:type="dxa"/>
          </w:tcPr>
          <w:p w:rsidR="00C153D7" w:rsidRDefault="00E84077">
            <w:pPr>
              <w:pStyle w:val="TableParagraph"/>
              <w:spacing w:line="227" w:lineRule="exact"/>
              <w:ind w:right="333"/>
              <w:jc w:val="right"/>
              <w:rPr>
                <w:sz w:val="20"/>
              </w:rPr>
            </w:pPr>
            <w:r>
              <w:rPr>
                <w:w w:val="95"/>
                <w:sz w:val="20"/>
              </w:rPr>
              <w:t>Duration</w:t>
            </w:r>
          </w:p>
        </w:tc>
        <w:tc>
          <w:tcPr>
            <w:tcW w:w="1260" w:type="dxa"/>
          </w:tcPr>
          <w:p w:rsidR="00C153D7" w:rsidRDefault="00E84077">
            <w:pPr>
              <w:pStyle w:val="TableParagraph"/>
              <w:spacing w:line="230" w:lineRule="exact"/>
              <w:ind w:left="477" w:hanging="317"/>
              <w:rPr>
                <w:sz w:val="20"/>
              </w:rPr>
            </w:pPr>
            <w:r>
              <w:rPr>
                <w:sz w:val="20"/>
              </w:rPr>
              <w:t>Weightage (%)</w:t>
            </w:r>
          </w:p>
        </w:tc>
        <w:tc>
          <w:tcPr>
            <w:tcW w:w="2520" w:type="dxa"/>
          </w:tcPr>
          <w:p w:rsidR="00C153D7" w:rsidRDefault="00E84077">
            <w:pPr>
              <w:pStyle w:val="TableParagraph"/>
              <w:spacing w:line="227" w:lineRule="exact"/>
              <w:ind w:left="714"/>
              <w:rPr>
                <w:sz w:val="20"/>
              </w:rPr>
            </w:pPr>
            <w:r>
              <w:rPr>
                <w:sz w:val="20"/>
              </w:rPr>
              <w:t>Date &amp; Time</w:t>
            </w:r>
          </w:p>
        </w:tc>
        <w:tc>
          <w:tcPr>
            <w:tcW w:w="1440" w:type="dxa"/>
          </w:tcPr>
          <w:p w:rsidR="00C153D7" w:rsidRDefault="00E84077">
            <w:pPr>
              <w:pStyle w:val="TableParagraph"/>
              <w:spacing w:line="227" w:lineRule="exact"/>
              <w:ind w:left="132" w:right="114"/>
              <w:jc w:val="center"/>
              <w:rPr>
                <w:sz w:val="20"/>
              </w:rPr>
            </w:pPr>
            <w:r>
              <w:rPr>
                <w:sz w:val="20"/>
              </w:rPr>
              <w:t>Remarks</w:t>
            </w:r>
          </w:p>
        </w:tc>
      </w:tr>
      <w:tr w:rsidR="00C153D7">
        <w:trPr>
          <w:trHeight w:val="227"/>
        </w:trPr>
        <w:tc>
          <w:tcPr>
            <w:tcW w:w="3061" w:type="dxa"/>
          </w:tcPr>
          <w:p w:rsidR="00C153D7" w:rsidRDefault="00E84077">
            <w:pPr>
              <w:pStyle w:val="TableParagraph"/>
              <w:spacing w:line="208" w:lineRule="exact"/>
              <w:ind w:left="416" w:right="408"/>
              <w:jc w:val="center"/>
              <w:rPr>
                <w:sz w:val="20"/>
              </w:rPr>
            </w:pPr>
            <w:r>
              <w:rPr>
                <w:sz w:val="20"/>
              </w:rPr>
              <w:t>Mid Semester Exam</w:t>
            </w:r>
          </w:p>
        </w:tc>
        <w:tc>
          <w:tcPr>
            <w:tcW w:w="1440" w:type="dxa"/>
          </w:tcPr>
          <w:p w:rsidR="00C153D7" w:rsidRDefault="00E84077">
            <w:pPr>
              <w:pStyle w:val="TableParagraph"/>
              <w:spacing w:line="208" w:lineRule="exact"/>
              <w:ind w:left="424"/>
              <w:rPr>
                <w:sz w:val="20"/>
              </w:rPr>
            </w:pPr>
            <w:r>
              <w:rPr>
                <w:sz w:val="20"/>
              </w:rPr>
              <w:t>90 min</w:t>
            </w:r>
          </w:p>
        </w:tc>
        <w:tc>
          <w:tcPr>
            <w:tcW w:w="1260" w:type="dxa"/>
          </w:tcPr>
          <w:p w:rsidR="00C153D7" w:rsidRDefault="00E84077">
            <w:pPr>
              <w:pStyle w:val="TableParagraph"/>
              <w:spacing w:line="208" w:lineRule="exact"/>
              <w:ind w:left="520"/>
              <w:rPr>
                <w:sz w:val="20"/>
              </w:rPr>
            </w:pPr>
            <w:r>
              <w:rPr>
                <w:sz w:val="20"/>
              </w:rPr>
              <w:t>25</w:t>
            </w:r>
          </w:p>
        </w:tc>
        <w:tc>
          <w:tcPr>
            <w:tcW w:w="2520" w:type="dxa"/>
          </w:tcPr>
          <w:p w:rsidR="00C153D7" w:rsidRDefault="00C153D7">
            <w:pPr>
              <w:pStyle w:val="TableParagraph"/>
              <w:rPr>
                <w:rFonts w:ascii="Times New Roman"/>
                <w:sz w:val="16"/>
              </w:rPr>
            </w:pPr>
          </w:p>
        </w:tc>
        <w:tc>
          <w:tcPr>
            <w:tcW w:w="1440" w:type="dxa"/>
          </w:tcPr>
          <w:p w:rsidR="00C153D7" w:rsidRDefault="00E84077">
            <w:pPr>
              <w:pStyle w:val="TableParagraph"/>
              <w:spacing w:line="208" w:lineRule="exact"/>
              <w:ind w:left="132" w:right="118"/>
              <w:jc w:val="center"/>
              <w:rPr>
                <w:sz w:val="20"/>
              </w:rPr>
            </w:pPr>
            <w:r>
              <w:rPr>
                <w:sz w:val="20"/>
              </w:rPr>
              <w:t>Closed Book</w:t>
            </w:r>
          </w:p>
        </w:tc>
      </w:tr>
      <w:tr w:rsidR="00C153D7">
        <w:trPr>
          <w:trHeight w:val="688"/>
        </w:trPr>
        <w:tc>
          <w:tcPr>
            <w:tcW w:w="3061" w:type="dxa"/>
            <w:tcBorders>
              <w:bottom w:val="single" w:sz="4" w:space="0" w:color="000000"/>
            </w:tcBorders>
          </w:tcPr>
          <w:p w:rsidR="00C153D7" w:rsidRDefault="00E84077">
            <w:pPr>
              <w:pStyle w:val="TableParagraph"/>
              <w:spacing w:line="229" w:lineRule="exact"/>
              <w:ind w:left="237" w:firstLine="45"/>
              <w:rPr>
                <w:sz w:val="20"/>
              </w:rPr>
            </w:pPr>
            <w:r>
              <w:rPr>
                <w:sz w:val="20"/>
              </w:rPr>
              <w:t>Assignments and or Quizzes</w:t>
            </w:r>
          </w:p>
          <w:p w:rsidR="00C153D7" w:rsidRDefault="00E84077">
            <w:pPr>
              <w:pStyle w:val="TableParagraph"/>
              <w:spacing w:before="5" w:line="228" w:lineRule="exact"/>
              <w:ind w:left="462" w:right="155" w:hanging="226"/>
              <w:rPr>
                <w:sz w:val="20"/>
              </w:rPr>
            </w:pPr>
            <w:r>
              <w:rPr>
                <w:sz w:val="20"/>
              </w:rPr>
              <w:t>(Class/Take Home) Research Design/Presentation etc.</w:t>
            </w:r>
          </w:p>
        </w:tc>
        <w:tc>
          <w:tcPr>
            <w:tcW w:w="1440" w:type="dxa"/>
          </w:tcPr>
          <w:p w:rsidR="00C153D7" w:rsidRDefault="00C153D7">
            <w:pPr>
              <w:pStyle w:val="TableParagraph"/>
              <w:rPr>
                <w:rFonts w:ascii="Times New Roman"/>
                <w:sz w:val="18"/>
              </w:rPr>
            </w:pPr>
          </w:p>
        </w:tc>
        <w:tc>
          <w:tcPr>
            <w:tcW w:w="1260" w:type="dxa"/>
          </w:tcPr>
          <w:p w:rsidR="00C153D7" w:rsidRDefault="00E84077">
            <w:pPr>
              <w:pStyle w:val="TableParagraph"/>
              <w:spacing w:line="229" w:lineRule="exact"/>
              <w:ind w:left="520"/>
              <w:rPr>
                <w:sz w:val="20"/>
              </w:rPr>
            </w:pPr>
            <w:r>
              <w:rPr>
                <w:sz w:val="20"/>
              </w:rPr>
              <w:t>20</w:t>
            </w:r>
          </w:p>
        </w:tc>
        <w:tc>
          <w:tcPr>
            <w:tcW w:w="2520" w:type="dxa"/>
          </w:tcPr>
          <w:p w:rsidR="00C153D7" w:rsidRDefault="00C153D7">
            <w:pPr>
              <w:pStyle w:val="TableParagraph"/>
              <w:rPr>
                <w:rFonts w:ascii="Times New Roman"/>
                <w:sz w:val="18"/>
              </w:rPr>
            </w:pPr>
          </w:p>
        </w:tc>
        <w:tc>
          <w:tcPr>
            <w:tcW w:w="1440" w:type="dxa"/>
          </w:tcPr>
          <w:p w:rsidR="00C153D7" w:rsidRDefault="00E84077">
            <w:pPr>
              <w:pStyle w:val="TableParagraph"/>
              <w:spacing w:line="229" w:lineRule="exact"/>
              <w:ind w:left="53" w:right="118"/>
              <w:jc w:val="center"/>
              <w:rPr>
                <w:sz w:val="20"/>
              </w:rPr>
            </w:pPr>
            <w:r>
              <w:rPr>
                <w:sz w:val="20"/>
              </w:rPr>
              <w:t>Open Book</w:t>
            </w:r>
          </w:p>
        </w:tc>
      </w:tr>
      <w:tr w:rsidR="00C153D7">
        <w:trPr>
          <w:trHeight w:val="840"/>
        </w:trPr>
        <w:tc>
          <w:tcPr>
            <w:tcW w:w="3061" w:type="dxa"/>
            <w:tcBorders>
              <w:top w:val="single" w:sz="4" w:space="0" w:color="000000"/>
            </w:tcBorders>
          </w:tcPr>
          <w:p w:rsidR="00C153D7" w:rsidRDefault="00C153D7">
            <w:pPr>
              <w:pStyle w:val="TableParagraph"/>
              <w:spacing w:before="9"/>
              <w:rPr>
                <w:b/>
                <w:sz w:val="19"/>
              </w:rPr>
            </w:pPr>
          </w:p>
          <w:p w:rsidR="00C153D7" w:rsidRDefault="00E84077">
            <w:pPr>
              <w:pStyle w:val="TableParagraph"/>
              <w:ind w:left="633" w:right="175" w:hanging="372"/>
              <w:rPr>
                <w:sz w:val="20"/>
              </w:rPr>
            </w:pPr>
            <w:r>
              <w:rPr>
                <w:sz w:val="20"/>
              </w:rPr>
              <w:t>Practical /Record Book/Class Interaction/viva/quiz)</w:t>
            </w:r>
          </w:p>
        </w:tc>
        <w:tc>
          <w:tcPr>
            <w:tcW w:w="1440" w:type="dxa"/>
            <w:tcBorders>
              <w:bottom w:val="single" w:sz="4" w:space="0" w:color="000000"/>
            </w:tcBorders>
          </w:tcPr>
          <w:p w:rsidR="00C153D7" w:rsidRDefault="00E84077">
            <w:pPr>
              <w:pStyle w:val="TableParagraph"/>
              <w:ind w:left="208" w:right="194" w:firstLine="2"/>
              <w:jc w:val="center"/>
              <w:rPr>
                <w:sz w:val="20"/>
              </w:rPr>
            </w:pPr>
            <w:r>
              <w:rPr>
                <w:sz w:val="20"/>
              </w:rPr>
              <w:t>Stipulated hours in</w:t>
            </w:r>
            <w:r>
              <w:rPr>
                <w:spacing w:val="-21"/>
                <w:sz w:val="20"/>
              </w:rPr>
              <w:t xml:space="preserve"> </w:t>
            </w:r>
            <w:r>
              <w:rPr>
                <w:spacing w:val="-7"/>
                <w:sz w:val="20"/>
              </w:rPr>
              <w:t xml:space="preserve">the </w:t>
            </w:r>
            <w:r>
              <w:rPr>
                <w:sz w:val="20"/>
              </w:rPr>
              <w:t>TT</w:t>
            </w:r>
          </w:p>
        </w:tc>
        <w:tc>
          <w:tcPr>
            <w:tcW w:w="1260" w:type="dxa"/>
            <w:tcBorders>
              <w:bottom w:val="single" w:sz="4" w:space="0" w:color="000000"/>
            </w:tcBorders>
          </w:tcPr>
          <w:p w:rsidR="00C153D7" w:rsidRDefault="00E84077">
            <w:pPr>
              <w:pStyle w:val="TableParagraph"/>
              <w:spacing w:line="227" w:lineRule="exact"/>
              <w:ind w:left="520"/>
              <w:rPr>
                <w:sz w:val="20"/>
              </w:rPr>
            </w:pPr>
            <w:r>
              <w:rPr>
                <w:sz w:val="20"/>
              </w:rPr>
              <w:t>20</w:t>
            </w:r>
          </w:p>
        </w:tc>
        <w:tc>
          <w:tcPr>
            <w:tcW w:w="2520" w:type="dxa"/>
            <w:tcBorders>
              <w:bottom w:val="single" w:sz="4" w:space="0" w:color="000000"/>
            </w:tcBorders>
          </w:tcPr>
          <w:p w:rsidR="00C153D7" w:rsidRDefault="00C153D7">
            <w:pPr>
              <w:pStyle w:val="TableParagraph"/>
              <w:rPr>
                <w:rFonts w:ascii="Times New Roman"/>
                <w:sz w:val="18"/>
              </w:rPr>
            </w:pPr>
          </w:p>
        </w:tc>
        <w:tc>
          <w:tcPr>
            <w:tcW w:w="1440" w:type="dxa"/>
            <w:tcBorders>
              <w:bottom w:val="single" w:sz="4" w:space="0" w:color="000000"/>
            </w:tcBorders>
          </w:tcPr>
          <w:p w:rsidR="00C153D7" w:rsidRDefault="00E84077">
            <w:pPr>
              <w:pStyle w:val="TableParagraph"/>
              <w:spacing w:line="227" w:lineRule="exact"/>
              <w:ind w:left="132" w:right="66"/>
              <w:jc w:val="center"/>
              <w:rPr>
                <w:sz w:val="20"/>
              </w:rPr>
            </w:pPr>
            <w:r>
              <w:rPr>
                <w:sz w:val="20"/>
              </w:rPr>
              <w:t>Open Book</w:t>
            </w:r>
          </w:p>
        </w:tc>
      </w:tr>
      <w:tr w:rsidR="00C153D7">
        <w:trPr>
          <w:trHeight w:val="541"/>
        </w:trPr>
        <w:tc>
          <w:tcPr>
            <w:tcW w:w="3061" w:type="dxa"/>
          </w:tcPr>
          <w:p w:rsidR="00C153D7" w:rsidRDefault="00E84077">
            <w:pPr>
              <w:pStyle w:val="TableParagraph"/>
              <w:spacing w:line="229" w:lineRule="exact"/>
              <w:ind w:left="419" w:right="408"/>
              <w:jc w:val="center"/>
              <w:rPr>
                <w:sz w:val="20"/>
              </w:rPr>
            </w:pPr>
            <w:r>
              <w:rPr>
                <w:sz w:val="20"/>
              </w:rPr>
              <w:t>Comprehensive Exam</w:t>
            </w:r>
          </w:p>
        </w:tc>
        <w:tc>
          <w:tcPr>
            <w:tcW w:w="1440" w:type="dxa"/>
            <w:tcBorders>
              <w:top w:val="single" w:sz="4" w:space="0" w:color="000000"/>
            </w:tcBorders>
          </w:tcPr>
          <w:p w:rsidR="00C153D7" w:rsidRDefault="00E84077">
            <w:pPr>
              <w:pStyle w:val="TableParagraph"/>
              <w:spacing w:line="229" w:lineRule="exact"/>
              <w:ind w:right="378"/>
              <w:jc w:val="right"/>
              <w:rPr>
                <w:sz w:val="20"/>
              </w:rPr>
            </w:pPr>
            <w:r>
              <w:rPr>
                <w:sz w:val="20"/>
              </w:rPr>
              <w:t>2 hours</w:t>
            </w:r>
          </w:p>
        </w:tc>
        <w:tc>
          <w:tcPr>
            <w:tcW w:w="1260" w:type="dxa"/>
            <w:tcBorders>
              <w:top w:val="single" w:sz="4" w:space="0" w:color="000000"/>
            </w:tcBorders>
          </w:tcPr>
          <w:p w:rsidR="00C153D7" w:rsidRDefault="00E84077">
            <w:pPr>
              <w:pStyle w:val="TableParagraph"/>
              <w:spacing w:line="229" w:lineRule="exact"/>
              <w:ind w:left="520"/>
              <w:rPr>
                <w:sz w:val="20"/>
              </w:rPr>
            </w:pPr>
            <w:r>
              <w:rPr>
                <w:sz w:val="20"/>
              </w:rPr>
              <w:t>35</w:t>
            </w:r>
          </w:p>
        </w:tc>
        <w:tc>
          <w:tcPr>
            <w:tcW w:w="2520" w:type="dxa"/>
            <w:tcBorders>
              <w:top w:val="single" w:sz="4" w:space="0" w:color="000000"/>
            </w:tcBorders>
          </w:tcPr>
          <w:p w:rsidR="00C153D7" w:rsidRDefault="00C153D7">
            <w:pPr>
              <w:pStyle w:val="TableParagraph"/>
              <w:rPr>
                <w:rFonts w:ascii="Times New Roman"/>
                <w:sz w:val="18"/>
              </w:rPr>
            </w:pPr>
          </w:p>
        </w:tc>
        <w:tc>
          <w:tcPr>
            <w:tcW w:w="1440" w:type="dxa"/>
            <w:tcBorders>
              <w:top w:val="single" w:sz="4" w:space="0" w:color="000000"/>
            </w:tcBorders>
          </w:tcPr>
          <w:p w:rsidR="00C153D7" w:rsidRDefault="00E84077">
            <w:pPr>
              <w:pStyle w:val="TableParagraph"/>
              <w:spacing w:line="229" w:lineRule="exact"/>
              <w:ind w:left="132" w:right="118"/>
              <w:jc w:val="center"/>
              <w:rPr>
                <w:sz w:val="20"/>
              </w:rPr>
            </w:pPr>
            <w:r>
              <w:rPr>
                <w:sz w:val="20"/>
              </w:rPr>
              <w:t>Closed Book</w:t>
            </w:r>
          </w:p>
        </w:tc>
      </w:tr>
    </w:tbl>
    <w:p w:rsidR="00C153D7" w:rsidRDefault="00E84077">
      <w:pPr>
        <w:pStyle w:val="ListParagraph"/>
        <w:numPr>
          <w:ilvl w:val="0"/>
          <w:numId w:val="1"/>
        </w:numPr>
        <w:tabs>
          <w:tab w:val="left" w:pos="397"/>
        </w:tabs>
        <w:ind w:left="396" w:hanging="165"/>
        <w:rPr>
          <w:sz w:val="20"/>
        </w:rPr>
      </w:pPr>
      <w:r>
        <w:rPr>
          <w:b/>
          <w:sz w:val="20"/>
        </w:rPr>
        <w:t xml:space="preserve">Chamber Consultation Hour: </w:t>
      </w:r>
      <w:r>
        <w:rPr>
          <w:sz w:val="20"/>
        </w:rPr>
        <w:t>Will be announced in the</w:t>
      </w:r>
      <w:r>
        <w:rPr>
          <w:spacing w:val="7"/>
          <w:sz w:val="20"/>
        </w:rPr>
        <w:t xml:space="preserve"> </w:t>
      </w:r>
      <w:r>
        <w:rPr>
          <w:sz w:val="20"/>
        </w:rPr>
        <w:t>Class.</w:t>
      </w:r>
    </w:p>
    <w:p w:rsidR="00C153D7" w:rsidRDefault="00C153D7">
      <w:pPr>
        <w:rPr>
          <w:sz w:val="20"/>
        </w:rPr>
        <w:sectPr w:rsidR="00C153D7">
          <w:pgSz w:w="11910" w:h="16840"/>
          <w:pgMar w:top="1280" w:right="480" w:bottom="460" w:left="920" w:header="0" w:footer="263" w:gutter="0"/>
          <w:cols w:space="720"/>
        </w:sectPr>
      </w:pPr>
    </w:p>
    <w:p w:rsidR="00C153D7" w:rsidRDefault="00E84077">
      <w:pPr>
        <w:pStyle w:val="ListParagraph"/>
        <w:numPr>
          <w:ilvl w:val="0"/>
          <w:numId w:val="1"/>
        </w:numPr>
        <w:tabs>
          <w:tab w:val="left" w:pos="397"/>
        </w:tabs>
        <w:spacing w:before="77"/>
        <w:ind w:left="396" w:hanging="165"/>
        <w:jc w:val="both"/>
        <w:rPr>
          <w:sz w:val="20"/>
        </w:rPr>
      </w:pPr>
      <w:r>
        <w:rPr>
          <w:b/>
          <w:sz w:val="20"/>
        </w:rPr>
        <w:lastRenderedPageBreak/>
        <w:t>Notices:</w:t>
      </w:r>
      <w:r>
        <w:rPr>
          <w:b/>
          <w:spacing w:val="-4"/>
          <w:sz w:val="20"/>
        </w:rPr>
        <w:t xml:space="preserve"> </w:t>
      </w:r>
      <w:r>
        <w:rPr>
          <w:sz w:val="20"/>
        </w:rPr>
        <w:t>Notice,</w:t>
      </w:r>
      <w:r>
        <w:rPr>
          <w:spacing w:val="-5"/>
          <w:sz w:val="20"/>
        </w:rPr>
        <w:t xml:space="preserve"> </w:t>
      </w:r>
      <w:r>
        <w:rPr>
          <w:sz w:val="20"/>
        </w:rPr>
        <w:t>if</w:t>
      </w:r>
      <w:r>
        <w:rPr>
          <w:spacing w:val="-4"/>
          <w:sz w:val="20"/>
        </w:rPr>
        <w:t xml:space="preserve"> </w:t>
      </w:r>
      <w:r>
        <w:rPr>
          <w:sz w:val="20"/>
        </w:rPr>
        <w:t>any,</w:t>
      </w:r>
      <w:r>
        <w:rPr>
          <w:spacing w:val="-5"/>
          <w:sz w:val="20"/>
        </w:rPr>
        <w:t xml:space="preserve"> </w:t>
      </w:r>
      <w:r>
        <w:rPr>
          <w:sz w:val="20"/>
        </w:rPr>
        <w:t>concerning</w:t>
      </w:r>
      <w:r>
        <w:rPr>
          <w:spacing w:val="-5"/>
          <w:sz w:val="20"/>
        </w:rPr>
        <w:t xml:space="preserve"> </w:t>
      </w:r>
      <w:r>
        <w:rPr>
          <w:sz w:val="20"/>
        </w:rPr>
        <w:t>the</w:t>
      </w:r>
      <w:r>
        <w:rPr>
          <w:spacing w:val="-8"/>
          <w:sz w:val="20"/>
        </w:rPr>
        <w:t xml:space="preserve"> </w:t>
      </w:r>
      <w:r>
        <w:rPr>
          <w:sz w:val="20"/>
        </w:rPr>
        <w:t>course</w:t>
      </w:r>
      <w:r>
        <w:rPr>
          <w:spacing w:val="-4"/>
          <w:sz w:val="20"/>
        </w:rPr>
        <w:t xml:space="preserve"> </w:t>
      </w:r>
      <w:r>
        <w:rPr>
          <w:sz w:val="20"/>
        </w:rPr>
        <w:t>will</w:t>
      </w:r>
      <w:r>
        <w:rPr>
          <w:spacing w:val="-6"/>
          <w:sz w:val="20"/>
        </w:rPr>
        <w:t xml:space="preserve"> </w:t>
      </w:r>
      <w:r>
        <w:rPr>
          <w:sz w:val="20"/>
        </w:rPr>
        <w:t>be</w:t>
      </w:r>
      <w:r>
        <w:rPr>
          <w:spacing w:val="-1"/>
          <w:sz w:val="20"/>
        </w:rPr>
        <w:t xml:space="preserve"> </w:t>
      </w:r>
      <w:r>
        <w:rPr>
          <w:sz w:val="20"/>
        </w:rPr>
        <w:t>displayed</w:t>
      </w:r>
      <w:r>
        <w:rPr>
          <w:spacing w:val="-7"/>
          <w:sz w:val="20"/>
        </w:rPr>
        <w:t xml:space="preserve"> </w:t>
      </w:r>
      <w:r>
        <w:rPr>
          <w:sz w:val="20"/>
        </w:rPr>
        <w:t>only</w:t>
      </w:r>
      <w:r>
        <w:rPr>
          <w:spacing w:val="-9"/>
          <w:sz w:val="20"/>
        </w:rPr>
        <w:t xml:space="preserve"> </w:t>
      </w:r>
      <w:r>
        <w:rPr>
          <w:sz w:val="20"/>
        </w:rPr>
        <w:t>on</w:t>
      </w:r>
      <w:r>
        <w:rPr>
          <w:spacing w:val="-5"/>
          <w:sz w:val="20"/>
        </w:rPr>
        <w:t xml:space="preserve"> </w:t>
      </w:r>
      <w:r>
        <w:rPr>
          <w:sz w:val="20"/>
        </w:rPr>
        <w:t>CMS</w:t>
      </w:r>
    </w:p>
    <w:p w:rsidR="00C153D7" w:rsidRDefault="00C153D7">
      <w:pPr>
        <w:pStyle w:val="BodyText"/>
        <w:spacing w:before="1"/>
      </w:pPr>
    </w:p>
    <w:p w:rsidR="00C153D7" w:rsidRDefault="00E84077">
      <w:pPr>
        <w:pStyle w:val="ListParagraph"/>
        <w:numPr>
          <w:ilvl w:val="0"/>
          <w:numId w:val="1"/>
        </w:numPr>
        <w:tabs>
          <w:tab w:val="left" w:pos="397"/>
        </w:tabs>
        <w:ind w:left="232" w:right="809" w:firstLine="0"/>
        <w:jc w:val="both"/>
        <w:rPr>
          <w:sz w:val="20"/>
        </w:rPr>
      </w:pPr>
      <w:r>
        <w:rPr>
          <w:b/>
          <w:sz w:val="20"/>
        </w:rPr>
        <w:t xml:space="preserve">Make-up Policy: </w:t>
      </w:r>
      <w:r>
        <w:rPr>
          <w:sz w:val="20"/>
        </w:rPr>
        <w:t xml:space="preserve">For genuine cases only for Tests &amp; Comprehensive exam. </w:t>
      </w:r>
      <w:r>
        <w:rPr>
          <w:spacing w:val="-3"/>
          <w:sz w:val="20"/>
        </w:rPr>
        <w:t xml:space="preserve">Prior </w:t>
      </w:r>
      <w:r>
        <w:rPr>
          <w:sz w:val="20"/>
        </w:rPr>
        <w:t xml:space="preserve">permission of the </w:t>
      </w:r>
      <w:r>
        <w:rPr>
          <w:spacing w:val="-3"/>
          <w:sz w:val="20"/>
        </w:rPr>
        <w:t xml:space="preserve">Instructor-in-Charge </w:t>
      </w:r>
      <w:r>
        <w:rPr>
          <w:sz w:val="20"/>
        </w:rPr>
        <w:t xml:space="preserve">is necessary. </w:t>
      </w:r>
      <w:r>
        <w:rPr>
          <w:sz w:val="20"/>
          <w:u w:val="single"/>
        </w:rPr>
        <w:t>No make-up will be granted for other components. No make-up for lab experiments/components</w:t>
      </w:r>
      <w:r>
        <w:rPr>
          <w:sz w:val="20"/>
        </w:rPr>
        <w:t>.</w:t>
      </w:r>
    </w:p>
    <w:p w:rsidR="00C153D7" w:rsidRDefault="00C153D7">
      <w:pPr>
        <w:pStyle w:val="BodyText"/>
        <w:spacing w:before="10"/>
        <w:rPr>
          <w:sz w:val="11"/>
        </w:rPr>
      </w:pPr>
    </w:p>
    <w:p w:rsidR="00C153D7" w:rsidRDefault="00E84077">
      <w:pPr>
        <w:pStyle w:val="ListParagraph"/>
        <w:numPr>
          <w:ilvl w:val="0"/>
          <w:numId w:val="1"/>
        </w:numPr>
        <w:tabs>
          <w:tab w:val="left" w:pos="403"/>
        </w:tabs>
        <w:spacing w:before="93" w:line="242" w:lineRule="auto"/>
        <w:ind w:left="232" w:right="817" w:firstLine="0"/>
        <w:rPr>
          <w:sz w:val="20"/>
        </w:rPr>
      </w:pPr>
      <w:r>
        <w:rPr>
          <w:b/>
          <w:sz w:val="20"/>
        </w:rPr>
        <w:t>Academic Honesty and Integrity Po</w:t>
      </w:r>
      <w:r>
        <w:rPr>
          <w:b/>
          <w:sz w:val="20"/>
        </w:rPr>
        <w:t>licy</w:t>
      </w:r>
      <w:r>
        <w:rPr>
          <w:sz w:val="20"/>
        </w:rPr>
        <w:t>: Academic honesty and integrity are to be maintained by all the students throughout the semester and no type of academic dishonesty is</w:t>
      </w:r>
      <w:r>
        <w:rPr>
          <w:spacing w:val="-11"/>
          <w:sz w:val="20"/>
        </w:rPr>
        <w:t xml:space="preserve"> </w:t>
      </w:r>
      <w:r>
        <w:rPr>
          <w:sz w:val="20"/>
        </w:rPr>
        <w:t>acceptable</w:t>
      </w:r>
      <w:r>
        <w:rPr>
          <w:color w:val="FF0000"/>
          <w:sz w:val="20"/>
        </w:rPr>
        <w:t>.</w:t>
      </w:r>
    </w:p>
    <w:p w:rsidR="00C153D7" w:rsidRDefault="00C153D7">
      <w:pPr>
        <w:pStyle w:val="BodyText"/>
        <w:rPr>
          <w:sz w:val="22"/>
        </w:rPr>
      </w:pPr>
    </w:p>
    <w:p w:rsidR="00C153D7" w:rsidRDefault="00C153D7">
      <w:pPr>
        <w:pStyle w:val="BodyText"/>
        <w:rPr>
          <w:sz w:val="22"/>
        </w:rPr>
      </w:pPr>
    </w:p>
    <w:p w:rsidR="00C153D7" w:rsidRDefault="00C153D7">
      <w:pPr>
        <w:pStyle w:val="BodyText"/>
        <w:rPr>
          <w:sz w:val="22"/>
        </w:rPr>
      </w:pPr>
    </w:p>
    <w:p w:rsidR="00C153D7" w:rsidRDefault="00E84077">
      <w:pPr>
        <w:pStyle w:val="Heading2"/>
        <w:spacing w:before="156"/>
        <w:ind w:right="813"/>
        <w:jc w:val="right"/>
      </w:pPr>
      <w:r>
        <w:rPr>
          <w:w w:val="95"/>
        </w:rPr>
        <w:t>INSTRUCTOR-IN-CHARGE</w:t>
      </w:r>
    </w:p>
    <w:sectPr w:rsidR="00C153D7">
      <w:pgSz w:w="11910" w:h="16840"/>
      <w:pgMar w:top="1200" w:right="480" w:bottom="460" w:left="920" w:header="0" w:footer="263"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84077" w:rsidRDefault="00E84077">
      <w:r>
        <w:separator/>
      </w:r>
    </w:p>
  </w:endnote>
  <w:endnote w:type="continuationSeparator" w:id="0">
    <w:p w:rsidR="00E84077" w:rsidRDefault="00E840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53D7" w:rsidRDefault="00E84077">
    <w:pPr>
      <w:pStyle w:val="BodyText"/>
      <w:spacing w:line="14" w:lineRule="auto"/>
    </w:pPr>
    <w:r>
      <w:pict>
        <v:shapetype id="_x0000_t202" coordsize="21600,21600" o:spt="202" path="m,l,21600r21600,l21600,xe">
          <v:stroke joinstyle="miter"/>
          <v:path gradientshapeok="t" o:connecttype="rect"/>
        </v:shapetype>
        <v:shape id="_x0000_s2049" type="#_x0000_t202" style="position:absolute;margin-left:521.75pt;margin-top:817.5pt;width:12pt;height:13.3pt;z-index:-251658752;mso-position-horizontal-relative:page;mso-position-vertical-relative:page" filled="f" stroked="f">
          <v:textbox inset="0,0,0,0">
            <w:txbxContent>
              <w:p w:rsidR="00C153D7" w:rsidRDefault="00E84077">
                <w:pPr>
                  <w:pStyle w:val="BodyText"/>
                  <w:spacing w:before="19"/>
                  <w:ind w:left="60"/>
                  <w:rPr>
                    <w:rFonts w:ascii="Courier New"/>
                  </w:rPr>
                </w:pPr>
                <w:r>
                  <w:fldChar w:fldCharType="begin"/>
                </w:r>
                <w:r>
                  <w:rPr>
                    <w:rFonts w:ascii="Courier New"/>
                    <w:w w:val="99"/>
                  </w:rPr>
                  <w:instrText xml:space="preserve"> PAGE </w:instrText>
                </w:r>
                <w:r>
                  <w:fldChar w:fldCharType="separate"/>
                </w:r>
                <w:r w:rsidR="00206BEB">
                  <w:rPr>
                    <w:rFonts w:ascii="Courier New"/>
                    <w:noProof/>
                    <w:w w:val="99"/>
                  </w:rPr>
                  <w:t>1</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84077" w:rsidRDefault="00E84077">
      <w:r>
        <w:separator/>
      </w:r>
    </w:p>
  </w:footnote>
  <w:footnote w:type="continuationSeparator" w:id="0">
    <w:p w:rsidR="00E84077" w:rsidRDefault="00E84077">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BB4AE0"/>
    <w:multiLevelType w:val="hybridMultilevel"/>
    <w:tmpl w:val="7B90EA50"/>
    <w:lvl w:ilvl="0" w:tplc="7E921E98">
      <w:start w:val="1"/>
      <w:numFmt w:val="decimal"/>
      <w:lvlText w:val="%1."/>
      <w:lvlJc w:val="left"/>
      <w:pPr>
        <w:ind w:left="232" w:hanging="165"/>
        <w:jc w:val="left"/>
      </w:pPr>
      <w:rPr>
        <w:rFonts w:hint="default"/>
        <w:b/>
        <w:bCs/>
        <w:spacing w:val="-3"/>
        <w:w w:val="99"/>
        <w:lang w:val="en-US" w:eastAsia="en-US" w:bidi="ar-SA"/>
      </w:rPr>
    </w:lvl>
    <w:lvl w:ilvl="1" w:tplc="0E8C5A44">
      <w:numFmt w:val="bullet"/>
      <w:lvlText w:val="•"/>
      <w:lvlJc w:val="left"/>
      <w:pPr>
        <w:ind w:left="1266" w:hanging="165"/>
      </w:pPr>
      <w:rPr>
        <w:rFonts w:hint="default"/>
        <w:lang w:val="en-US" w:eastAsia="en-US" w:bidi="ar-SA"/>
      </w:rPr>
    </w:lvl>
    <w:lvl w:ilvl="2" w:tplc="5BA8B90E">
      <w:numFmt w:val="bullet"/>
      <w:lvlText w:val="•"/>
      <w:lvlJc w:val="left"/>
      <w:pPr>
        <w:ind w:left="2293" w:hanging="165"/>
      </w:pPr>
      <w:rPr>
        <w:rFonts w:hint="default"/>
        <w:lang w:val="en-US" w:eastAsia="en-US" w:bidi="ar-SA"/>
      </w:rPr>
    </w:lvl>
    <w:lvl w:ilvl="3" w:tplc="D4C41CD8">
      <w:numFmt w:val="bullet"/>
      <w:lvlText w:val="•"/>
      <w:lvlJc w:val="left"/>
      <w:pPr>
        <w:ind w:left="3320" w:hanging="165"/>
      </w:pPr>
      <w:rPr>
        <w:rFonts w:hint="default"/>
        <w:lang w:val="en-US" w:eastAsia="en-US" w:bidi="ar-SA"/>
      </w:rPr>
    </w:lvl>
    <w:lvl w:ilvl="4" w:tplc="02C82562">
      <w:numFmt w:val="bullet"/>
      <w:lvlText w:val="•"/>
      <w:lvlJc w:val="left"/>
      <w:pPr>
        <w:ind w:left="4347" w:hanging="165"/>
      </w:pPr>
      <w:rPr>
        <w:rFonts w:hint="default"/>
        <w:lang w:val="en-US" w:eastAsia="en-US" w:bidi="ar-SA"/>
      </w:rPr>
    </w:lvl>
    <w:lvl w:ilvl="5" w:tplc="6EC4F2B2">
      <w:numFmt w:val="bullet"/>
      <w:lvlText w:val="•"/>
      <w:lvlJc w:val="left"/>
      <w:pPr>
        <w:ind w:left="5374" w:hanging="165"/>
      </w:pPr>
      <w:rPr>
        <w:rFonts w:hint="default"/>
        <w:lang w:val="en-US" w:eastAsia="en-US" w:bidi="ar-SA"/>
      </w:rPr>
    </w:lvl>
    <w:lvl w:ilvl="6" w:tplc="5DDC2440">
      <w:numFmt w:val="bullet"/>
      <w:lvlText w:val="•"/>
      <w:lvlJc w:val="left"/>
      <w:pPr>
        <w:ind w:left="6401" w:hanging="165"/>
      </w:pPr>
      <w:rPr>
        <w:rFonts w:hint="default"/>
        <w:lang w:val="en-US" w:eastAsia="en-US" w:bidi="ar-SA"/>
      </w:rPr>
    </w:lvl>
    <w:lvl w:ilvl="7" w:tplc="F73EA1EC">
      <w:numFmt w:val="bullet"/>
      <w:lvlText w:val="•"/>
      <w:lvlJc w:val="left"/>
      <w:pPr>
        <w:ind w:left="7428" w:hanging="165"/>
      </w:pPr>
      <w:rPr>
        <w:rFonts w:hint="default"/>
        <w:lang w:val="en-US" w:eastAsia="en-US" w:bidi="ar-SA"/>
      </w:rPr>
    </w:lvl>
    <w:lvl w:ilvl="8" w:tplc="465CB86C">
      <w:numFmt w:val="bullet"/>
      <w:lvlText w:val="•"/>
      <w:lvlJc w:val="left"/>
      <w:pPr>
        <w:ind w:left="8455" w:hanging="165"/>
      </w:pPr>
      <w:rPr>
        <w:rFonts w:hint="default"/>
        <w:lang w:val="en-US" w:eastAsia="en-US" w:bidi="ar-SA"/>
      </w:rPr>
    </w:lvl>
  </w:abstractNum>
  <w:abstractNum w:abstractNumId="1" w15:restartNumberingAfterBreak="0">
    <w:nsid w:val="78A5276E"/>
    <w:multiLevelType w:val="hybridMultilevel"/>
    <w:tmpl w:val="A71A2AF2"/>
    <w:lvl w:ilvl="0" w:tplc="131C9CF8">
      <w:start w:val="5"/>
      <w:numFmt w:val="decimal"/>
      <w:lvlText w:val="%1."/>
      <w:lvlJc w:val="left"/>
      <w:pPr>
        <w:ind w:left="448" w:hanging="216"/>
        <w:jc w:val="left"/>
      </w:pPr>
      <w:rPr>
        <w:rFonts w:ascii="Arial" w:eastAsia="Arial" w:hAnsi="Arial" w:cs="Arial" w:hint="default"/>
        <w:b/>
        <w:bCs/>
        <w:spacing w:val="-3"/>
        <w:w w:val="99"/>
        <w:sz w:val="20"/>
        <w:szCs w:val="20"/>
        <w:lang w:val="en-US" w:eastAsia="en-US" w:bidi="ar-SA"/>
      </w:rPr>
    </w:lvl>
    <w:lvl w:ilvl="1" w:tplc="435E0118">
      <w:numFmt w:val="bullet"/>
      <w:lvlText w:val="•"/>
      <w:lvlJc w:val="left"/>
      <w:pPr>
        <w:ind w:left="1446" w:hanging="216"/>
      </w:pPr>
      <w:rPr>
        <w:rFonts w:hint="default"/>
        <w:lang w:val="en-US" w:eastAsia="en-US" w:bidi="ar-SA"/>
      </w:rPr>
    </w:lvl>
    <w:lvl w:ilvl="2" w:tplc="53EE3BB6">
      <w:numFmt w:val="bullet"/>
      <w:lvlText w:val="•"/>
      <w:lvlJc w:val="left"/>
      <w:pPr>
        <w:ind w:left="2453" w:hanging="216"/>
      </w:pPr>
      <w:rPr>
        <w:rFonts w:hint="default"/>
        <w:lang w:val="en-US" w:eastAsia="en-US" w:bidi="ar-SA"/>
      </w:rPr>
    </w:lvl>
    <w:lvl w:ilvl="3" w:tplc="328C7A5E">
      <w:numFmt w:val="bullet"/>
      <w:lvlText w:val="•"/>
      <w:lvlJc w:val="left"/>
      <w:pPr>
        <w:ind w:left="3460" w:hanging="216"/>
      </w:pPr>
      <w:rPr>
        <w:rFonts w:hint="default"/>
        <w:lang w:val="en-US" w:eastAsia="en-US" w:bidi="ar-SA"/>
      </w:rPr>
    </w:lvl>
    <w:lvl w:ilvl="4" w:tplc="083C6216">
      <w:numFmt w:val="bullet"/>
      <w:lvlText w:val="•"/>
      <w:lvlJc w:val="left"/>
      <w:pPr>
        <w:ind w:left="4467" w:hanging="216"/>
      </w:pPr>
      <w:rPr>
        <w:rFonts w:hint="default"/>
        <w:lang w:val="en-US" w:eastAsia="en-US" w:bidi="ar-SA"/>
      </w:rPr>
    </w:lvl>
    <w:lvl w:ilvl="5" w:tplc="7B889324">
      <w:numFmt w:val="bullet"/>
      <w:lvlText w:val="•"/>
      <w:lvlJc w:val="left"/>
      <w:pPr>
        <w:ind w:left="5474" w:hanging="216"/>
      </w:pPr>
      <w:rPr>
        <w:rFonts w:hint="default"/>
        <w:lang w:val="en-US" w:eastAsia="en-US" w:bidi="ar-SA"/>
      </w:rPr>
    </w:lvl>
    <w:lvl w:ilvl="6" w:tplc="58E00C28">
      <w:numFmt w:val="bullet"/>
      <w:lvlText w:val="•"/>
      <w:lvlJc w:val="left"/>
      <w:pPr>
        <w:ind w:left="6481" w:hanging="216"/>
      </w:pPr>
      <w:rPr>
        <w:rFonts w:hint="default"/>
        <w:lang w:val="en-US" w:eastAsia="en-US" w:bidi="ar-SA"/>
      </w:rPr>
    </w:lvl>
    <w:lvl w:ilvl="7" w:tplc="A52E4F70">
      <w:numFmt w:val="bullet"/>
      <w:lvlText w:val="•"/>
      <w:lvlJc w:val="left"/>
      <w:pPr>
        <w:ind w:left="7488" w:hanging="216"/>
      </w:pPr>
      <w:rPr>
        <w:rFonts w:hint="default"/>
        <w:lang w:val="en-US" w:eastAsia="en-US" w:bidi="ar-SA"/>
      </w:rPr>
    </w:lvl>
    <w:lvl w:ilvl="8" w:tplc="0FAEDBC8">
      <w:numFmt w:val="bullet"/>
      <w:lvlText w:val="•"/>
      <w:lvlJc w:val="left"/>
      <w:pPr>
        <w:ind w:left="8495" w:hanging="216"/>
      </w:pPr>
      <w:rPr>
        <w:rFonts w:hint="default"/>
        <w:lang w:val="en-US"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
  <w:rsids>
    <w:rsidRoot w:val="00C153D7"/>
    <w:rsid w:val="00206BEB"/>
    <w:rsid w:val="00C153D7"/>
    <w:rsid w:val="00E840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6730820"/>
  <w15:docId w15:val="{0D6E0F88-5763-4A38-A1E7-0F1905F6D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ind w:left="232" w:right="674"/>
      <w:outlineLvl w:val="0"/>
    </w:pPr>
    <w:rPr>
      <w:rFonts w:ascii="Times New Roman" w:eastAsia="Times New Roman" w:hAnsi="Times New Roman" w:cs="Times New Roman"/>
      <w:sz w:val="24"/>
      <w:szCs w:val="24"/>
    </w:rPr>
  </w:style>
  <w:style w:type="paragraph" w:styleId="Heading2">
    <w:name w:val="heading 2"/>
    <w:basedOn w:val="Normal"/>
    <w:uiPriority w:val="1"/>
    <w:qFormat/>
    <w:pPr>
      <w:outlineLvl w:val="1"/>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
    <w:qFormat/>
    <w:pPr>
      <w:spacing w:before="5" w:line="274" w:lineRule="exact"/>
      <w:ind w:left="411" w:hanging="180"/>
      <w:jc w:val="both"/>
    </w:pPr>
    <w:rPr>
      <w:rFonts w:ascii="Times New Roman" w:eastAsia="Times New Roman" w:hAnsi="Times New Roman" w:cs="Times New Roman"/>
      <w:b/>
      <w:bCs/>
      <w:sz w:val="24"/>
      <w:szCs w:val="24"/>
    </w:rPr>
  </w:style>
  <w:style w:type="paragraph" w:styleId="ListParagraph">
    <w:name w:val="List Paragraph"/>
    <w:basedOn w:val="Normal"/>
    <w:uiPriority w:val="1"/>
    <w:qFormat/>
    <w:pPr>
      <w:ind w:left="232"/>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libraryopac.bits-hyderabad.ac.in/cgi-bin/koha/opac-search.pl?q=Provider%3ABirkha%EF%BE%A8us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838</Words>
  <Characters>4779</Characters>
  <Application>Microsoft Office Word</Application>
  <DocSecurity>0</DocSecurity>
  <Lines>39</Lines>
  <Paragraphs>11</Paragraphs>
  <ScaleCrop>false</ScaleCrop>
  <Company/>
  <LinksUpToDate>false</LinksUpToDate>
  <CharactersWithSpaces>5606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BIRLA INSTITUTE OF TECHNOLOGY &amp; SCIENCE, PILANI</dc:title>
  <dc:creator>Dr.Saby</dc:creator>
  <cp:lastModifiedBy>BITS</cp:lastModifiedBy>
  <cp:revision>2</cp:revision>
  <dcterms:created xsi:type="dcterms:W3CDTF">2021-08-16T06:47:00Z</dcterms:created>
  <dcterms:modified xsi:type="dcterms:W3CDTF">2021-08-16T06:51:00Z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2021-08-03T00:00:00Z</vt:filetime>
  </property>
  <property fmtid="{D5CDD505-2E9C-101B-9397-08002B2CF9AE}" pid="3" name="Creator">
    <vt:lpwstr>Microsoft® Word 2016</vt:lpwstr>
  </property>
  <property fmtid="{D5CDD505-2E9C-101B-9397-08002B2CF9AE}" pid="4" name="LastSaved">
    <vt:filetime>2021-08-16T00:00:00Z</vt:filetime>
  </property>
</Properties>
</file>