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5248DDFA" w:rsidR="00AD25E1" w:rsidRDefault="00FC7E30">
      <w:pPr>
        <w:jc w:val="center"/>
        <w:rPr>
          <w:b/>
          <w:bCs/>
        </w:rPr>
      </w:pPr>
      <w:r>
        <w:rPr>
          <w:b/>
          <w:bCs/>
        </w:rPr>
        <w:t>FIRST</w:t>
      </w:r>
      <w:r w:rsidR="00FB4DE4">
        <w:rPr>
          <w:b/>
          <w:bCs/>
        </w:rPr>
        <w:t xml:space="preserve"> SEMESTER 20</w:t>
      </w:r>
      <w:r>
        <w:rPr>
          <w:b/>
          <w:bCs/>
        </w:rPr>
        <w:t>21</w:t>
      </w:r>
      <w:r w:rsidR="00FB4DE4">
        <w:rPr>
          <w:b/>
          <w:bCs/>
        </w:rPr>
        <w:t>-20</w:t>
      </w:r>
      <w:r>
        <w:rPr>
          <w:b/>
          <w:bCs/>
        </w:rPr>
        <w:t>22</w:t>
      </w:r>
    </w:p>
    <w:p w14:paraId="0949D34C" w14:textId="77777777" w:rsidR="00AD25E1" w:rsidRDefault="00AD25E1">
      <w:pPr>
        <w:pStyle w:val="Heading1"/>
        <w:jc w:val="center"/>
      </w:pPr>
      <w:r>
        <w:t>Course Handout Part II</w:t>
      </w:r>
    </w:p>
    <w:p w14:paraId="703BB6D1" w14:textId="0F9BDB02" w:rsidR="00AD25E1" w:rsidRDefault="007543E4" w:rsidP="00562598">
      <w:pPr>
        <w:jc w:val="right"/>
      </w:pPr>
      <w:r>
        <w:tab/>
      </w:r>
      <w:r>
        <w:tab/>
      </w:r>
      <w:r>
        <w:tab/>
      </w:r>
      <w:r>
        <w:tab/>
      </w:r>
      <w:r>
        <w:tab/>
      </w:r>
      <w:r>
        <w:tab/>
      </w:r>
      <w:r>
        <w:tab/>
      </w:r>
      <w:r>
        <w:tab/>
      </w:r>
      <w:r>
        <w:tab/>
      </w:r>
      <w:r>
        <w:tab/>
        <w:t xml:space="preserve">    </w:t>
      </w:r>
      <w:r w:rsidR="00507A43">
        <w:t xml:space="preserve">Date: </w:t>
      </w:r>
      <w:r w:rsidR="00D9173C">
        <w:t>20</w:t>
      </w:r>
      <w:r w:rsidR="00FC7E30">
        <w:t>-8</w:t>
      </w:r>
      <w:r w:rsidR="00FC7E30" w:rsidRPr="009D0F44">
        <w:t>-202</w:t>
      </w:r>
      <w:r w:rsidR="00FC7E30">
        <w:t>1</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533D76EC" w:rsidR="00AD25E1" w:rsidRDefault="00AD25E1">
      <w:pPr>
        <w:rPr>
          <w:i/>
          <w:iCs/>
        </w:rPr>
      </w:pPr>
      <w:r>
        <w:rPr>
          <w:i/>
          <w:iCs/>
        </w:rPr>
        <w:t>Course No.</w:t>
      </w:r>
      <w:r>
        <w:tab/>
      </w:r>
      <w:r>
        <w:tab/>
      </w:r>
      <w:r>
        <w:tab/>
        <w:t xml:space="preserve">: </w:t>
      </w:r>
      <w:r w:rsidR="00FC7E30" w:rsidRPr="009D0F44">
        <w:t>HSS F363</w:t>
      </w:r>
    </w:p>
    <w:p w14:paraId="13AA27C3" w14:textId="423F9C9B" w:rsidR="00AD25E1" w:rsidRDefault="00AD25E1" w:rsidP="00FC7E30">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C7E30" w:rsidRPr="00FC7E30">
        <w:rPr>
          <w:i w:val="0"/>
        </w:rPr>
        <w:t>Disaster and Development</w:t>
      </w:r>
    </w:p>
    <w:p w14:paraId="01C40DA7" w14:textId="154355C1" w:rsidR="00AD25E1" w:rsidRDefault="00AD25E1">
      <w:pPr>
        <w:pStyle w:val="Heading2"/>
        <w:rPr>
          <w:i w:val="0"/>
          <w:iCs w:val="0"/>
        </w:rPr>
      </w:pPr>
      <w:r>
        <w:t>Instructor-in-Charge</w:t>
      </w:r>
      <w:r>
        <w:rPr>
          <w:i w:val="0"/>
          <w:iCs w:val="0"/>
        </w:rPr>
        <w:tab/>
      </w:r>
      <w:r>
        <w:rPr>
          <w:i w:val="0"/>
          <w:iCs w:val="0"/>
        </w:rPr>
        <w:tab/>
        <w:t xml:space="preserve">: </w:t>
      </w:r>
      <w:proofErr w:type="spellStart"/>
      <w:r w:rsidR="00FC7E30" w:rsidRPr="00FC7E30">
        <w:rPr>
          <w:i w:val="0"/>
        </w:rPr>
        <w:t>Biswanath</w:t>
      </w:r>
      <w:proofErr w:type="spellEnd"/>
      <w:r w:rsidR="00FC7E30" w:rsidRPr="00FC7E30">
        <w:rPr>
          <w:i w:val="0"/>
        </w:rPr>
        <w:t xml:space="preserve"> Dash</w:t>
      </w:r>
    </w:p>
    <w:p w14:paraId="594C80C8" w14:textId="77777777" w:rsidR="00AD25E1" w:rsidRDefault="00AD25E1"/>
    <w:p w14:paraId="66F54C94" w14:textId="77777777" w:rsidR="00AD25E1" w:rsidRDefault="00AD25E1">
      <w:pPr>
        <w:rPr>
          <w:b/>
          <w:bCs/>
        </w:rPr>
      </w:pPr>
      <w:r>
        <w:rPr>
          <w:b/>
          <w:bCs/>
        </w:rPr>
        <w:t>Scope and Objective of the Course:</w:t>
      </w:r>
    </w:p>
    <w:p w14:paraId="7D8251A7" w14:textId="77777777" w:rsidR="00FC7E30" w:rsidRPr="009D0F44" w:rsidRDefault="00FC7E30" w:rsidP="00FC7E30">
      <w:pPr>
        <w:pStyle w:val="Heading1"/>
        <w:jc w:val="both"/>
      </w:pPr>
      <w:r w:rsidRPr="00FC7E30">
        <w:rPr>
          <w:u w:val="none"/>
        </w:rPr>
        <w:t xml:space="preserve">The course aims at an understanding of the linkages between development and disaster. The unprecedented nature of the ongoing pandemic has highlighted the importance of this linkage and the necessity to examine it at a deeper level. Other recent disasters such as Cyclone </w:t>
      </w:r>
      <w:proofErr w:type="spellStart"/>
      <w:r w:rsidRPr="00FC7E30">
        <w:rPr>
          <w:u w:val="none"/>
        </w:rPr>
        <w:t>Amphan</w:t>
      </w:r>
      <w:proofErr w:type="spellEnd"/>
      <w:r w:rsidRPr="00FC7E30">
        <w:rPr>
          <w:u w:val="none"/>
        </w:rPr>
        <w:t xml:space="preserve">, 2020; </w:t>
      </w:r>
      <w:proofErr w:type="spellStart"/>
      <w:r w:rsidRPr="00FC7E30">
        <w:rPr>
          <w:u w:val="none"/>
        </w:rPr>
        <w:t>Fani</w:t>
      </w:r>
      <w:proofErr w:type="spellEnd"/>
      <w:r w:rsidRPr="00FC7E30">
        <w:rPr>
          <w:u w:val="none"/>
        </w:rPr>
        <w:t xml:space="preserve"> in Odisha 2019, ‘</w:t>
      </w:r>
      <w:proofErr w:type="spellStart"/>
      <w:r w:rsidRPr="00FC7E30">
        <w:rPr>
          <w:u w:val="none"/>
        </w:rPr>
        <w:t>Titli</w:t>
      </w:r>
      <w:proofErr w:type="spellEnd"/>
      <w:r w:rsidRPr="00FC7E30">
        <w:rPr>
          <w:u w:val="none"/>
        </w:rPr>
        <w:t xml:space="preserve">, in Andhra Pradesh, 2018, Severe Flood in Kerala, 2018, Chennai, 2015 and </w:t>
      </w:r>
      <w:proofErr w:type="spellStart"/>
      <w:r w:rsidRPr="00FC7E30">
        <w:rPr>
          <w:u w:val="none"/>
        </w:rPr>
        <w:t>Uttarakhand</w:t>
      </w:r>
      <w:proofErr w:type="spellEnd"/>
      <w:r w:rsidRPr="00FC7E30">
        <w:rPr>
          <w:u w:val="none"/>
        </w:rPr>
        <w:t>, 2013 etc. have brought to the fore the importance of planning and that of disaster risk mitigation. It is also widely recognized that flawed policies and practices of development engender disaster risk, neutralizing gains accrued over a long period of time. Its impact on business triggers a cascading effect, crippling vital functions in the short term and meaningful rehabilitation and recovery in longer terms. Conversely disasters, while being destructive in nature, also provide opportunities in its aftermath to undertake more sustainable and resilient developmental practices</w:t>
      </w:r>
      <w:r w:rsidRPr="009D0F44">
        <w:t xml:space="preserve">.  </w:t>
      </w:r>
    </w:p>
    <w:p w14:paraId="5B38560D" w14:textId="1B4A2982" w:rsidR="00FC7E30" w:rsidRDefault="00FC7E30">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60925454" w:rsidR="00DA1841" w:rsidRPr="00A44798" w:rsidRDefault="00FC7E30" w:rsidP="00A44798">
      <w:pPr>
        <w:numPr>
          <w:ilvl w:val="0"/>
          <w:numId w:val="2"/>
        </w:numPr>
        <w:jc w:val="both"/>
        <w:rPr>
          <w:bCs/>
        </w:rPr>
      </w:pPr>
      <w:r w:rsidRPr="009D0F44">
        <w:t>A set of</w:t>
      </w:r>
      <w:r w:rsidRPr="009D0F44">
        <w:rPr>
          <w:b/>
        </w:rPr>
        <w:t xml:space="preserve"> </w:t>
      </w:r>
      <w:r w:rsidRPr="009D0F44">
        <w:t>Papers to be uploaded on CMS</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775186EC" w14:textId="03B59B59" w:rsidR="00AD25E1" w:rsidRDefault="00FC7E30" w:rsidP="00FC7E30">
      <w:pPr>
        <w:pStyle w:val="ListParagraph"/>
        <w:numPr>
          <w:ilvl w:val="0"/>
          <w:numId w:val="3"/>
        </w:numPr>
        <w:jc w:val="both"/>
      </w:pPr>
      <w:proofErr w:type="spellStart"/>
      <w:r w:rsidRPr="009D0F44">
        <w:t>Bankoff</w:t>
      </w:r>
      <w:proofErr w:type="spellEnd"/>
      <w:r w:rsidRPr="009D0F44">
        <w:t xml:space="preserve">, G., </w:t>
      </w:r>
      <w:proofErr w:type="spellStart"/>
      <w:r w:rsidRPr="009D0F44">
        <w:t>Frerks</w:t>
      </w:r>
      <w:proofErr w:type="spellEnd"/>
      <w:r w:rsidRPr="009D0F44">
        <w:t xml:space="preserve">, G. and </w:t>
      </w:r>
      <w:proofErr w:type="spellStart"/>
      <w:r w:rsidRPr="009D0F44">
        <w:t>Hilhorst</w:t>
      </w:r>
      <w:proofErr w:type="spellEnd"/>
      <w:r w:rsidRPr="009D0F44">
        <w:t>, H. (2004) (</w:t>
      </w:r>
      <w:proofErr w:type="spellStart"/>
      <w:r w:rsidRPr="009D0F44">
        <w:t>eds</w:t>
      </w:r>
      <w:proofErr w:type="spellEnd"/>
      <w:r w:rsidRPr="009D0F44">
        <w:t xml:space="preserve">) </w:t>
      </w:r>
      <w:r w:rsidRPr="00FC7E30">
        <w:rPr>
          <w:i/>
        </w:rPr>
        <w:t>Mapping Vulnerability: Disasters, Development and People</w:t>
      </w:r>
      <w:r w:rsidRPr="009D0F44">
        <w:t xml:space="preserve">. </w:t>
      </w:r>
      <w:proofErr w:type="spellStart"/>
      <w:r w:rsidRPr="009D0F44">
        <w:t>Earthscan</w:t>
      </w:r>
      <w:proofErr w:type="spellEnd"/>
      <w:r w:rsidRPr="009D0F44">
        <w:t xml:space="preserve"> </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53FF391"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FC7E30" w:rsidRPr="00BA568D" w14:paraId="4F7A6304"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16FE7BB" w14:textId="440D2FD8" w:rsidR="00FC7E30" w:rsidRPr="00BA568D" w:rsidRDefault="00FC7E30" w:rsidP="00FC7E30">
            <w:pPr>
              <w:jc w:val="center"/>
              <w:rPr>
                <w:sz w:val="22"/>
                <w:szCs w:val="22"/>
              </w:rPr>
            </w:pPr>
            <w:r>
              <w:t>1</w:t>
            </w:r>
          </w:p>
        </w:tc>
        <w:tc>
          <w:tcPr>
            <w:tcW w:w="2340" w:type="dxa"/>
            <w:tcBorders>
              <w:top w:val="single" w:sz="6" w:space="0" w:color="000000"/>
              <w:left w:val="single" w:sz="6" w:space="0" w:color="000000"/>
              <w:bottom w:val="single" w:sz="6" w:space="0" w:color="000000"/>
              <w:right w:val="single" w:sz="6" w:space="0" w:color="000000"/>
            </w:tcBorders>
          </w:tcPr>
          <w:p w14:paraId="2D19B3B2" w14:textId="48F13EDF" w:rsidR="00FC7E30" w:rsidRPr="00BA568D" w:rsidRDefault="00FC7E30" w:rsidP="002676C5">
            <w:pPr>
              <w:rPr>
                <w:sz w:val="22"/>
                <w:szCs w:val="22"/>
              </w:rPr>
            </w:pPr>
            <w:r w:rsidRPr="009D0F44">
              <w:t>Gain an overall perspective of the course</w:t>
            </w:r>
          </w:p>
        </w:tc>
        <w:tc>
          <w:tcPr>
            <w:tcW w:w="4324" w:type="dxa"/>
            <w:tcBorders>
              <w:top w:val="single" w:sz="6" w:space="0" w:color="000000"/>
              <w:left w:val="single" w:sz="6" w:space="0" w:color="000000"/>
              <w:bottom w:val="single" w:sz="6" w:space="0" w:color="000000"/>
              <w:right w:val="single" w:sz="6" w:space="0" w:color="000000"/>
            </w:tcBorders>
          </w:tcPr>
          <w:p w14:paraId="6A05BCD6" w14:textId="77777777" w:rsidR="00FC7E30" w:rsidRPr="009D0F44" w:rsidRDefault="00FC7E30" w:rsidP="00FC7E30">
            <w:pPr>
              <w:tabs>
                <w:tab w:val="left" w:pos="910"/>
              </w:tabs>
            </w:pPr>
            <w:r w:rsidRPr="009D0F44">
              <w:t>Course Structure</w:t>
            </w:r>
          </w:p>
          <w:p w14:paraId="4E0F876F" w14:textId="792A570C" w:rsidR="00FC7E30" w:rsidRPr="00BA568D" w:rsidRDefault="00FC7E30" w:rsidP="00FC7E30">
            <w:pPr>
              <w:jc w:val="center"/>
              <w:rPr>
                <w:sz w:val="22"/>
                <w:szCs w:val="22"/>
              </w:rPr>
            </w:pPr>
            <w:r w:rsidRPr="009D0F44">
              <w:t>Description of evaluation component including course assignment</w:t>
            </w:r>
          </w:p>
        </w:tc>
        <w:tc>
          <w:tcPr>
            <w:tcW w:w="1530" w:type="dxa"/>
            <w:tcBorders>
              <w:top w:val="single" w:sz="6" w:space="0" w:color="000000"/>
              <w:left w:val="single" w:sz="6" w:space="0" w:color="000000"/>
              <w:bottom w:val="single" w:sz="6" w:space="0" w:color="000000"/>
              <w:right w:val="single" w:sz="6" w:space="0" w:color="000000"/>
            </w:tcBorders>
          </w:tcPr>
          <w:p w14:paraId="685A6A7B" w14:textId="77777777" w:rsidR="00FC7E30" w:rsidRPr="009D0F44" w:rsidRDefault="00FC7E30" w:rsidP="00FC7E30">
            <w:r w:rsidRPr="009D0F44">
              <w:t>Course Handout</w:t>
            </w:r>
          </w:p>
          <w:p w14:paraId="44CB8A03" w14:textId="77777777" w:rsidR="00FC7E30" w:rsidRPr="00BA568D" w:rsidRDefault="00FC7E30" w:rsidP="00FC7E30">
            <w:pPr>
              <w:jc w:val="center"/>
              <w:rPr>
                <w:sz w:val="22"/>
                <w:szCs w:val="22"/>
              </w:rPr>
            </w:pPr>
          </w:p>
        </w:tc>
      </w:tr>
      <w:tr w:rsidR="00FC7E30" w:rsidRPr="00BA568D" w14:paraId="678FAA54"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087AE14" w14:textId="6FB3EC17" w:rsidR="00FC7E30" w:rsidRPr="00BA568D" w:rsidRDefault="00FC7E30" w:rsidP="00FC7E30">
            <w:pPr>
              <w:jc w:val="center"/>
              <w:rPr>
                <w:sz w:val="22"/>
                <w:szCs w:val="22"/>
              </w:rPr>
            </w:pPr>
            <w:r>
              <w:t>2</w:t>
            </w:r>
            <w:r w:rsidRPr="009D0F44">
              <w:t>-9</w:t>
            </w:r>
          </w:p>
        </w:tc>
        <w:tc>
          <w:tcPr>
            <w:tcW w:w="2340" w:type="dxa"/>
            <w:tcBorders>
              <w:top w:val="single" w:sz="6" w:space="0" w:color="000000"/>
              <w:left w:val="single" w:sz="6" w:space="0" w:color="000000"/>
              <w:bottom w:val="single" w:sz="6" w:space="0" w:color="000000"/>
              <w:right w:val="single" w:sz="6" w:space="0" w:color="000000"/>
            </w:tcBorders>
          </w:tcPr>
          <w:p w14:paraId="002E2596" w14:textId="64750E69" w:rsidR="00FC7E30" w:rsidRPr="00BA568D" w:rsidRDefault="00FC7E30" w:rsidP="002676C5">
            <w:pPr>
              <w:rPr>
                <w:sz w:val="22"/>
                <w:szCs w:val="22"/>
              </w:rPr>
            </w:pPr>
            <w:r w:rsidRPr="009D0F44">
              <w:t>Introduction to core concepts and key theoretical framework</w:t>
            </w:r>
          </w:p>
        </w:tc>
        <w:tc>
          <w:tcPr>
            <w:tcW w:w="4324" w:type="dxa"/>
            <w:tcBorders>
              <w:top w:val="single" w:sz="6" w:space="0" w:color="000000"/>
              <w:left w:val="single" w:sz="6" w:space="0" w:color="000000"/>
              <w:bottom w:val="single" w:sz="6" w:space="0" w:color="000000"/>
              <w:right w:val="single" w:sz="6" w:space="0" w:color="000000"/>
            </w:tcBorders>
          </w:tcPr>
          <w:p w14:paraId="79B6CD40" w14:textId="77777777" w:rsidR="00FC7E30" w:rsidRPr="009D0F44" w:rsidRDefault="00FC7E30" w:rsidP="00FC7E30">
            <w:r w:rsidRPr="009D0F44">
              <w:t>Disaster, Vulnerability</w:t>
            </w:r>
          </w:p>
          <w:p w14:paraId="74ECFACC" w14:textId="77777777" w:rsidR="00FC7E30" w:rsidRPr="009D0F44" w:rsidRDefault="00FC7E30" w:rsidP="00FC7E30">
            <w:r w:rsidRPr="009D0F44">
              <w:t>Risk, and Resilience;</w:t>
            </w:r>
          </w:p>
          <w:p w14:paraId="425E4956" w14:textId="77777777" w:rsidR="00FC7E30" w:rsidRPr="009D0F44" w:rsidRDefault="00FC7E30" w:rsidP="00FC7E30">
            <w:r w:rsidRPr="009D0F44">
              <w:t>Disaster Risk Management (DRM) and Disaster Risk Reduction (DRR)</w:t>
            </w:r>
          </w:p>
          <w:p w14:paraId="0564A9B0" w14:textId="125E0924" w:rsidR="00FC7E30" w:rsidRPr="002676C5" w:rsidRDefault="00FC7E30" w:rsidP="002676C5">
            <w:r w:rsidRPr="009D0F44">
              <w:t xml:space="preserve">Mitigation and </w:t>
            </w:r>
            <w:r w:rsidR="002676C5">
              <w:t xml:space="preserve"> </w:t>
            </w:r>
            <w:r w:rsidRPr="009D0F44">
              <w:t xml:space="preserve">Capacity Development </w:t>
            </w:r>
          </w:p>
        </w:tc>
        <w:tc>
          <w:tcPr>
            <w:tcW w:w="1530" w:type="dxa"/>
            <w:tcBorders>
              <w:top w:val="single" w:sz="6" w:space="0" w:color="000000"/>
              <w:left w:val="single" w:sz="6" w:space="0" w:color="000000"/>
              <w:bottom w:val="single" w:sz="6" w:space="0" w:color="000000"/>
              <w:right w:val="single" w:sz="6" w:space="0" w:color="000000"/>
            </w:tcBorders>
          </w:tcPr>
          <w:p w14:paraId="1949520F" w14:textId="77777777" w:rsidR="00FC7E30" w:rsidRPr="009D0F44" w:rsidRDefault="00FC7E30" w:rsidP="00FC7E30">
            <w:r w:rsidRPr="009D0F44">
              <w:t>Ref Papers on CMS</w:t>
            </w:r>
          </w:p>
          <w:p w14:paraId="2CDDD773" w14:textId="77777777" w:rsidR="00FC7E30" w:rsidRPr="009D0F44" w:rsidRDefault="00FC7E30" w:rsidP="00FC7E30"/>
          <w:p w14:paraId="01CE6F47" w14:textId="77777777" w:rsidR="00FC7E30" w:rsidRPr="00BA568D" w:rsidRDefault="00FC7E30" w:rsidP="00FC7E30">
            <w:pPr>
              <w:jc w:val="center"/>
              <w:rPr>
                <w:sz w:val="22"/>
                <w:szCs w:val="22"/>
              </w:rPr>
            </w:pPr>
          </w:p>
        </w:tc>
      </w:tr>
      <w:tr w:rsidR="00FC7E30" w:rsidRPr="00BA568D" w14:paraId="6E45DF7C"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CD1966C" w14:textId="559F33FD" w:rsidR="00FC7E30" w:rsidRPr="00BA568D" w:rsidRDefault="00FC7E30" w:rsidP="00FC7E30">
            <w:pPr>
              <w:jc w:val="center"/>
              <w:rPr>
                <w:sz w:val="22"/>
                <w:szCs w:val="22"/>
              </w:rPr>
            </w:pPr>
            <w:r w:rsidRPr="009D0F44">
              <w:lastRenderedPageBreak/>
              <w:t>10-15</w:t>
            </w:r>
          </w:p>
        </w:tc>
        <w:tc>
          <w:tcPr>
            <w:tcW w:w="2340" w:type="dxa"/>
            <w:tcBorders>
              <w:top w:val="single" w:sz="6" w:space="0" w:color="000000"/>
              <w:left w:val="single" w:sz="6" w:space="0" w:color="000000"/>
              <w:bottom w:val="single" w:sz="6" w:space="0" w:color="000000"/>
              <w:right w:val="single" w:sz="6" w:space="0" w:color="000000"/>
            </w:tcBorders>
          </w:tcPr>
          <w:p w14:paraId="5F84728B" w14:textId="579A4940" w:rsidR="00FC7E30" w:rsidRPr="00BA568D" w:rsidRDefault="00FC7E30" w:rsidP="002676C5">
            <w:pPr>
              <w:rPr>
                <w:sz w:val="22"/>
                <w:szCs w:val="22"/>
              </w:rPr>
            </w:pPr>
            <w:r w:rsidRPr="009D0F44">
              <w:t xml:space="preserve">To examine and reflect on how disasters impact development </w:t>
            </w:r>
          </w:p>
        </w:tc>
        <w:tc>
          <w:tcPr>
            <w:tcW w:w="4324" w:type="dxa"/>
            <w:tcBorders>
              <w:top w:val="single" w:sz="6" w:space="0" w:color="000000"/>
              <w:left w:val="single" w:sz="6" w:space="0" w:color="000000"/>
              <w:bottom w:val="single" w:sz="6" w:space="0" w:color="000000"/>
              <w:right w:val="single" w:sz="6" w:space="0" w:color="000000"/>
            </w:tcBorders>
          </w:tcPr>
          <w:p w14:paraId="54F8FC02" w14:textId="77777777" w:rsidR="00FC7E30" w:rsidRPr="009D0F44" w:rsidRDefault="00FC7E30" w:rsidP="00FC7E30">
            <w:r w:rsidRPr="009D0F44">
              <w:t xml:space="preserve">Relationship between disaster and development </w:t>
            </w:r>
          </w:p>
          <w:p w14:paraId="6EE8B7CF" w14:textId="77777777" w:rsidR="00FC7E30" w:rsidRDefault="00FC7E30" w:rsidP="00FC7E30">
            <w:r w:rsidRPr="009D0F44">
              <w:t xml:space="preserve">Case of </w:t>
            </w:r>
            <w:r>
              <w:t xml:space="preserve">the </w:t>
            </w:r>
            <w:proofErr w:type="spellStart"/>
            <w:r>
              <w:t>Covid</w:t>
            </w:r>
            <w:proofErr w:type="spellEnd"/>
            <w:r>
              <w:t xml:space="preserve"> </w:t>
            </w:r>
            <w:r w:rsidRPr="009D0F44">
              <w:t>Pandemic</w:t>
            </w:r>
            <w:r>
              <w:t xml:space="preserve">, </w:t>
            </w:r>
          </w:p>
          <w:p w14:paraId="70E06D4B" w14:textId="77777777" w:rsidR="00FC7E30" w:rsidRPr="009D0F44" w:rsidRDefault="00FC7E30" w:rsidP="00FC7E30">
            <w:r>
              <w:t xml:space="preserve">Cyclone </w:t>
            </w:r>
            <w:proofErr w:type="spellStart"/>
            <w:r>
              <w:t>Fani</w:t>
            </w:r>
            <w:proofErr w:type="spellEnd"/>
            <w:r>
              <w:t xml:space="preserve">, Hyderabad Flood, 2020 etc. </w:t>
            </w:r>
          </w:p>
          <w:p w14:paraId="772B1902" w14:textId="6CCDC211" w:rsidR="00FC7E30" w:rsidRPr="00BA568D" w:rsidRDefault="00FC7E30" w:rsidP="00FC7E30">
            <w:pPr>
              <w:jc w:val="center"/>
              <w:rPr>
                <w:sz w:val="22"/>
                <w:szCs w:val="22"/>
              </w:rPr>
            </w:pPr>
            <w:r w:rsidRPr="009D0F44">
              <w:t xml:space="preserve"> </w:t>
            </w:r>
          </w:p>
        </w:tc>
        <w:tc>
          <w:tcPr>
            <w:tcW w:w="1530" w:type="dxa"/>
            <w:tcBorders>
              <w:top w:val="single" w:sz="6" w:space="0" w:color="000000"/>
              <w:left w:val="single" w:sz="6" w:space="0" w:color="000000"/>
              <w:bottom w:val="single" w:sz="6" w:space="0" w:color="000000"/>
              <w:right w:val="single" w:sz="6" w:space="0" w:color="000000"/>
            </w:tcBorders>
          </w:tcPr>
          <w:p w14:paraId="4B6B4BC0" w14:textId="2C9AEEB4" w:rsidR="00FC7E30" w:rsidRPr="00BA568D" w:rsidRDefault="00FC7E30" w:rsidP="00FC7E30">
            <w:pPr>
              <w:jc w:val="center"/>
              <w:rPr>
                <w:sz w:val="22"/>
                <w:szCs w:val="22"/>
              </w:rPr>
            </w:pPr>
            <w:r>
              <w:t xml:space="preserve">CMS </w:t>
            </w:r>
            <w:r w:rsidRPr="009D0F44">
              <w:t xml:space="preserve">Reading Material </w:t>
            </w:r>
          </w:p>
        </w:tc>
      </w:tr>
      <w:tr w:rsidR="00FC7E30" w:rsidRPr="00BA568D" w14:paraId="76D75D7B"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61DFB9" w14:textId="4EC431DA" w:rsidR="00FC7E30" w:rsidRPr="00BA568D" w:rsidRDefault="00FC7E30" w:rsidP="00FC7E30">
            <w:pPr>
              <w:jc w:val="center"/>
              <w:rPr>
                <w:sz w:val="22"/>
                <w:szCs w:val="22"/>
              </w:rPr>
            </w:pPr>
            <w:r w:rsidRPr="009D0F44">
              <w:t>16-19</w:t>
            </w:r>
          </w:p>
        </w:tc>
        <w:tc>
          <w:tcPr>
            <w:tcW w:w="2340" w:type="dxa"/>
            <w:tcBorders>
              <w:top w:val="single" w:sz="6" w:space="0" w:color="000000"/>
              <w:left w:val="single" w:sz="6" w:space="0" w:color="000000"/>
              <w:bottom w:val="single" w:sz="6" w:space="0" w:color="000000"/>
              <w:right w:val="single" w:sz="6" w:space="0" w:color="000000"/>
            </w:tcBorders>
          </w:tcPr>
          <w:p w14:paraId="73D07FCA" w14:textId="57B95674" w:rsidR="00FC7E30" w:rsidRPr="00BA568D" w:rsidRDefault="00FC7E30" w:rsidP="002676C5">
            <w:pPr>
              <w:rPr>
                <w:sz w:val="22"/>
                <w:szCs w:val="22"/>
              </w:rPr>
            </w:pPr>
            <w:r w:rsidRPr="009D0F44">
              <w:t xml:space="preserve">To explore gaps in our understanding and limitation of risk analysis  </w:t>
            </w:r>
          </w:p>
        </w:tc>
        <w:tc>
          <w:tcPr>
            <w:tcW w:w="4324" w:type="dxa"/>
            <w:tcBorders>
              <w:top w:val="single" w:sz="6" w:space="0" w:color="000000"/>
              <w:left w:val="single" w:sz="6" w:space="0" w:color="000000"/>
              <w:bottom w:val="single" w:sz="6" w:space="0" w:color="000000"/>
              <w:right w:val="single" w:sz="6" w:space="0" w:color="000000"/>
            </w:tcBorders>
          </w:tcPr>
          <w:p w14:paraId="7C368D4F" w14:textId="77777777" w:rsidR="00FC7E30" w:rsidRPr="009D0F44" w:rsidRDefault="00FC7E30" w:rsidP="00FC7E30">
            <w:r w:rsidRPr="009D0F44">
              <w:t xml:space="preserve">Limitations of damage and loss assessment method </w:t>
            </w:r>
          </w:p>
          <w:p w14:paraId="53D8027D" w14:textId="77777777" w:rsidR="00FC7E30" w:rsidRPr="009D0F44" w:rsidRDefault="00FC7E30" w:rsidP="00FC7E30">
            <w:r w:rsidRPr="009D0F44">
              <w:t>Risk assessment tools and their limitations</w:t>
            </w:r>
          </w:p>
          <w:p w14:paraId="20C36271" w14:textId="5A95505E" w:rsidR="00FC7E30" w:rsidRPr="00BA568D" w:rsidRDefault="00FC7E30" w:rsidP="002676C5">
            <w:pPr>
              <w:rPr>
                <w:sz w:val="22"/>
                <w:szCs w:val="22"/>
              </w:rPr>
            </w:pPr>
            <w:r w:rsidRPr="009D0F44">
              <w:t xml:space="preserve">Case Study: Corona </w:t>
            </w:r>
            <w:r>
              <w:t xml:space="preserve">Pandemic </w:t>
            </w:r>
            <w:r w:rsidR="002676C5">
              <w:t xml:space="preserve">Hurricane </w:t>
            </w:r>
            <w:r w:rsidRPr="009D0F44">
              <w:t>‘</w:t>
            </w:r>
            <w:proofErr w:type="spellStart"/>
            <w:r w:rsidRPr="009D0F44">
              <w:t>Hayian</w:t>
            </w:r>
            <w:proofErr w:type="spellEnd"/>
            <w:r w:rsidRPr="009D0F44">
              <w:t xml:space="preserve">’ Philippines </w:t>
            </w:r>
          </w:p>
        </w:tc>
        <w:tc>
          <w:tcPr>
            <w:tcW w:w="1530" w:type="dxa"/>
            <w:tcBorders>
              <w:top w:val="single" w:sz="6" w:space="0" w:color="000000"/>
              <w:left w:val="single" w:sz="6" w:space="0" w:color="000000"/>
              <w:bottom w:val="single" w:sz="6" w:space="0" w:color="000000"/>
              <w:right w:val="single" w:sz="6" w:space="0" w:color="000000"/>
            </w:tcBorders>
          </w:tcPr>
          <w:p w14:paraId="02A45ED9" w14:textId="735389D0" w:rsidR="00FC7E30" w:rsidRPr="00BA568D" w:rsidRDefault="00FC7E30" w:rsidP="00FC7E30">
            <w:pPr>
              <w:jc w:val="center"/>
              <w:rPr>
                <w:sz w:val="22"/>
                <w:szCs w:val="22"/>
              </w:rPr>
            </w:pPr>
            <w:r w:rsidRPr="009D0F44">
              <w:t>CMS Reference Papers</w:t>
            </w:r>
          </w:p>
        </w:tc>
      </w:tr>
      <w:tr w:rsidR="00FC7E30" w:rsidRPr="00BA568D" w14:paraId="065C0C6A"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16845BF" w14:textId="66DAEED1" w:rsidR="00FC7E30" w:rsidRPr="00BA568D" w:rsidRDefault="00FC7E30" w:rsidP="00FC7E30">
            <w:pPr>
              <w:jc w:val="center"/>
              <w:rPr>
                <w:sz w:val="22"/>
                <w:szCs w:val="22"/>
              </w:rPr>
            </w:pPr>
            <w:r w:rsidRPr="009D0F44">
              <w:t>20-24</w:t>
            </w:r>
          </w:p>
        </w:tc>
        <w:tc>
          <w:tcPr>
            <w:tcW w:w="2340" w:type="dxa"/>
            <w:tcBorders>
              <w:top w:val="single" w:sz="6" w:space="0" w:color="000000"/>
              <w:left w:val="single" w:sz="6" w:space="0" w:color="000000"/>
              <w:bottom w:val="single" w:sz="6" w:space="0" w:color="000000"/>
              <w:right w:val="single" w:sz="6" w:space="0" w:color="000000"/>
            </w:tcBorders>
          </w:tcPr>
          <w:p w14:paraId="7808A44F" w14:textId="77777777" w:rsidR="00FC7E30" w:rsidRPr="009D0F44" w:rsidRDefault="00FC7E30" w:rsidP="00FC7E30">
            <w:r w:rsidRPr="009D0F44">
              <w:t xml:space="preserve">To analyze process of Mainstreaming of Disaster Risk Reduction (DRR) into Development </w:t>
            </w:r>
          </w:p>
          <w:p w14:paraId="38486BCE" w14:textId="77777777" w:rsidR="00FC7E30" w:rsidRPr="00BA568D" w:rsidRDefault="00FC7E30" w:rsidP="00FC7E30">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4D5C993F" w14:textId="7E946979" w:rsidR="00FC7E30" w:rsidRPr="00BA568D" w:rsidRDefault="00FC7E30" w:rsidP="002676C5">
            <w:pPr>
              <w:rPr>
                <w:sz w:val="22"/>
                <w:szCs w:val="22"/>
              </w:rPr>
            </w:pPr>
            <w:r w:rsidRPr="009D0F44">
              <w:t>Mainstreaming frameworks; Policies, Plans and Regulations</w:t>
            </w:r>
            <w:r>
              <w:t xml:space="preserve">, </w:t>
            </w:r>
            <w:r w:rsidRPr="009D0F44">
              <w:t>Data and modelling limitation</w:t>
            </w:r>
            <w:r>
              <w:t xml:space="preserve">, </w:t>
            </w:r>
            <w:r w:rsidRPr="009D0F44">
              <w:t>Political and economic consideration: Case studies</w:t>
            </w:r>
            <w:r>
              <w:t xml:space="preserve"> on Hong Kong, Kerala. </w:t>
            </w:r>
          </w:p>
        </w:tc>
        <w:tc>
          <w:tcPr>
            <w:tcW w:w="1530" w:type="dxa"/>
            <w:tcBorders>
              <w:top w:val="single" w:sz="6" w:space="0" w:color="000000"/>
              <w:left w:val="single" w:sz="6" w:space="0" w:color="000000"/>
              <w:bottom w:val="single" w:sz="6" w:space="0" w:color="000000"/>
              <w:right w:val="single" w:sz="6" w:space="0" w:color="000000"/>
            </w:tcBorders>
          </w:tcPr>
          <w:p w14:paraId="746FF6CD" w14:textId="1E9F540D" w:rsidR="00FC7E30" w:rsidRPr="00BA568D" w:rsidRDefault="00FC7E30" w:rsidP="00FC7E30">
            <w:pPr>
              <w:jc w:val="center"/>
              <w:rPr>
                <w:sz w:val="22"/>
                <w:szCs w:val="22"/>
              </w:rPr>
            </w:pPr>
            <w:r w:rsidRPr="009D0F44">
              <w:t xml:space="preserve">CMS Reference papers </w:t>
            </w:r>
          </w:p>
        </w:tc>
      </w:tr>
      <w:tr w:rsidR="00FC7E30" w:rsidRPr="00BA568D" w14:paraId="1A511634"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2AC815D" w14:textId="61682B65" w:rsidR="00FC7E30" w:rsidRPr="00BA568D" w:rsidRDefault="00FC7E30" w:rsidP="00FC7E30">
            <w:pPr>
              <w:jc w:val="center"/>
              <w:rPr>
                <w:sz w:val="22"/>
                <w:szCs w:val="22"/>
              </w:rPr>
            </w:pPr>
            <w:r w:rsidRPr="009D0F44">
              <w:t>25-32</w:t>
            </w:r>
          </w:p>
        </w:tc>
        <w:tc>
          <w:tcPr>
            <w:tcW w:w="2340" w:type="dxa"/>
            <w:tcBorders>
              <w:top w:val="single" w:sz="6" w:space="0" w:color="000000"/>
              <w:left w:val="single" w:sz="6" w:space="0" w:color="000000"/>
              <w:bottom w:val="single" w:sz="6" w:space="0" w:color="000000"/>
              <w:right w:val="single" w:sz="6" w:space="0" w:color="000000"/>
            </w:tcBorders>
          </w:tcPr>
          <w:p w14:paraId="5EEBCB44" w14:textId="7455B621" w:rsidR="00FC7E30" w:rsidRPr="00BA568D" w:rsidRDefault="00FC7E30" w:rsidP="002676C5">
            <w:pPr>
              <w:rPr>
                <w:sz w:val="22"/>
                <w:szCs w:val="22"/>
              </w:rPr>
            </w:pPr>
            <w:r w:rsidRPr="009D0F44">
              <w:t xml:space="preserve">To develop an ability to conduct disaster risk assessment </w:t>
            </w:r>
          </w:p>
        </w:tc>
        <w:tc>
          <w:tcPr>
            <w:tcW w:w="4324" w:type="dxa"/>
            <w:tcBorders>
              <w:top w:val="single" w:sz="6" w:space="0" w:color="000000"/>
              <w:left w:val="single" w:sz="6" w:space="0" w:color="000000"/>
              <w:bottom w:val="single" w:sz="6" w:space="0" w:color="000000"/>
              <w:right w:val="single" w:sz="6" w:space="0" w:color="000000"/>
            </w:tcBorders>
            <w:vAlign w:val="center"/>
          </w:tcPr>
          <w:p w14:paraId="1738F42C" w14:textId="77777777" w:rsidR="00FC7E30" w:rsidRPr="009D0F44" w:rsidRDefault="00FC7E30" w:rsidP="00FC7E30">
            <w:r w:rsidRPr="009D0F44">
              <w:t xml:space="preserve">Multi hazard analysis </w:t>
            </w:r>
          </w:p>
          <w:p w14:paraId="7EFBE9E9" w14:textId="77777777" w:rsidR="00FC7E30" w:rsidRPr="009D0F44" w:rsidRDefault="00FC7E30" w:rsidP="00FC7E30">
            <w:pPr>
              <w:ind w:hanging="83"/>
            </w:pPr>
            <w:r w:rsidRPr="009D0F44">
              <w:t xml:space="preserve">Vulnerability and Capacity Analysis </w:t>
            </w:r>
          </w:p>
          <w:p w14:paraId="16E1D1A3" w14:textId="21499D1D" w:rsidR="00FC7E30" w:rsidRPr="00BA568D" w:rsidRDefault="00FC7E30" w:rsidP="002676C5">
            <w:pPr>
              <w:rPr>
                <w:sz w:val="22"/>
                <w:szCs w:val="22"/>
              </w:rPr>
            </w:pPr>
            <w:r w:rsidRPr="009D0F44">
              <w:t xml:space="preserve">Risk evaluation, uncertainty  and decision making </w:t>
            </w:r>
          </w:p>
        </w:tc>
        <w:tc>
          <w:tcPr>
            <w:tcW w:w="1530" w:type="dxa"/>
            <w:tcBorders>
              <w:top w:val="single" w:sz="6" w:space="0" w:color="000000"/>
              <w:left w:val="single" w:sz="6" w:space="0" w:color="000000"/>
              <w:bottom w:val="single" w:sz="6" w:space="0" w:color="000000"/>
              <w:right w:val="single" w:sz="6" w:space="0" w:color="000000"/>
            </w:tcBorders>
          </w:tcPr>
          <w:p w14:paraId="70341D33" w14:textId="201D129E" w:rsidR="00FC7E30" w:rsidRPr="00BA568D" w:rsidRDefault="00FC7E30" w:rsidP="00FC7E30">
            <w:pPr>
              <w:jc w:val="center"/>
              <w:rPr>
                <w:sz w:val="22"/>
                <w:szCs w:val="22"/>
              </w:rPr>
            </w:pPr>
            <w:r w:rsidRPr="009D0F44">
              <w:t>CMS Reference papers</w:t>
            </w:r>
          </w:p>
        </w:tc>
      </w:tr>
      <w:tr w:rsidR="00FC7E30" w:rsidRPr="00BA568D" w14:paraId="7D3BA416" w14:textId="77777777" w:rsidTr="008A17E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5947CA4" w14:textId="165FE9E7" w:rsidR="00FC7E30" w:rsidRPr="00BA568D" w:rsidRDefault="00FC7E30" w:rsidP="00FC7E30">
            <w:pPr>
              <w:jc w:val="center"/>
              <w:rPr>
                <w:sz w:val="22"/>
                <w:szCs w:val="22"/>
              </w:rPr>
            </w:pPr>
            <w:r w:rsidRPr="009D0F44">
              <w:t>33-43</w:t>
            </w:r>
          </w:p>
        </w:tc>
        <w:tc>
          <w:tcPr>
            <w:tcW w:w="2340" w:type="dxa"/>
            <w:tcBorders>
              <w:top w:val="single" w:sz="6" w:space="0" w:color="000000"/>
              <w:left w:val="single" w:sz="6" w:space="0" w:color="000000"/>
              <w:bottom w:val="single" w:sz="6" w:space="0" w:color="000000"/>
              <w:right w:val="single" w:sz="6" w:space="0" w:color="000000"/>
            </w:tcBorders>
          </w:tcPr>
          <w:p w14:paraId="3C7E7406" w14:textId="789D06BA" w:rsidR="00FC7E30" w:rsidRPr="00BA568D" w:rsidRDefault="00FC7E30" w:rsidP="002676C5">
            <w:pPr>
              <w:rPr>
                <w:sz w:val="22"/>
                <w:szCs w:val="22"/>
              </w:rPr>
            </w:pPr>
            <w:r w:rsidRPr="009D0F44">
              <w:t xml:space="preserve">To gain skills for Disaster Management Planning </w:t>
            </w:r>
          </w:p>
        </w:tc>
        <w:tc>
          <w:tcPr>
            <w:tcW w:w="4324" w:type="dxa"/>
            <w:tcBorders>
              <w:top w:val="single" w:sz="6" w:space="0" w:color="000000"/>
              <w:left w:val="single" w:sz="6" w:space="0" w:color="000000"/>
              <w:bottom w:val="single" w:sz="6" w:space="0" w:color="000000"/>
              <w:right w:val="single" w:sz="6" w:space="0" w:color="000000"/>
            </w:tcBorders>
          </w:tcPr>
          <w:p w14:paraId="3B17F62C" w14:textId="77777777" w:rsidR="00FC7E30" w:rsidRPr="009D0F44" w:rsidRDefault="00FC7E30" w:rsidP="00FC7E30">
            <w:pPr>
              <w:pBdr>
                <w:top w:val="none" w:sz="0" w:space="0" w:color="000000"/>
                <w:left w:val="none" w:sz="0" w:space="0" w:color="000000"/>
                <w:bottom w:val="none" w:sz="0" w:space="0" w:color="000000"/>
                <w:right w:val="none" w:sz="0" w:space="0" w:color="000000"/>
                <w:between w:val="none" w:sz="0" w:space="0" w:color="000000"/>
              </w:pBdr>
              <w:jc w:val="both"/>
            </w:pPr>
            <w:r w:rsidRPr="009D0F44">
              <w:t>Business Continuity Plan (BCP)</w:t>
            </w:r>
          </w:p>
          <w:p w14:paraId="5A35D8DA" w14:textId="214BBF57" w:rsidR="00FC7E30" w:rsidRPr="00BA568D" w:rsidRDefault="00FC7E30" w:rsidP="002676C5">
            <w:pPr>
              <w:rPr>
                <w:sz w:val="22"/>
                <w:szCs w:val="22"/>
              </w:rPr>
            </w:pPr>
            <w:r w:rsidRPr="009D0F44">
              <w:t xml:space="preserve">Response and recovery planning </w:t>
            </w:r>
          </w:p>
        </w:tc>
        <w:tc>
          <w:tcPr>
            <w:tcW w:w="1530" w:type="dxa"/>
            <w:tcBorders>
              <w:top w:val="single" w:sz="6" w:space="0" w:color="000000"/>
              <w:left w:val="single" w:sz="6" w:space="0" w:color="000000"/>
              <w:bottom w:val="single" w:sz="6" w:space="0" w:color="000000"/>
              <w:right w:val="single" w:sz="6" w:space="0" w:color="000000"/>
            </w:tcBorders>
          </w:tcPr>
          <w:p w14:paraId="5ECD18C2" w14:textId="71F83FC6" w:rsidR="00FC7E30" w:rsidRPr="00BA568D" w:rsidRDefault="00FC7E30" w:rsidP="00FC7E30">
            <w:pPr>
              <w:jc w:val="center"/>
              <w:rPr>
                <w:sz w:val="22"/>
                <w:szCs w:val="22"/>
              </w:rPr>
            </w:pPr>
            <w:r w:rsidRPr="009D0F44">
              <w:t xml:space="preserve">CMS Reading material </w:t>
            </w:r>
          </w:p>
        </w:tc>
      </w:tr>
    </w:tbl>
    <w:p w14:paraId="253566B3" w14:textId="77777777" w:rsidR="00EB7E1B" w:rsidRDefault="00EB7E1B">
      <w:pPr>
        <w:jc w:val="both"/>
      </w:pP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0127AEA4" w14:textId="77777777" w:rsidR="00DE3D84" w:rsidRDefault="00DE3D84">
            <w:pPr>
              <w:jc w:val="center"/>
              <w:rPr>
                <w:b/>
                <w:bCs/>
              </w:rPr>
            </w:pPr>
            <w:r>
              <w:rPr>
                <w:b/>
                <w:bCs/>
              </w:rPr>
              <w:t>Duration</w:t>
            </w:r>
          </w:p>
          <w:p w14:paraId="4CC4DD55" w14:textId="1F2C4FDF" w:rsidR="002676C5" w:rsidRDefault="002676C5">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2676C5" w14:paraId="7D54A265" w14:textId="77777777" w:rsidTr="00713CCC">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DF9CF4C" w14:textId="02B58327" w:rsidR="002676C5" w:rsidRDefault="002676C5" w:rsidP="002676C5">
            <w:pPr>
              <w:jc w:val="center"/>
            </w:pPr>
            <w:r>
              <w:t>Assignment</w:t>
            </w:r>
          </w:p>
        </w:tc>
        <w:tc>
          <w:tcPr>
            <w:tcW w:w="1260" w:type="dxa"/>
            <w:tcBorders>
              <w:top w:val="single" w:sz="4" w:space="0" w:color="auto"/>
              <w:left w:val="single" w:sz="4" w:space="0" w:color="auto"/>
              <w:bottom w:val="single" w:sz="4" w:space="0" w:color="auto"/>
              <w:right w:val="single" w:sz="4" w:space="0" w:color="auto"/>
            </w:tcBorders>
          </w:tcPr>
          <w:p w14:paraId="53926C8D" w14:textId="7745D97D" w:rsidR="002676C5" w:rsidRDefault="002676C5" w:rsidP="002676C5">
            <w:pPr>
              <w:jc w:val="center"/>
            </w:pPr>
          </w:p>
        </w:tc>
        <w:tc>
          <w:tcPr>
            <w:tcW w:w="1440" w:type="dxa"/>
            <w:tcBorders>
              <w:top w:val="single" w:sz="4" w:space="0" w:color="auto"/>
              <w:left w:val="single" w:sz="4" w:space="0" w:color="auto"/>
              <w:bottom w:val="single" w:sz="4" w:space="0" w:color="auto"/>
              <w:right w:val="single" w:sz="4" w:space="0" w:color="auto"/>
            </w:tcBorders>
          </w:tcPr>
          <w:p w14:paraId="335B442D" w14:textId="7E458DEE" w:rsidR="002676C5" w:rsidRDefault="002676C5" w:rsidP="002676C5">
            <w:pPr>
              <w:jc w:val="center"/>
            </w:pPr>
            <w:r>
              <w:t>35</w:t>
            </w:r>
          </w:p>
        </w:tc>
        <w:tc>
          <w:tcPr>
            <w:tcW w:w="2408" w:type="dxa"/>
            <w:tcBorders>
              <w:top w:val="single" w:sz="4" w:space="0" w:color="auto"/>
              <w:left w:val="single" w:sz="4" w:space="0" w:color="auto"/>
              <w:bottom w:val="single" w:sz="4" w:space="0" w:color="auto"/>
              <w:right w:val="single" w:sz="4" w:space="0" w:color="auto"/>
            </w:tcBorders>
          </w:tcPr>
          <w:p w14:paraId="4F533BDA" w14:textId="09369524" w:rsidR="002676C5" w:rsidRPr="00D9173C" w:rsidRDefault="002676C5" w:rsidP="002676C5">
            <w:pPr>
              <w:jc w:val="center"/>
              <w:rPr>
                <w:sz w:val="22"/>
              </w:rPr>
            </w:pPr>
            <w:r w:rsidRPr="00D9173C">
              <w:rPr>
                <w:sz w:val="22"/>
              </w:rPr>
              <w:t>TBA</w:t>
            </w:r>
          </w:p>
        </w:tc>
        <w:tc>
          <w:tcPr>
            <w:tcW w:w="1764" w:type="dxa"/>
            <w:tcBorders>
              <w:top w:val="single" w:sz="4" w:space="0" w:color="auto"/>
              <w:left w:val="single" w:sz="4" w:space="0" w:color="auto"/>
              <w:bottom w:val="single" w:sz="4" w:space="0" w:color="auto"/>
              <w:right w:val="single" w:sz="4" w:space="0" w:color="auto"/>
            </w:tcBorders>
          </w:tcPr>
          <w:p w14:paraId="472BFB4D" w14:textId="3DA93C1A" w:rsidR="002676C5" w:rsidRDefault="002676C5" w:rsidP="002676C5">
            <w:pPr>
              <w:jc w:val="center"/>
            </w:pPr>
            <w:r w:rsidRPr="009D0F44">
              <w:t>Open Book</w:t>
            </w:r>
          </w:p>
        </w:tc>
      </w:tr>
      <w:tr w:rsidR="002676C5" w14:paraId="6D913D8E" w14:textId="77777777" w:rsidTr="00713CCC">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799CB9D2" w14:textId="5D2BD242" w:rsidR="002676C5" w:rsidRDefault="002676C5" w:rsidP="002676C5">
            <w:pPr>
              <w:jc w:val="center"/>
            </w:pPr>
            <w:r>
              <w:t>Mid- Semester</w:t>
            </w:r>
          </w:p>
        </w:tc>
        <w:tc>
          <w:tcPr>
            <w:tcW w:w="1260" w:type="dxa"/>
            <w:tcBorders>
              <w:top w:val="single" w:sz="4" w:space="0" w:color="auto"/>
              <w:left w:val="single" w:sz="4" w:space="0" w:color="auto"/>
              <w:bottom w:val="single" w:sz="4" w:space="0" w:color="auto"/>
              <w:right w:val="single" w:sz="4" w:space="0" w:color="auto"/>
            </w:tcBorders>
          </w:tcPr>
          <w:p w14:paraId="0C91A6C0" w14:textId="4DB58D78" w:rsidR="002676C5" w:rsidRDefault="002676C5" w:rsidP="002676C5">
            <w:pPr>
              <w:jc w:val="center"/>
            </w:pPr>
            <w:r>
              <w:t>90</w:t>
            </w:r>
            <w:r w:rsidRPr="009D0F44">
              <w:t xml:space="preserve"> Minutes</w:t>
            </w:r>
          </w:p>
        </w:tc>
        <w:tc>
          <w:tcPr>
            <w:tcW w:w="1440" w:type="dxa"/>
            <w:tcBorders>
              <w:top w:val="single" w:sz="4" w:space="0" w:color="auto"/>
              <w:left w:val="single" w:sz="4" w:space="0" w:color="auto"/>
              <w:bottom w:val="single" w:sz="4" w:space="0" w:color="auto"/>
              <w:right w:val="single" w:sz="4" w:space="0" w:color="auto"/>
            </w:tcBorders>
          </w:tcPr>
          <w:p w14:paraId="4AB6D829" w14:textId="4D62DB0C" w:rsidR="002676C5" w:rsidRDefault="002676C5" w:rsidP="002676C5">
            <w:pPr>
              <w:jc w:val="center"/>
            </w:pPr>
            <w:r>
              <w:t>30</w:t>
            </w:r>
          </w:p>
        </w:tc>
        <w:tc>
          <w:tcPr>
            <w:tcW w:w="2408" w:type="dxa"/>
            <w:tcBorders>
              <w:top w:val="single" w:sz="4" w:space="0" w:color="auto"/>
              <w:left w:val="single" w:sz="4" w:space="0" w:color="auto"/>
              <w:bottom w:val="single" w:sz="4" w:space="0" w:color="auto"/>
              <w:right w:val="single" w:sz="4" w:space="0" w:color="auto"/>
            </w:tcBorders>
          </w:tcPr>
          <w:p w14:paraId="638F7083" w14:textId="0E3B36C6" w:rsidR="002676C5" w:rsidRPr="00D9173C" w:rsidRDefault="00D9173C" w:rsidP="002676C5">
            <w:pPr>
              <w:jc w:val="center"/>
              <w:rPr>
                <w:sz w:val="22"/>
              </w:rPr>
            </w:pPr>
            <w:r w:rsidRPr="00D9173C">
              <w:rPr>
                <w:sz w:val="22"/>
                <w:szCs w:val="20"/>
                <w:lang w:val="en-IN" w:eastAsia="en-IN"/>
              </w:rPr>
              <w:t>22/10/2021 9.00 - 10.30AM</w:t>
            </w:r>
          </w:p>
        </w:tc>
        <w:tc>
          <w:tcPr>
            <w:tcW w:w="1764" w:type="dxa"/>
            <w:tcBorders>
              <w:top w:val="single" w:sz="4" w:space="0" w:color="auto"/>
              <w:left w:val="single" w:sz="4" w:space="0" w:color="auto"/>
              <w:bottom w:val="single" w:sz="4" w:space="0" w:color="auto"/>
              <w:right w:val="single" w:sz="4" w:space="0" w:color="auto"/>
            </w:tcBorders>
          </w:tcPr>
          <w:p w14:paraId="10DC46B5" w14:textId="4DB0F5C8" w:rsidR="002676C5" w:rsidRDefault="002676C5" w:rsidP="002676C5">
            <w:pPr>
              <w:jc w:val="center"/>
            </w:pPr>
            <w:r w:rsidRPr="009D0F44">
              <w:t>Open Book</w:t>
            </w:r>
          </w:p>
        </w:tc>
      </w:tr>
      <w:tr w:rsidR="002676C5" w14:paraId="37702580" w14:textId="77777777" w:rsidTr="00713CCC">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7DBB69BE" w14:textId="11C064FA" w:rsidR="002676C5" w:rsidRDefault="002676C5" w:rsidP="002676C5">
            <w:pPr>
              <w:jc w:val="center"/>
            </w:pPr>
            <w:r w:rsidRPr="009D0F44">
              <w:t>C</w:t>
            </w:r>
            <w:r>
              <w:t xml:space="preserve">omprehensive </w:t>
            </w:r>
            <w:r w:rsidR="00E03A9C">
              <w:t>examination</w:t>
            </w:r>
            <w:bookmarkStart w:id="0" w:name="_GoBack"/>
            <w:bookmarkEnd w:id="0"/>
          </w:p>
        </w:tc>
        <w:tc>
          <w:tcPr>
            <w:tcW w:w="1260" w:type="dxa"/>
            <w:tcBorders>
              <w:top w:val="single" w:sz="4" w:space="0" w:color="auto"/>
              <w:left w:val="single" w:sz="4" w:space="0" w:color="auto"/>
              <w:bottom w:val="single" w:sz="4" w:space="0" w:color="auto"/>
              <w:right w:val="single" w:sz="4" w:space="0" w:color="auto"/>
            </w:tcBorders>
          </w:tcPr>
          <w:p w14:paraId="19D48EA5" w14:textId="42BA372F" w:rsidR="002676C5" w:rsidRDefault="002676C5" w:rsidP="002676C5">
            <w:pPr>
              <w:jc w:val="center"/>
            </w:pPr>
            <w:r w:rsidRPr="009D0F44">
              <w:t xml:space="preserve">120 Minutes </w:t>
            </w:r>
          </w:p>
        </w:tc>
        <w:tc>
          <w:tcPr>
            <w:tcW w:w="1440" w:type="dxa"/>
            <w:tcBorders>
              <w:top w:val="single" w:sz="4" w:space="0" w:color="auto"/>
              <w:left w:val="single" w:sz="4" w:space="0" w:color="auto"/>
              <w:bottom w:val="single" w:sz="4" w:space="0" w:color="auto"/>
              <w:right w:val="single" w:sz="4" w:space="0" w:color="auto"/>
            </w:tcBorders>
          </w:tcPr>
          <w:p w14:paraId="0A7103B8" w14:textId="7CE3CF80" w:rsidR="002676C5" w:rsidRDefault="002676C5" w:rsidP="002676C5">
            <w:pPr>
              <w:jc w:val="center"/>
            </w:pPr>
            <w:r w:rsidRPr="009D0F44">
              <w:t>35</w:t>
            </w:r>
          </w:p>
        </w:tc>
        <w:tc>
          <w:tcPr>
            <w:tcW w:w="2408" w:type="dxa"/>
            <w:tcBorders>
              <w:top w:val="single" w:sz="4" w:space="0" w:color="auto"/>
              <w:left w:val="single" w:sz="4" w:space="0" w:color="auto"/>
              <w:bottom w:val="single" w:sz="4" w:space="0" w:color="auto"/>
              <w:right w:val="single" w:sz="4" w:space="0" w:color="auto"/>
            </w:tcBorders>
          </w:tcPr>
          <w:p w14:paraId="2CA87107" w14:textId="1C8E94CE" w:rsidR="002676C5" w:rsidRPr="00D9173C" w:rsidRDefault="00D9173C" w:rsidP="002676C5">
            <w:pPr>
              <w:jc w:val="center"/>
              <w:rPr>
                <w:sz w:val="22"/>
              </w:rPr>
            </w:pPr>
            <w:r w:rsidRPr="00D9173C">
              <w:rPr>
                <w:sz w:val="22"/>
                <w:szCs w:val="17"/>
                <w:lang w:val="en-IN" w:eastAsia="en-IN"/>
              </w:rPr>
              <w:t>22/12 FN</w:t>
            </w:r>
          </w:p>
        </w:tc>
        <w:tc>
          <w:tcPr>
            <w:tcW w:w="1764" w:type="dxa"/>
            <w:tcBorders>
              <w:top w:val="single" w:sz="4" w:space="0" w:color="auto"/>
              <w:left w:val="single" w:sz="4" w:space="0" w:color="auto"/>
              <w:bottom w:val="single" w:sz="4" w:space="0" w:color="auto"/>
              <w:right w:val="single" w:sz="4" w:space="0" w:color="auto"/>
            </w:tcBorders>
          </w:tcPr>
          <w:p w14:paraId="5504E272" w14:textId="559EF067" w:rsidR="002676C5" w:rsidRDefault="00704C08" w:rsidP="002676C5">
            <w:pPr>
              <w:jc w:val="center"/>
            </w:pPr>
            <w:r>
              <w:t>Close</w:t>
            </w:r>
            <w:r w:rsidR="002676C5" w:rsidRPr="009D0F44">
              <w:t xml:space="preserve"> Book</w:t>
            </w:r>
          </w:p>
        </w:tc>
      </w:tr>
    </w:tbl>
    <w:p w14:paraId="32E6EC56" w14:textId="77777777" w:rsidR="00AD25E1" w:rsidRDefault="00AD25E1">
      <w:pPr>
        <w:jc w:val="both"/>
      </w:pPr>
    </w:p>
    <w:p w14:paraId="60056B98" w14:textId="5FDB71A1" w:rsidR="00AD25E1" w:rsidRDefault="00AD25E1" w:rsidP="002676C5">
      <w:pPr>
        <w:jc w:val="both"/>
      </w:pPr>
      <w:r>
        <w:rPr>
          <w:b/>
          <w:bCs/>
        </w:rPr>
        <w:t>Chamber Consultation Hour:</w:t>
      </w:r>
      <w:r w:rsidR="00AF125F">
        <w:t xml:space="preserve"> </w:t>
      </w:r>
      <w:r w:rsidR="002676C5" w:rsidRPr="009D0F44">
        <w:t>Thursday 11-12</w:t>
      </w:r>
      <w:r w:rsidR="002676C5">
        <w:t>. A Google link will be shared on CMS for consultation</w:t>
      </w:r>
    </w:p>
    <w:p w14:paraId="4AFD8394" w14:textId="77777777" w:rsidR="00AD25E1" w:rsidRDefault="00AD25E1">
      <w:pPr>
        <w:jc w:val="both"/>
      </w:pPr>
    </w:p>
    <w:p w14:paraId="7AADAB0A" w14:textId="1679541E" w:rsidR="00AD25E1" w:rsidRDefault="00AD25E1">
      <w:pPr>
        <w:jc w:val="both"/>
      </w:pPr>
      <w:r>
        <w:rPr>
          <w:b/>
          <w:bCs/>
        </w:rPr>
        <w:t>Notice</w:t>
      </w:r>
      <w:r w:rsidR="00A44798">
        <w:rPr>
          <w:b/>
          <w:bCs/>
        </w:rPr>
        <w:t>s</w:t>
      </w:r>
      <w:r>
        <w:rPr>
          <w:b/>
          <w:bCs/>
        </w:rPr>
        <w:t>:</w:t>
      </w:r>
      <w:r w:rsidR="00A44798">
        <w:t xml:space="preserve"> </w:t>
      </w:r>
      <w:r w:rsidR="002676C5" w:rsidRPr="009D0F44">
        <w:t>Notices, will be displayed on CMS.</w:t>
      </w:r>
    </w:p>
    <w:p w14:paraId="73879C82" w14:textId="77777777" w:rsidR="00A44798" w:rsidRDefault="00A44798">
      <w:pPr>
        <w:jc w:val="both"/>
      </w:pPr>
    </w:p>
    <w:p w14:paraId="348C2D6D" w14:textId="0DBC1F89" w:rsidR="00A44798" w:rsidRDefault="00A44798" w:rsidP="002676C5">
      <w:pPr>
        <w:jc w:val="both"/>
        <w:rPr>
          <w:b/>
        </w:rPr>
      </w:pPr>
      <w:r w:rsidRPr="00A44798">
        <w:rPr>
          <w:b/>
        </w:rPr>
        <w:t>Make-up Policy:</w:t>
      </w:r>
      <w:r w:rsidR="002676C5" w:rsidRPr="002676C5">
        <w:t xml:space="preserve"> </w:t>
      </w:r>
      <w:r w:rsidR="002676C5" w:rsidRPr="009D0F44">
        <w:t>The make-up for an evaluation component will be given only in genuine cases.</w:t>
      </w:r>
    </w:p>
    <w:p w14:paraId="10741C97" w14:textId="5179996E" w:rsidR="00FD242D" w:rsidRDefault="00FD242D">
      <w:pPr>
        <w:jc w:val="both"/>
        <w:rPr>
          <w:b/>
        </w:rPr>
      </w:pPr>
    </w:p>
    <w:p w14:paraId="349DD54E" w14:textId="260CCDF4" w:rsidR="002676C5" w:rsidRPr="002676C5" w:rsidRDefault="00FD242D" w:rsidP="002676C5">
      <w:pPr>
        <w:pStyle w:val="Heading1"/>
        <w:rPr>
          <w:u w:val="none"/>
        </w:rPr>
      </w:pPr>
      <w:r w:rsidRPr="002676C5">
        <w:rPr>
          <w:b/>
          <w:u w:val="none"/>
        </w:rPr>
        <w:t>Academic Honesty and Integrity Policy:</w:t>
      </w:r>
      <w:r w:rsidR="002676C5" w:rsidRPr="002676C5">
        <w:rPr>
          <w:u w:val="none"/>
        </w:rPr>
        <w:t xml:space="preserve"> Academic honesty and integrity are to be maintained by all the students throughout the semester and no type of academic dishonesty is acceptable.</w:t>
      </w:r>
    </w:p>
    <w:p w14:paraId="4100033A" w14:textId="7D39FCA2" w:rsidR="00FD242D" w:rsidRPr="002676C5" w:rsidRDefault="00FD242D" w:rsidP="002676C5">
      <w:pPr>
        <w:pStyle w:val="Heading1"/>
        <w:rPr>
          <w:u w:val="none"/>
        </w:rPr>
      </w:pPr>
    </w:p>
    <w:p w14:paraId="17E71ADA" w14:textId="77777777" w:rsidR="002676C5" w:rsidRPr="009D0F44" w:rsidRDefault="002676C5" w:rsidP="002676C5">
      <w:pPr>
        <w:ind w:firstLine="540"/>
        <w:jc w:val="right"/>
        <w:rPr>
          <w:b/>
        </w:rPr>
      </w:pPr>
      <w:proofErr w:type="spellStart"/>
      <w:r w:rsidRPr="009D0F44">
        <w:rPr>
          <w:b/>
        </w:rPr>
        <w:t>Biswanath</w:t>
      </w:r>
      <w:proofErr w:type="spellEnd"/>
      <w:r w:rsidRPr="009D0F44">
        <w:rPr>
          <w:b/>
        </w:rPr>
        <w:t xml:space="preserve"> Dash</w:t>
      </w: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51D63" w14:textId="77777777" w:rsidR="00164808" w:rsidRDefault="00164808" w:rsidP="00EB2F06">
      <w:r>
        <w:separator/>
      </w:r>
    </w:p>
  </w:endnote>
  <w:endnote w:type="continuationSeparator" w:id="0">
    <w:p w14:paraId="2F32945A" w14:textId="77777777" w:rsidR="00164808" w:rsidRDefault="0016480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F4045" w14:textId="77777777" w:rsidR="00164808" w:rsidRDefault="00164808" w:rsidP="00EB2F06">
      <w:r>
        <w:separator/>
      </w:r>
    </w:p>
  </w:footnote>
  <w:footnote w:type="continuationSeparator" w:id="0">
    <w:p w14:paraId="484D64EF" w14:textId="77777777" w:rsidR="00164808" w:rsidRDefault="0016480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4808"/>
    <w:rsid w:val="00167B88"/>
    <w:rsid w:val="0021277E"/>
    <w:rsid w:val="00217EB9"/>
    <w:rsid w:val="00240A50"/>
    <w:rsid w:val="00251FD3"/>
    <w:rsid w:val="00256511"/>
    <w:rsid w:val="002676C5"/>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70BDE"/>
    <w:rsid w:val="00704C08"/>
    <w:rsid w:val="007543E4"/>
    <w:rsid w:val="007C1586"/>
    <w:rsid w:val="007D58BE"/>
    <w:rsid w:val="007E402E"/>
    <w:rsid w:val="008005D9"/>
    <w:rsid w:val="00831DD5"/>
    <w:rsid w:val="008A2200"/>
    <w:rsid w:val="00944887"/>
    <w:rsid w:val="0097488C"/>
    <w:rsid w:val="00983916"/>
    <w:rsid w:val="009B48FD"/>
    <w:rsid w:val="00A44798"/>
    <w:rsid w:val="00A7514E"/>
    <w:rsid w:val="00AD25E1"/>
    <w:rsid w:val="00AF125F"/>
    <w:rsid w:val="00B23878"/>
    <w:rsid w:val="00B55284"/>
    <w:rsid w:val="00B86684"/>
    <w:rsid w:val="00BA568D"/>
    <w:rsid w:val="00C338D9"/>
    <w:rsid w:val="00C6663B"/>
    <w:rsid w:val="00CF21AC"/>
    <w:rsid w:val="00D036CE"/>
    <w:rsid w:val="00D9173C"/>
    <w:rsid w:val="00DA1841"/>
    <w:rsid w:val="00DB7398"/>
    <w:rsid w:val="00DD7A77"/>
    <w:rsid w:val="00DE3D84"/>
    <w:rsid w:val="00E03A9C"/>
    <w:rsid w:val="00E4760D"/>
    <w:rsid w:val="00E50CBC"/>
    <w:rsid w:val="00E61C30"/>
    <w:rsid w:val="00E754E7"/>
    <w:rsid w:val="00EB2F06"/>
    <w:rsid w:val="00EB7E1B"/>
    <w:rsid w:val="00F34A71"/>
    <w:rsid w:val="00F45E80"/>
    <w:rsid w:val="00F74057"/>
    <w:rsid w:val="00FB4DE4"/>
    <w:rsid w:val="00FC34C4"/>
    <w:rsid w:val="00FC7E30"/>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C7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4</cp:revision>
  <cp:lastPrinted>2014-09-08T11:05:00Z</cp:lastPrinted>
  <dcterms:created xsi:type="dcterms:W3CDTF">2021-08-20T14:37:00Z</dcterms:created>
  <dcterms:modified xsi:type="dcterms:W3CDTF">2021-08-23T12:49:00Z</dcterms:modified>
</cp:coreProperties>
</file>