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0A1" w:rsidRDefault="00CE6A5F">
      <w:pPr>
        <w:jc w:val="center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4924425" cy="1019175"/>
            <wp:effectExtent l="0" t="0" r="0" b="0"/>
            <wp:docPr id="3" name="image1.pn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_Horizontal_longVersion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50A1" w:rsidRDefault="00CE6A5F">
      <w:pPr>
        <w:jc w:val="center"/>
        <w:rPr>
          <w:b/>
        </w:rPr>
      </w:pPr>
      <w:r>
        <w:rPr>
          <w:b/>
        </w:rPr>
        <w:t>FIRST SEMESTER 2021-2022</w:t>
      </w:r>
    </w:p>
    <w:p w:rsidR="00EC50A1" w:rsidRDefault="00CE6A5F">
      <w:pPr>
        <w:pStyle w:val="Heading1"/>
        <w:jc w:val="center"/>
      </w:pPr>
      <w:r>
        <w:t>Course Handout Part II</w:t>
      </w:r>
    </w:p>
    <w:p w:rsidR="00EC50A1" w:rsidRDefault="00CE6A5F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Date: 20-08-2021 </w:t>
      </w:r>
    </w:p>
    <w:p w:rsidR="00EC50A1" w:rsidRDefault="00CE6A5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In addition to </w:t>
      </w:r>
      <w:proofErr w:type="gramStart"/>
      <w:r>
        <w:rPr>
          <w:color w:val="000000"/>
        </w:rPr>
        <w:t>part</w:t>
      </w:r>
      <w:proofErr w:type="gramEnd"/>
      <w:r>
        <w:rPr>
          <w:color w:val="000000"/>
        </w:rPr>
        <w:t>-I (General Handout for all courses appended to the time table) this portion gives further specific details regarding the course.</w:t>
      </w:r>
    </w:p>
    <w:p w:rsidR="00EC50A1" w:rsidRDefault="00EC50A1"/>
    <w:p w:rsidR="00EC50A1" w:rsidRDefault="00CE6A5F">
      <w:pPr>
        <w:rPr>
          <w:i/>
        </w:rPr>
      </w:pPr>
      <w:r>
        <w:rPr>
          <w:i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</w:rPr>
        <w:t xml:space="preserve"> </w:t>
      </w:r>
      <w:r>
        <w:rPr>
          <w:b/>
        </w:rPr>
        <w:t>ME F314 (L-P-T-U:3-0-1-3)</w:t>
      </w:r>
    </w:p>
    <w:p w:rsidR="00EC50A1" w:rsidRDefault="00CE6A5F">
      <w:pPr>
        <w:pStyle w:val="Heading2"/>
        <w:rPr>
          <w:b/>
          <w:i w:val="0"/>
        </w:rPr>
      </w:pPr>
      <w:r>
        <w:t>Course Title</w:t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  <w:t xml:space="preserve">:  </w:t>
      </w:r>
      <w:r>
        <w:rPr>
          <w:b/>
          <w:i w:val="0"/>
        </w:rPr>
        <w:t>Design of Machine Elements</w:t>
      </w:r>
    </w:p>
    <w:p w:rsidR="00EC50A1" w:rsidRDefault="00CE6A5F">
      <w:pPr>
        <w:pStyle w:val="Heading2"/>
        <w:rPr>
          <w:i w:val="0"/>
        </w:rPr>
      </w:pPr>
      <w:r>
        <w:t>Instructor-in-Charge</w:t>
      </w:r>
      <w:r>
        <w:rPr>
          <w:i w:val="0"/>
        </w:rPr>
        <w:tab/>
      </w:r>
      <w:r>
        <w:rPr>
          <w:i w:val="0"/>
        </w:rPr>
        <w:tab/>
        <w:t xml:space="preserve">:  </w:t>
      </w:r>
      <w:r>
        <w:rPr>
          <w:b/>
          <w:i w:val="0"/>
        </w:rPr>
        <w:t>Prof. Srinivasa Prakash Regalla</w:t>
      </w:r>
    </w:p>
    <w:p w:rsidR="00EC50A1" w:rsidRDefault="00CE6A5F">
      <w:pPr>
        <w:ind w:left="2835" w:hanging="2835"/>
      </w:pPr>
      <w:r>
        <w:rPr>
          <w:i/>
        </w:rPr>
        <w:t>Tutorial Instructors</w:t>
      </w:r>
      <w:r>
        <w:tab/>
      </w:r>
      <w:r>
        <w:tab/>
        <w:t xml:space="preserve">: </w:t>
      </w:r>
      <w:r>
        <w:rPr>
          <w:i/>
        </w:rPr>
        <w:t xml:space="preserve"> </w:t>
      </w:r>
      <w:r>
        <w:rPr>
          <w:b/>
          <w:i/>
        </w:rPr>
        <w:t xml:space="preserve">Dr. </w:t>
      </w:r>
      <w:proofErr w:type="spellStart"/>
      <w:r>
        <w:rPr>
          <w:b/>
          <w:i/>
        </w:rPr>
        <w:t>Brajesh</w:t>
      </w:r>
      <w:proofErr w:type="spellEnd"/>
      <w:r>
        <w:rPr>
          <w:b/>
          <w:i/>
        </w:rPr>
        <w:t xml:space="preserve"> Kumar </w:t>
      </w:r>
      <w:proofErr w:type="spellStart"/>
      <w:r>
        <w:rPr>
          <w:b/>
          <w:i/>
        </w:rPr>
        <w:t>Panigrahi</w:t>
      </w:r>
      <w:proofErr w:type="spellEnd"/>
      <w:r>
        <w:rPr>
          <w:b/>
          <w:i/>
        </w:rPr>
        <w:t xml:space="preserve">, Mr. </w:t>
      </w:r>
      <w:proofErr w:type="spellStart"/>
      <w:r>
        <w:rPr>
          <w:b/>
          <w:i/>
        </w:rPr>
        <w:t>Gudlavalleti</w:t>
      </w:r>
      <w:proofErr w:type="spellEnd"/>
      <w:r>
        <w:rPr>
          <w:b/>
          <w:i/>
        </w:rPr>
        <w:t xml:space="preserve"> Deepak Kumar, Mr. Lanka Tata Rao, Ms. P V Sai </w:t>
      </w:r>
      <w:proofErr w:type="spellStart"/>
      <w:r>
        <w:rPr>
          <w:b/>
          <w:i/>
        </w:rPr>
        <w:t>Divya</w:t>
      </w:r>
      <w:proofErr w:type="spellEnd"/>
      <w:r>
        <w:rPr>
          <w:b/>
          <w:i/>
        </w:rPr>
        <w:t xml:space="preserve">, Mr. </w:t>
      </w:r>
      <w:proofErr w:type="spellStart"/>
      <w:r>
        <w:rPr>
          <w:b/>
          <w:i/>
        </w:rPr>
        <w:t>Veeraiahgari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Vamshi</w:t>
      </w:r>
      <w:proofErr w:type="spellEnd"/>
    </w:p>
    <w:p w:rsidR="00EC50A1" w:rsidRDefault="00EC50A1"/>
    <w:p w:rsidR="00EC50A1" w:rsidRDefault="00CE6A5F">
      <w:pPr>
        <w:rPr>
          <w:b/>
        </w:rPr>
      </w:pPr>
      <w:r>
        <w:rPr>
          <w:b/>
        </w:rPr>
        <w:t xml:space="preserve">Scope and Objective of the Course: </w:t>
      </w:r>
      <w:r>
        <w:t>Design methodology, fundamental principles, materials, design for static failure, design for fatigue failure, design and selection of machine elements such as shafts, screw fasteners, welded joints, springs, belt drive, brakes &amp; clutches, bearings &amp; gears.</w:t>
      </w:r>
    </w:p>
    <w:p w:rsidR="00EC50A1" w:rsidRDefault="00EC50A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EC50A1" w:rsidRDefault="00CE6A5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Textbooks:</w:t>
      </w:r>
    </w:p>
    <w:p w:rsidR="00EC50A1" w:rsidRDefault="00CE6A5F">
      <w:pPr>
        <w:numPr>
          <w:ilvl w:val="0"/>
          <w:numId w:val="1"/>
        </w:numPr>
        <w:jc w:val="both"/>
      </w:pPr>
      <w:proofErr w:type="spellStart"/>
      <w:r>
        <w:t>Budynas</w:t>
      </w:r>
      <w:proofErr w:type="spellEnd"/>
      <w:r>
        <w:t xml:space="preserve"> R. G. and </w:t>
      </w:r>
      <w:proofErr w:type="spellStart"/>
      <w:r>
        <w:t>Nisbett</w:t>
      </w:r>
      <w:proofErr w:type="spellEnd"/>
      <w:r>
        <w:t xml:space="preserve"> J. K., “</w:t>
      </w:r>
      <w:proofErr w:type="spellStart"/>
      <w:r>
        <w:t>Shigley’s</w:t>
      </w:r>
      <w:proofErr w:type="spellEnd"/>
      <w:r>
        <w:t xml:space="preserve"> Mechanical Engineering Design" Tata–McGraw Hill, 9</w:t>
      </w:r>
      <w:r>
        <w:rPr>
          <w:vertAlign w:val="superscript"/>
        </w:rPr>
        <w:t>th</w:t>
      </w:r>
      <w:r>
        <w:t xml:space="preserve"> SI (Indian) Edition, New Delhi, 2011.</w:t>
      </w:r>
    </w:p>
    <w:p w:rsidR="00EC50A1" w:rsidRDefault="00EC50A1">
      <w:pPr>
        <w:jc w:val="both"/>
        <w:rPr>
          <w:b/>
        </w:rPr>
      </w:pPr>
    </w:p>
    <w:p w:rsidR="00EC50A1" w:rsidRDefault="00CE6A5F">
      <w:pPr>
        <w:jc w:val="both"/>
        <w:rPr>
          <w:b/>
        </w:rPr>
      </w:pPr>
      <w:r>
        <w:rPr>
          <w:b/>
        </w:rPr>
        <w:t>Reference books</w:t>
      </w:r>
    </w:p>
    <w:p w:rsidR="00EC50A1" w:rsidRDefault="00CE6A5F">
      <w:pPr>
        <w:numPr>
          <w:ilvl w:val="0"/>
          <w:numId w:val="2"/>
        </w:numPr>
        <w:jc w:val="both"/>
      </w:pPr>
      <w:proofErr w:type="spellStart"/>
      <w:r>
        <w:t>Spotts</w:t>
      </w:r>
      <w:proofErr w:type="spellEnd"/>
      <w:r>
        <w:t xml:space="preserve"> M. F., </w:t>
      </w:r>
      <w:proofErr w:type="spellStart"/>
      <w:r>
        <w:t>Shoup</w:t>
      </w:r>
      <w:proofErr w:type="spellEnd"/>
      <w:r>
        <w:t xml:space="preserve"> T.E., </w:t>
      </w:r>
      <w:proofErr w:type="spellStart"/>
      <w:r>
        <w:t>Hornberger</w:t>
      </w:r>
      <w:proofErr w:type="spellEnd"/>
      <w:r>
        <w:t xml:space="preserve"> L.E., “Design of Machine Elements”, 8</w:t>
      </w:r>
      <w:r>
        <w:rPr>
          <w:vertAlign w:val="superscript"/>
        </w:rPr>
        <w:t>th</w:t>
      </w:r>
      <w:r>
        <w:t xml:space="preserve"> Edition, Pearson Education, New Delhi, 2008.</w:t>
      </w:r>
    </w:p>
    <w:p w:rsidR="00EC50A1" w:rsidRDefault="00CE6A5F">
      <w:pPr>
        <w:numPr>
          <w:ilvl w:val="0"/>
          <w:numId w:val="2"/>
        </w:numPr>
        <w:jc w:val="both"/>
      </w:pPr>
      <w:proofErr w:type="spellStart"/>
      <w:r>
        <w:t>Juvinall</w:t>
      </w:r>
      <w:proofErr w:type="spellEnd"/>
      <w:r>
        <w:t xml:space="preserve"> R.C., </w:t>
      </w:r>
      <w:proofErr w:type="spellStart"/>
      <w:r>
        <w:t>Marshek</w:t>
      </w:r>
      <w:proofErr w:type="spellEnd"/>
      <w:r>
        <w:t xml:space="preserve"> K.M., “Fundamentals of Machine Component Design”, 6</w:t>
      </w:r>
      <w:r>
        <w:rPr>
          <w:vertAlign w:val="superscript"/>
        </w:rPr>
        <w:t>th</w:t>
      </w:r>
      <w:r>
        <w:t xml:space="preserve"> Edition, John Wiley &amp; Sons, Hoboken, NJ, 2017.</w:t>
      </w:r>
    </w:p>
    <w:p w:rsidR="00EC50A1" w:rsidRDefault="00CE6A5F">
      <w:pPr>
        <w:numPr>
          <w:ilvl w:val="0"/>
          <w:numId w:val="2"/>
        </w:numPr>
        <w:jc w:val="both"/>
      </w:pPr>
      <w:proofErr w:type="spellStart"/>
      <w:r>
        <w:t>Schmid</w:t>
      </w:r>
      <w:proofErr w:type="spellEnd"/>
      <w:r>
        <w:t xml:space="preserve"> S.R., </w:t>
      </w:r>
      <w:proofErr w:type="spellStart"/>
      <w:r>
        <w:t>Hamrock</w:t>
      </w:r>
      <w:proofErr w:type="spellEnd"/>
      <w:r>
        <w:t xml:space="preserve"> B.J., Jacobson B.O., “Fundamentals of Machine Elements”, 3</w:t>
      </w:r>
      <w:r>
        <w:rPr>
          <w:vertAlign w:val="superscript"/>
        </w:rPr>
        <w:t>rd</w:t>
      </w:r>
      <w:r>
        <w:t xml:space="preserve"> Edition, SI Version, CRC Press, Boca Raton, FL, 2014.</w:t>
      </w:r>
    </w:p>
    <w:p w:rsidR="00EC50A1" w:rsidRDefault="00EC50A1">
      <w:pPr>
        <w:jc w:val="both"/>
        <w:rPr>
          <w:b/>
        </w:rPr>
      </w:pPr>
    </w:p>
    <w:p w:rsidR="00EC50A1" w:rsidRDefault="00CE6A5F">
      <w:pPr>
        <w:jc w:val="both"/>
        <w:rPr>
          <w:b/>
        </w:rPr>
      </w:pPr>
      <w:r>
        <w:rPr>
          <w:b/>
        </w:rPr>
        <w:t>Course Plan:</w:t>
      </w:r>
    </w:p>
    <w:tbl>
      <w:tblPr>
        <w:tblStyle w:val="a"/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530"/>
      </w:tblGrid>
      <w:tr w:rsidR="00EC50A1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EC50A1" w:rsidRDefault="00CE6A5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Lecture No.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EC50A1" w:rsidRDefault="00CE6A5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EC50A1" w:rsidRDefault="00CE6A5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EC50A1" w:rsidRDefault="00CE6A5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Chapter in the Text Book</w:t>
            </w:r>
          </w:p>
        </w:tc>
      </w:tr>
      <w:tr w:rsidR="00EC50A1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50A1" w:rsidRDefault="00CE6A5F">
            <w:pPr>
              <w:jc w:val="center"/>
              <w:rPr>
                <w:sz w:val="22"/>
                <w:szCs w:val="22"/>
              </w:rPr>
            </w:pPr>
            <w:r>
              <w:t>1-2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50A1" w:rsidRDefault="00CE6A5F">
            <w:pPr>
              <w:jc w:val="both"/>
              <w:rPr>
                <w:sz w:val="22"/>
                <w:szCs w:val="22"/>
              </w:rPr>
            </w:pPr>
            <w:r>
              <w:t xml:space="preserve">Design methodology, fundamental principles, materials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50A1" w:rsidRDefault="00CE6A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Introduction to mechanical engineering design, stress and strength, factor of safety, material strength and stiffness, materials selection, equilibrium and free-body diagram, shear force, bending moment, stress and Cartesian stress components, Mohr’s circle, beam deflections and strain energy.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50A1" w:rsidRDefault="00CE6A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CH1 to CH4 (TB1)</w:t>
            </w:r>
          </w:p>
        </w:tc>
      </w:tr>
      <w:tr w:rsidR="00EC50A1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50A1" w:rsidRDefault="00CE6A5F">
            <w:pPr>
              <w:jc w:val="center"/>
              <w:rPr>
                <w:sz w:val="22"/>
                <w:szCs w:val="22"/>
              </w:rPr>
            </w:pPr>
            <w:r>
              <w:t>3-6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50A1" w:rsidRDefault="00CE6A5F">
            <w:pPr>
              <w:jc w:val="both"/>
            </w:pPr>
            <w:r>
              <w:t>Design of machine elements for static failure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50A1" w:rsidRDefault="00CE6A5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Design for static loading. Static failure criteria for design of machine components made of </w:t>
            </w:r>
            <w:r>
              <w:rPr>
                <w:sz w:val="22"/>
                <w:szCs w:val="22"/>
              </w:rPr>
              <w:lastRenderedPageBreak/>
              <w:t>both ductile and brittle materials. MSS, DE, DCM, BCM and MM criteria.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50A1" w:rsidRDefault="00CE6A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CH5 (TB1)</w:t>
            </w:r>
          </w:p>
        </w:tc>
      </w:tr>
      <w:tr w:rsidR="00EC50A1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50A1" w:rsidRDefault="00CE6A5F">
            <w:pPr>
              <w:jc w:val="center"/>
              <w:rPr>
                <w:sz w:val="22"/>
                <w:szCs w:val="22"/>
              </w:rPr>
            </w:pPr>
            <w:r>
              <w:lastRenderedPageBreak/>
              <w:t>7-10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50A1" w:rsidRDefault="00CE6A5F">
            <w:pPr>
              <w:jc w:val="both"/>
            </w:pPr>
            <w:r>
              <w:t>Design of machine elements for fatigue failure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50A1" w:rsidRDefault="00CE6A5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Design for fatigue loading. S-N curve and its mathematical model. Fatigue failure criteria, including </w:t>
            </w:r>
            <w:proofErr w:type="spellStart"/>
            <w:r>
              <w:rPr>
                <w:sz w:val="22"/>
                <w:szCs w:val="22"/>
              </w:rPr>
              <w:t>Soderberg</w:t>
            </w:r>
            <w:proofErr w:type="spellEnd"/>
            <w:r>
              <w:rPr>
                <w:sz w:val="22"/>
                <w:szCs w:val="22"/>
              </w:rPr>
              <w:t>, Modified Goodman, Gerber and ASME-</w:t>
            </w:r>
            <w:proofErr w:type="spellStart"/>
            <w:r>
              <w:rPr>
                <w:sz w:val="22"/>
                <w:szCs w:val="22"/>
              </w:rPr>
              <w:t>ellpitic</w:t>
            </w:r>
            <w:proofErr w:type="spellEnd"/>
            <w:r>
              <w:rPr>
                <w:sz w:val="22"/>
                <w:szCs w:val="22"/>
              </w:rPr>
              <w:t>, for design of machine components. Combined loading. Cumulative fatigue damage and Miner’s rule.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50A1" w:rsidRDefault="00CE6A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CH6 (TB1)</w:t>
            </w:r>
          </w:p>
        </w:tc>
      </w:tr>
      <w:tr w:rsidR="00EC50A1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50A1" w:rsidRDefault="00CE6A5F">
            <w:pPr>
              <w:jc w:val="center"/>
              <w:rPr>
                <w:sz w:val="22"/>
                <w:szCs w:val="22"/>
              </w:rPr>
            </w:pPr>
            <w:r>
              <w:t>11 -13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50A1" w:rsidRDefault="00CE6A5F">
            <w:pPr>
              <w:jc w:val="both"/>
            </w:pPr>
            <w:r>
              <w:t xml:space="preserve">Design of shafts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50A1" w:rsidRDefault="00CE6A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Design of shaft components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50A1" w:rsidRDefault="00CE6A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CH7 (TB1)</w:t>
            </w:r>
          </w:p>
        </w:tc>
      </w:tr>
      <w:tr w:rsidR="00EC50A1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50A1" w:rsidRDefault="00CE6A5F">
            <w:pPr>
              <w:jc w:val="center"/>
              <w:rPr>
                <w:sz w:val="22"/>
                <w:szCs w:val="22"/>
              </w:rPr>
            </w:pPr>
            <w:r>
              <w:t>14 -17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50A1" w:rsidRDefault="00CE6A5F">
            <w:r>
              <w:t>Design screw fasteners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50A1" w:rsidRDefault="00CE6A5F">
            <w:pPr>
              <w:jc w:val="both"/>
              <w:rPr>
                <w:sz w:val="22"/>
                <w:szCs w:val="22"/>
              </w:rPr>
            </w:pPr>
            <w:r>
              <w:t>Design of power screws. Design of bolted joints in tensile, torsion and bending type joints. Design riveted joints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50A1" w:rsidRDefault="00CE6A5F">
            <w:pPr>
              <w:jc w:val="center"/>
              <w:rPr>
                <w:sz w:val="22"/>
                <w:szCs w:val="22"/>
              </w:rPr>
            </w:pPr>
            <w:r>
              <w:t>CH8 (TB1)</w:t>
            </w:r>
          </w:p>
        </w:tc>
      </w:tr>
      <w:tr w:rsidR="00EC50A1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50A1" w:rsidRDefault="00CE6A5F">
            <w:pPr>
              <w:jc w:val="center"/>
              <w:rPr>
                <w:sz w:val="22"/>
                <w:szCs w:val="22"/>
              </w:rPr>
            </w:pPr>
            <w:r>
              <w:t>18 - 21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50A1" w:rsidRDefault="00CE6A5F">
            <w:r>
              <w:t>Design of welded joints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50A1" w:rsidRDefault="00CE6A5F">
            <w:pPr>
              <w:jc w:val="both"/>
              <w:rPr>
                <w:sz w:val="22"/>
                <w:szCs w:val="22"/>
              </w:rPr>
            </w:pPr>
            <w:r>
              <w:t>Standard welding symbols. Design of welded joints in butt, lap, direct shear, torsional, bending and combined loading cases.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50A1" w:rsidRDefault="00CE6A5F">
            <w:pPr>
              <w:jc w:val="center"/>
              <w:rPr>
                <w:sz w:val="22"/>
                <w:szCs w:val="22"/>
              </w:rPr>
            </w:pPr>
            <w:r>
              <w:t>CH9 (TB1)</w:t>
            </w:r>
          </w:p>
        </w:tc>
      </w:tr>
      <w:tr w:rsidR="00EC50A1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50A1" w:rsidRDefault="00CE6A5F">
            <w:pPr>
              <w:jc w:val="center"/>
              <w:rPr>
                <w:sz w:val="22"/>
                <w:szCs w:val="22"/>
              </w:rPr>
            </w:pPr>
            <w:r>
              <w:t>22 - 27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50A1" w:rsidRDefault="00CE6A5F">
            <w:r>
              <w:t>Design of mechanical springs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50A1" w:rsidRDefault="00CE6A5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Fundamentals of helical springs. Design of compression, tension and torsional springs.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50A1" w:rsidRDefault="00CE6A5F">
            <w:pPr>
              <w:jc w:val="center"/>
              <w:rPr>
                <w:sz w:val="22"/>
                <w:szCs w:val="22"/>
              </w:rPr>
            </w:pPr>
            <w:r>
              <w:t>CH10 (TB1)</w:t>
            </w:r>
          </w:p>
        </w:tc>
      </w:tr>
      <w:tr w:rsidR="00EC50A1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50A1" w:rsidRDefault="00CE6A5F">
            <w:pPr>
              <w:jc w:val="center"/>
              <w:rPr>
                <w:sz w:val="22"/>
                <w:szCs w:val="22"/>
              </w:rPr>
            </w:pPr>
            <w:r>
              <w:t>28 - 31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50A1" w:rsidRDefault="00CE6A5F">
            <w:r>
              <w:t>Design of belt drives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50A1" w:rsidRDefault="00CE6A5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Design of flat belts, v-belts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50A1" w:rsidRDefault="00CE6A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CH17 (TB1)</w:t>
            </w:r>
          </w:p>
        </w:tc>
      </w:tr>
      <w:tr w:rsidR="00EC50A1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50A1" w:rsidRDefault="00CE6A5F">
            <w:pPr>
              <w:jc w:val="center"/>
              <w:rPr>
                <w:sz w:val="22"/>
                <w:szCs w:val="22"/>
              </w:rPr>
            </w:pPr>
            <w:r>
              <w:t>32 - 35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50A1" w:rsidRDefault="00CE6A5F">
            <w:r>
              <w:t xml:space="preserve">Design of brakes &amp; clutches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50A1" w:rsidRDefault="00CE6A5F">
            <w:pPr>
              <w:jc w:val="both"/>
              <w:rPr>
                <w:sz w:val="22"/>
                <w:szCs w:val="22"/>
              </w:rPr>
            </w:pPr>
            <w:r>
              <w:t>Design of drum brake and clutch with internally expanding shoes.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50A1" w:rsidRDefault="00CE6A5F">
            <w:pPr>
              <w:jc w:val="center"/>
              <w:rPr>
                <w:sz w:val="22"/>
                <w:szCs w:val="22"/>
              </w:rPr>
            </w:pPr>
            <w:r>
              <w:t>CH16 (TB1)</w:t>
            </w:r>
          </w:p>
        </w:tc>
      </w:tr>
      <w:tr w:rsidR="00EC50A1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50A1" w:rsidRDefault="00CE6A5F">
            <w:pPr>
              <w:jc w:val="center"/>
              <w:rPr>
                <w:sz w:val="22"/>
                <w:szCs w:val="22"/>
              </w:rPr>
            </w:pPr>
            <w:r>
              <w:t>36-39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50A1" w:rsidRDefault="00CE6A5F">
            <w:r>
              <w:t xml:space="preserve">Selection of rolling element bearings and design of journal bearings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50A1" w:rsidRDefault="00CE6A5F">
            <w:pPr>
              <w:jc w:val="both"/>
              <w:rPr>
                <w:sz w:val="22"/>
                <w:szCs w:val="22"/>
              </w:rPr>
            </w:pPr>
            <w:r>
              <w:t>Selection of ball and roller bearings with load-life-reliability trade-off models. Design of journal bearings.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50A1" w:rsidRDefault="00CE6A5F">
            <w:pPr>
              <w:jc w:val="center"/>
              <w:rPr>
                <w:sz w:val="22"/>
                <w:szCs w:val="22"/>
              </w:rPr>
            </w:pPr>
            <w:r>
              <w:t>CH11 &amp; CH12 (TB1)</w:t>
            </w:r>
          </w:p>
        </w:tc>
      </w:tr>
      <w:tr w:rsidR="00EC50A1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50A1" w:rsidRDefault="00CE6A5F">
            <w:pPr>
              <w:jc w:val="center"/>
              <w:rPr>
                <w:sz w:val="22"/>
                <w:szCs w:val="22"/>
              </w:rPr>
            </w:pPr>
            <w:r>
              <w:t>40-43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50A1" w:rsidRDefault="00CE6A5F">
            <w:r>
              <w:t>Design of gears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50A1" w:rsidRDefault="00CE6A5F">
            <w:pPr>
              <w:jc w:val="both"/>
              <w:rPr>
                <w:sz w:val="22"/>
                <w:szCs w:val="22"/>
              </w:rPr>
            </w:pPr>
            <w:r>
              <w:t>Fundamentals of gears. Design of spur gears. Lewis bending equation. Surface endurance model.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50A1" w:rsidRDefault="00CE6A5F">
            <w:pPr>
              <w:jc w:val="center"/>
              <w:rPr>
                <w:sz w:val="22"/>
                <w:szCs w:val="22"/>
              </w:rPr>
            </w:pPr>
            <w:r>
              <w:t>CH13-14 (TB1)</w:t>
            </w:r>
          </w:p>
        </w:tc>
      </w:tr>
    </w:tbl>
    <w:p w:rsidR="00EC50A1" w:rsidRDefault="00EC50A1">
      <w:pPr>
        <w:jc w:val="both"/>
      </w:pPr>
    </w:p>
    <w:p w:rsidR="00EC50A1" w:rsidRDefault="00CE6A5F">
      <w:pPr>
        <w:jc w:val="both"/>
        <w:rPr>
          <w:b/>
        </w:rPr>
      </w:pPr>
      <w:r>
        <w:rPr>
          <w:b/>
        </w:rPr>
        <w:t>Evaluation Scheme:</w:t>
      </w:r>
    </w:p>
    <w:tbl>
      <w:tblPr>
        <w:tblStyle w:val="a0"/>
        <w:tblW w:w="92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EC50A1">
        <w:trPr>
          <w:trHeight w:val="4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C50A1" w:rsidRDefault="00CE6A5F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C50A1" w:rsidRDefault="00CE6A5F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C50A1" w:rsidRDefault="00CE6A5F">
            <w:pPr>
              <w:jc w:val="center"/>
              <w:rPr>
                <w:b/>
              </w:rPr>
            </w:pPr>
            <w:r>
              <w:rPr>
                <w:b/>
              </w:rPr>
              <w:t>Weightage Marks (%)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C50A1" w:rsidRDefault="00CE6A5F">
            <w:pPr>
              <w:jc w:val="center"/>
              <w:rPr>
                <w:b/>
              </w:rPr>
            </w:pPr>
            <w:r>
              <w:rPr>
                <w:b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C50A1" w:rsidRDefault="00CE6A5F">
            <w:pPr>
              <w:jc w:val="center"/>
              <w:rPr>
                <w:b/>
              </w:rPr>
            </w:pPr>
            <w:r>
              <w:rPr>
                <w:b/>
              </w:rPr>
              <w:t>Nature of Component</w:t>
            </w:r>
          </w:p>
        </w:tc>
      </w:tr>
      <w:tr w:rsidR="00EC50A1">
        <w:trPr>
          <w:trHeight w:val="5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0A1" w:rsidRDefault="00CE6A5F">
            <w:pPr>
              <w:jc w:val="center"/>
            </w:pPr>
            <w:r>
              <w:rPr>
                <w:color w:val="000000"/>
              </w:rPr>
              <w:t>Mid-semester Test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0A1" w:rsidRDefault="00CE6A5F">
            <w:pPr>
              <w:jc w:val="center"/>
            </w:pPr>
            <w:r>
              <w:rPr>
                <w:color w:val="000000"/>
              </w:rPr>
              <w:t>90 min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0A1" w:rsidRDefault="00CE6A5F">
            <w:pPr>
              <w:jc w:val="center"/>
            </w:pPr>
            <w:r>
              <w:rPr>
                <w:color w:val="000000"/>
              </w:rPr>
              <w:t>50 (25%)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0A1" w:rsidRPr="009C1901" w:rsidRDefault="009C1901">
            <w:pPr>
              <w:jc w:val="center"/>
              <w:rPr>
                <w:sz w:val="22"/>
              </w:rPr>
            </w:pPr>
            <w:r w:rsidRPr="009C1901">
              <w:rPr>
                <w:sz w:val="22"/>
                <w:szCs w:val="20"/>
                <w:lang w:val="en-IN" w:eastAsia="en-IN"/>
              </w:rPr>
              <w:t>22/10/2021 1.30 - 3.00PM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0A1" w:rsidRDefault="00CE6A5F">
            <w:pPr>
              <w:jc w:val="center"/>
            </w:pPr>
            <w:r>
              <w:t>Open Book</w:t>
            </w:r>
          </w:p>
        </w:tc>
      </w:tr>
      <w:tr w:rsidR="00EC50A1">
        <w:trPr>
          <w:trHeight w:val="5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0A1" w:rsidRDefault="00CE6A5F">
            <w:pPr>
              <w:jc w:val="center"/>
            </w:pPr>
            <w:r>
              <w:rPr>
                <w:color w:val="000000"/>
              </w:rPr>
              <w:t>Tutorial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0A1" w:rsidRDefault="00CE6A5F">
            <w:pPr>
              <w:jc w:val="center"/>
            </w:pPr>
            <w:r>
              <w:t>50 min (every week)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0A1" w:rsidRDefault="00CE6A5F">
            <w:pPr>
              <w:jc w:val="center"/>
            </w:pPr>
            <w:bookmarkStart w:id="0" w:name="_gjdgxs" w:colFirst="0" w:colLast="0"/>
            <w:bookmarkEnd w:id="0"/>
            <w:r>
              <w:rPr>
                <w:color w:val="000000"/>
              </w:rPr>
              <w:t>50 (25%)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0A1" w:rsidRPr="009C1901" w:rsidRDefault="00CE6A5F">
            <w:pPr>
              <w:jc w:val="center"/>
              <w:rPr>
                <w:sz w:val="22"/>
              </w:rPr>
            </w:pPr>
            <w:r w:rsidRPr="009C1901">
              <w:rPr>
                <w:sz w:val="22"/>
              </w:rPr>
              <w:t>M-1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0A1" w:rsidRDefault="00CE6A5F">
            <w:pPr>
              <w:jc w:val="center"/>
            </w:pPr>
            <w:r>
              <w:t>Open Book</w:t>
            </w:r>
          </w:p>
        </w:tc>
      </w:tr>
      <w:tr w:rsidR="00EC50A1">
        <w:trPr>
          <w:trHeight w:val="5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0A1" w:rsidRDefault="00CE6A5F">
            <w:pPr>
              <w:jc w:val="center"/>
            </w:pPr>
            <w:r>
              <w:rPr>
                <w:color w:val="000000"/>
              </w:rPr>
              <w:t>Classroom Interaction Test (CIT)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0A1" w:rsidRDefault="00CE6A5F">
            <w:pPr>
              <w:jc w:val="center"/>
            </w:pPr>
            <w:r>
              <w:t>Last lecture class of each week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0A1" w:rsidRDefault="00CE6A5F">
            <w:pPr>
              <w:jc w:val="center"/>
            </w:pPr>
            <w:r>
              <w:rPr>
                <w:color w:val="000000"/>
              </w:rPr>
              <w:t>20 (10%)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0A1" w:rsidRPr="009C1901" w:rsidRDefault="00185294" w:rsidP="00185294">
            <w:pPr>
              <w:jc w:val="center"/>
              <w:rPr>
                <w:sz w:val="22"/>
              </w:rPr>
            </w:pPr>
            <w:r>
              <w:rPr>
                <w:sz w:val="22"/>
              </w:rPr>
              <w:t>On Some</w:t>
            </w:r>
            <w:r w:rsidR="00CE6A5F" w:rsidRPr="009C1901">
              <w:rPr>
                <w:sz w:val="22"/>
              </w:rPr>
              <w:t xml:space="preserve"> Friday</w:t>
            </w:r>
            <w:r>
              <w:rPr>
                <w:sz w:val="22"/>
              </w:rPr>
              <w:t>s</w:t>
            </w:r>
            <w:r w:rsidR="00CE6A5F" w:rsidRPr="009C1901">
              <w:rPr>
                <w:sz w:val="22"/>
              </w:rPr>
              <w:t xml:space="preserve">, </w:t>
            </w:r>
            <w:r>
              <w:rPr>
                <w:sz w:val="22"/>
              </w:rPr>
              <w:t>during the lecture class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0A1" w:rsidRDefault="00CE6A5F">
            <w:pPr>
              <w:jc w:val="center"/>
            </w:pPr>
            <w:r>
              <w:t>Open Book</w:t>
            </w:r>
          </w:p>
        </w:tc>
      </w:tr>
      <w:tr w:rsidR="00EC50A1">
        <w:trPr>
          <w:trHeight w:val="5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0A1" w:rsidRDefault="00CE6A5F">
            <w:pPr>
              <w:jc w:val="center"/>
            </w:pPr>
            <w:r>
              <w:rPr>
                <w:color w:val="000000"/>
              </w:rPr>
              <w:t>Comprehensive Examination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0A1" w:rsidRDefault="00CE6A5F">
            <w:pPr>
              <w:jc w:val="center"/>
            </w:pPr>
            <w:r>
              <w:rPr>
                <w:color w:val="000000"/>
              </w:rPr>
              <w:t>120 min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0A1" w:rsidRDefault="00CE6A5F">
            <w:pPr>
              <w:jc w:val="center"/>
            </w:pPr>
            <w:r>
              <w:rPr>
                <w:color w:val="000000"/>
              </w:rPr>
              <w:t>80 (40%)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0A1" w:rsidRPr="009C1901" w:rsidRDefault="009C1901">
            <w:pPr>
              <w:jc w:val="center"/>
              <w:rPr>
                <w:sz w:val="22"/>
              </w:rPr>
            </w:pPr>
            <w:r w:rsidRPr="009C1901">
              <w:rPr>
                <w:sz w:val="22"/>
                <w:szCs w:val="17"/>
                <w:lang w:val="en-IN" w:eastAsia="en-IN"/>
              </w:rPr>
              <w:t>23/12 AN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0A1" w:rsidRDefault="00CE6A5F">
            <w:pPr>
              <w:jc w:val="center"/>
            </w:pPr>
            <w:r>
              <w:t>Open Book</w:t>
            </w:r>
          </w:p>
        </w:tc>
        <w:bookmarkStart w:id="1" w:name="_GoBack"/>
        <w:bookmarkEnd w:id="1"/>
      </w:tr>
    </w:tbl>
    <w:p w:rsidR="00EC50A1" w:rsidRDefault="00EC50A1">
      <w:pPr>
        <w:jc w:val="both"/>
      </w:pPr>
    </w:p>
    <w:p w:rsidR="00EC50A1" w:rsidRDefault="00EC50A1">
      <w:pPr>
        <w:jc w:val="both"/>
        <w:rPr>
          <w:b/>
        </w:rPr>
      </w:pPr>
    </w:p>
    <w:p w:rsidR="00EC50A1" w:rsidRDefault="00CE6A5F">
      <w:pPr>
        <w:jc w:val="both"/>
      </w:pPr>
      <w:r>
        <w:rPr>
          <w:b/>
        </w:rPr>
        <w:lastRenderedPageBreak/>
        <w:t>Chamber Consultation Hour:</w:t>
      </w:r>
      <w:r>
        <w:t xml:space="preserve"> To be announced in the first lecture class.</w:t>
      </w:r>
    </w:p>
    <w:p w:rsidR="00EC50A1" w:rsidRDefault="00EC50A1">
      <w:pPr>
        <w:jc w:val="both"/>
      </w:pPr>
    </w:p>
    <w:p w:rsidR="00EC50A1" w:rsidRDefault="00CE6A5F">
      <w:pPr>
        <w:jc w:val="both"/>
      </w:pPr>
      <w:r>
        <w:rPr>
          <w:b/>
        </w:rPr>
        <w:t>Notices:</w:t>
      </w:r>
      <w:r>
        <w:t xml:space="preserve"> CMS</w:t>
      </w:r>
    </w:p>
    <w:p w:rsidR="00EC50A1" w:rsidRDefault="00EC50A1">
      <w:pPr>
        <w:jc w:val="both"/>
      </w:pPr>
    </w:p>
    <w:p w:rsidR="00EC50A1" w:rsidRDefault="00CE6A5F">
      <w:pPr>
        <w:jc w:val="both"/>
        <w:rPr>
          <w:b/>
        </w:rPr>
      </w:pPr>
      <w:r>
        <w:rPr>
          <w:b/>
        </w:rPr>
        <w:t>Make-up Policy: Only genuine cases of illness.</w:t>
      </w:r>
    </w:p>
    <w:p w:rsidR="00EC50A1" w:rsidRDefault="00EC50A1">
      <w:pPr>
        <w:jc w:val="both"/>
        <w:rPr>
          <w:b/>
        </w:rPr>
      </w:pPr>
    </w:p>
    <w:p w:rsidR="00FC7F79" w:rsidRPr="00461575" w:rsidRDefault="00FC7F79" w:rsidP="00FC7F79">
      <w:pPr>
        <w:jc w:val="both"/>
        <w:rPr>
          <w:sz w:val="20"/>
        </w:rPr>
      </w:pPr>
      <w:r w:rsidRPr="00461575">
        <w:rPr>
          <w:b/>
          <w:sz w:val="20"/>
        </w:rPr>
        <w:t>10. Academic Honesty and Integrity Policy:</w:t>
      </w:r>
      <w:r w:rsidRPr="00461575">
        <w:rPr>
          <w:sz w:val="20"/>
        </w:rPr>
        <w:t xml:space="preserve"> Academic honesty and integrity are to be maintained by all the students throughout the semester and no type of academic dishonesty is acceptable.</w:t>
      </w:r>
    </w:p>
    <w:p w:rsidR="00EC50A1" w:rsidRDefault="00EC50A1">
      <w:pPr>
        <w:jc w:val="right"/>
      </w:pPr>
    </w:p>
    <w:p w:rsidR="00EC50A1" w:rsidRDefault="00EC50A1">
      <w:pPr>
        <w:jc w:val="right"/>
        <w:rPr>
          <w:b/>
        </w:rPr>
      </w:pPr>
    </w:p>
    <w:p w:rsidR="00EC50A1" w:rsidRDefault="00CE6A5F">
      <w:pPr>
        <w:jc w:val="right"/>
        <w:rPr>
          <w:b/>
        </w:rPr>
      </w:pPr>
      <w:r>
        <w:rPr>
          <w:b/>
        </w:rPr>
        <w:t xml:space="preserve"> INSTRUCTOR-IN-CHARGE</w:t>
      </w:r>
    </w:p>
    <w:sectPr w:rsidR="00EC50A1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490" w:rsidRDefault="00536490">
      <w:r>
        <w:separator/>
      </w:r>
    </w:p>
  </w:endnote>
  <w:endnote w:type="continuationSeparator" w:id="0">
    <w:p w:rsidR="00536490" w:rsidRDefault="0053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0A1" w:rsidRDefault="00CE6A5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  <w:lang w:val="en-IN" w:eastAsia="en-IN"/>
      </w:rPr>
      <w:drawing>
        <wp:inline distT="0" distB="0" distL="0" distR="0">
          <wp:extent cx="1647825" cy="600075"/>
          <wp:effectExtent l="0" t="0" r="0" b="0"/>
          <wp:docPr id="4" name="image2.png" descr="Tagline_color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Tagline_color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82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490" w:rsidRDefault="00536490">
      <w:r>
        <w:separator/>
      </w:r>
    </w:p>
  </w:footnote>
  <w:footnote w:type="continuationSeparator" w:id="0">
    <w:p w:rsidR="00536490" w:rsidRDefault="005364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0A1" w:rsidRDefault="00EC50A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95AC8"/>
    <w:multiLevelType w:val="multilevel"/>
    <w:tmpl w:val="F3F6A5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02E9D"/>
    <w:multiLevelType w:val="multilevel"/>
    <w:tmpl w:val="1520C8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0A1"/>
    <w:rsid w:val="00185294"/>
    <w:rsid w:val="00536490"/>
    <w:rsid w:val="009C1901"/>
    <w:rsid w:val="00CE6A5F"/>
    <w:rsid w:val="00EC50A1"/>
    <w:rsid w:val="00EE6501"/>
    <w:rsid w:val="00FC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A7056"/>
  <w15:docId w15:val="{BF93D04D-8C5F-4C28-B97B-33326E36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622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Vasan</dc:creator>
  <cp:lastModifiedBy>BITS</cp:lastModifiedBy>
  <cp:revision>5</cp:revision>
  <dcterms:created xsi:type="dcterms:W3CDTF">2021-08-17T04:15:00Z</dcterms:created>
  <dcterms:modified xsi:type="dcterms:W3CDTF">2021-09-14T05:03:00Z</dcterms:modified>
</cp:coreProperties>
</file>