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414" w:rsidRDefault="0023501A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2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414" w:rsidRDefault="0023501A">
      <w:pPr>
        <w:spacing w:line="240" w:lineRule="auto"/>
        <w:jc w:val="center"/>
      </w:pPr>
      <w:r>
        <w:rPr>
          <w:b/>
        </w:rPr>
        <w:t>FIRST SEMESTER 20</w:t>
      </w:r>
      <w:r>
        <w:rPr>
          <w:b/>
          <w:color w:val="000000"/>
        </w:rPr>
        <w:t>22</w:t>
      </w:r>
      <w:r>
        <w:rPr>
          <w:b/>
        </w:rPr>
        <w:t>-2</w:t>
      </w:r>
      <w:r>
        <w:rPr>
          <w:b/>
          <w:color w:val="000000"/>
        </w:rPr>
        <w:t>023</w:t>
      </w:r>
    </w:p>
    <w:p w:rsidR="001B0414" w:rsidRDefault="0023501A">
      <w:pPr>
        <w:spacing w:line="240" w:lineRule="auto"/>
        <w:jc w:val="center"/>
      </w:pPr>
      <w:r>
        <w:rPr>
          <w:u w:val="single"/>
        </w:rPr>
        <w:t>Course Handout Part II</w:t>
      </w:r>
    </w:p>
    <w:p w:rsidR="001B0414" w:rsidRDefault="0023501A">
      <w:pPr>
        <w:spacing w:line="240" w:lineRule="auto"/>
        <w:ind w:left="6480"/>
        <w:jc w:val="center"/>
      </w:pPr>
      <w:r>
        <w:t xml:space="preserve">                 Date: </w:t>
      </w:r>
      <w:r w:rsidR="00AF129F">
        <w:rPr>
          <w:color w:val="000000"/>
        </w:rPr>
        <w:t>2</w:t>
      </w:r>
      <w:r>
        <w:rPr>
          <w:color w:val="000000"/>
        </w:rPr>
        <w:t>9</w:t>
      </w:r>
      <w:r>
        <w:t>-08-2022</w:t>
      </w:r>
    </w:p>
    <w:p w:rsidR="001B0414" w:rsidRDefault="0023501A">
      <w:pPr>
        <w:spacing w:line="240" w:lineRule="auto"/>
        <w:jc w:val="both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1B0414" w:rsidRDefault="0023501A">
      <w:pPr>
        <w:spacing w:line="240" w:lineRule="auto"/>
      </w:pPr>
      <w:r>
        <w:rPr>
          <w:i/>
        </w:rPr>
        <w:t>Course No.</w:t>
      </w:r>
      <w:r>
        <w:t xml:space="preserve">                          </w:t>
      </w:r>
      <w:r>
        <w:tab/>
        <w:t xml:space="preserve">: </w:t>
      </w:r>
      <w:r>
        <w:rPr>
          <w:b/>
          <w:color w:val="000000"/>
        </w:rPr>
        <w:t>BITS F431</w:t>
      </w:r>
    </w:p>
    <w:p w:rsidR="001B0414" w:rsidRDefault="0023501A">
      <w:pPr>
        <w:spacing w:line="240" w:lineRule="auto"/>
      </w:pPr>
      <w:r>
        <w:t xml:space="preserve">Course Title                         </w:t>
      </w:r>
      <w:r>
        <w:tab/>
        <w:t xml:space="preserve">: </w:t>
      </w:r>
      <w:r>
        <w:rPr>
          <w:b/>
          <w:color w:val="000000"/>
        </w:rPr>
        <w:t>Flexible Manufactu</w:t>
      </w:r>
      <w:r>
        <w:rPr>
          <w:b/>
          <w:color w:val="000000"/>
        </w:rPr>
        <w:t>ring System</w:t>
      </w:r>
    </w:p>
    <w:p w:rsidR="001B0414" w:rsidRDefault="0023501A">
      <w:pPr>
        <w:spacing w:line="240" w:lineRule="auto"/>
      </w:pPr>
      <w:r>
        <w:t xml:space="preserve">Instructor-in-Charge           </w:t>
      </w:r>
      <w:r>
        <w:tab/>
        <w:t xml:space="preserve">: Dr. </w:t>
      </w:r>
      <w:r>
        <w:rPr>
          <w:color w:val="000000"/>
        </w:rPr>
        <w:t>Abhishek Sarkar</w:t>
      </w:r>
    </w:p>
    <w:p w:rsidR="001B0414" w:rsidRDefault="0023501A">
      <w:pPr>
        <w:spacing w:line="240" w:lineRule="auto"/>
      </w:pPr>
      <w:r>
        <w:t xml:space="preserve">Instructors               </w:t>
      </w:r>
      <w:r>
        <w:tab/>
        <w:t xml:space="preserve">        </w:t>
      </w:r>
      <w:r>
        <w:tab/>
        <w:t xml:space="preserve">: Dr. </w:t>
      </w:r>
      <w:r>
        <w:rPr>
          <w:color w:val="000000"/>
        </w:rPr>
        <w:t>Abhishek Sarkar (</w:t>
      </w:r>
      <w:proofErr w:type="gramStart"/>
      <w:r>
        <w:rPr>
          <w:color w:val="000000"/>
        </w:rPr>
        <w:t>L,P</w:t>
      </w:r>
      <w:proofErr w:type="gramEnd"/>
      <w:r>
        <w:rPr>
          <w:color w:val="000000"/>
        </w:rPr>
        <w:t xml:space="preserve">), Ahsan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Haq</w:t>
      </w:r>
      <w:proofErr w:type="spellEnd"/>
      <w:r>
        <w:t xml:space="preserve"> (P) </w:t>
      </w:r>
    </w:p>
    <w:p w:rsidR="001B0414" w:rsidRDefault="0023501A">
      <w:pPr>
        <w:spacing w:before="240" w:after="240"/>
        <w:jc w:val="both"/>
      </w:pPr>
      <w:r>
        <w:rPr>
          <w:b/>
          <w:color w:val="000000"/>
        </w:rPr>
        <w:t>Scope and Objective of the course:</w:t>
      </w:r>
    </w:p>
    <w:p w:rsidR="001B0414" w:rsidRDefault="0023501A">
      <w:pPr>
        <w:spacing w:before="240" w:after="240" w:line="240" w:lineRule="auto"/>
        <w:jc w:val="both"/>
      </w:pPr>
      <w:r>
        <w:rPr>
          <w:color w:val="000000"/>
          <w:sz w:val="20"/>
          <w:szCs w:val="20"/>
        </w:rPr>
        <w:t>Introduction CAD/CAM systems, overview of FMS, system hardware and gener</w:t>
      </w:r>
      <w:r>
        <w:rPr>
          <w:color w:val="000000"/>
          <w:sz w:val="20"/>
          <w:szCs w:val="20"/>
        </w:rPr>
        <w:t>al functions, material handling system, work holding systems, cutting tools and tool management, physical planning of system, software structure functions and description, cleaning and automated inspection, communications and computer networks for manufact</w:t>
      </w:r>
      <w:r>
        <w:rPr>
          <w:color w:val="000000"/>
          <w:sz w:val="20"/>
          <w:szCs w:val="20"/>
        </w:rPr>
        <w:t xml:space="preserve">uring, quantification of flexibility, human factors in manufacturing, FMS and CIM in action (case studies), justification of FMS, </w:t>
      </w:r>
      <w:r>
        <w:rPr>
          <w:sz w:val="20"/>
          <w:szCs w:val="20"/>
        </w:rPr>
        <w:t>modeling</w:t>
      </w:r>
      <w:r>
        <w:rPr>
          <w:color w:val="000000"/>
          <w:sz w:val="20"/>
          <w:szCs w:val="20"/>
        </w:rPr>
        <w:t xml:space="preserve"> for design, planning and operation of FMS.</w:t>
      </w:r>
    </w:p>
    <w:p w:rsidR="001B0414" w:rsidRDefault="0023501A">
      <w:pPr>
        <w:spacing w:before="240" w:after="240"/>
        <w:jc w:val="both"/>
      </w:pPr>
      <w:r>
        <w:rPr>
          <w:b/>
          <w:color w:val="000000"/>
        </w:rPr>
        <w:t>Scope and Objective of the course:</w:t>
      </w:r>
    </w:p>
    <w:p w:rsidR="001B0414" w:rsidRDefault="0023501A">
      <w:pPr>
        <w:spacing w:before="240" w:after="240" w:line="240" w:lineRule="auto"/>
        <w:jc w:val="both"/>
      </w:pPr>
      <w:bookmarkStart w:id="0" w:name="bookmark=id.gjdgxs" w:colFirst="0" w:colLast="0"/>
      <w:bookmarkEnd w:id="0"/>
      <w:r>
        <w:rPr>
          <w:color w:val="000000"/>
          <w:sz w:val="20"/>
          <w:szCs w:val="20"/>
        </w:rPr>
        <w:t>The purpose of this course is to provid</w:t>
      </w:r>
      <w:r>
        <w:rPr>
          <w:color w:val="000000"/>
          <w:sz w:val="20"/>
          <w:szCs w:val="20"/>
        </w:rPr>
        <w:t xml:space="preserve">e introductory as well as thorough knowledge on flexible manufacturing </w:t>
      </w:r>
      <w:r>
        <w:rPr>
          <w:sz w:val="20"/>
          <w:szCs w:val="20"/>
        </w:rPr>
        <w:t>systems</w:t>
      </w:r>
      <w:r>
        <w:rPr>
          <w:color w:val="000000"/>
          <w:sz w:val="20"/>
          <w:szCs w:val="20"/>
        </w:rPr>
        <w:t xml:space="preserve">. Beside detailed discussion on different components of the FMS, CAD-CAM, Robot kinematics, NC Control, emphasis will be given also to mathematical modeling, flexibility index, etc. The topics are aimed at </w:t>
      </w:r>
      <w:bookmarkStart w:id="1" w:name="bookmark=id.30j0zll" w:colFirst="0" w:colLast="0"/>
      <w:bookmarkEnd w:id="1"/>
      <w:r>
        <w:rPr>
          <w:color w:val="000000"/>
          <w:sz w:val="20"/>
          <w:szCs w:val="20"/>
        </w:rPr>
        <w:t xml:space="preserve">building up a professional career in the field of </w:t>
      </w:r>
      <w:r>
        <w:rPr>
          <w:color w:val="000000"/>
          <w:sz w:val="20"/>
          <w:szCs w:val="20"/>
        </w:rPr>
        <w:t xml:space="preserve">flexible manufacturing </w:t>
      </w:r>
      <w:r>
        <w:rPr>
          <w:sz w:val="20"/>
          <w:szCs w:val="20"/>
        </w:rPr>
        <w:t>systems</w:t>
      </w:r>
      <w:r>
        <w:rPr>
          <w:color w:val="000000"/>
          <w:sz w:val="20"/>
          <w:szCs w:val="20"/>
        </w:rPr>
        <w:t xml:space="preserve">. </w:t>
      </w:r>
    </w:p>
    <w:p w:rsidR="001B0414" w:rsidRDefault="0023501A">
      <w:pPr>
        <w:spacing w:before="240" w:after="240" w:line="240" w:lineRule="auto"/>
        <w:jc w:val="both"/>
      </w:pPr>
      <w:r>
        <w:rPr>
          <w:b/>
          <w:color w:val="000000"/>
        </w:rPr>
        <w:t>Text Book:</w:t>
      </w:r>
    </w:p>
    <w:p w:rsidR="001B0414" w:rsidRDefault="0023501A">
      <w:pPr>
        <w:spacing w:line="240" w:lineRule="auto"/>
        <w:jc w:val="both"/>
      </w:pPr>
      <w:r>
        <w:rPr>
          <w:sz w:val="20"/>
          <w:szCs w:val="20"/>
        </w:rPr>
        <w:t xml:space="preserve">(T) </w:t>
      </w:r>
      <w:proofErr w:type="spellStart"/>
      <w:r>
        <w:rPr>
          <w:color w:val="000000"/>
          <w:sz w:val="20"/>
          <w:szCs w:val="20"/>
        </w:rPr>
        <w:t>Shivanand</w:t>
      </w:r>
      <w:proofErr w:type="spellEnd"/>
      <w:r>
        <w:rPr>
          <w:color w:val="000000"/>
          <w:sz w:val="20"/>
          <w:szCs w:val="20"/>
        </w:rPr>
        <w:t xml:space="preserve"> et al., </w:t>
      </w:r>
      <w:hyperlink r:id="rId6">
        <w:r>
          <w:rPr>
            <w:b/>
            <w:i/>
            <w:color w:val="1155CC"/>
            <w:sz w:val="20"/>
            <w:szCs w:val="20"/>
            <w:u w:val="single"/>
          </w:rPr>
          <w:t>Flexible Manufacturing System</w:t>
        </w:r>
      </w:hyperlink>
      <w:r>
        <w:rPr>
          <w:color w:val="000000"/>
          <w:sz w:val="20"/>
          <w:szCs w:val="20"/>
        </w:rPr>
        <w:t>, New Age International.</w:t>
      </w:r>
    </w:p>
    <w:p w:rsidR="001B0414" w:rsidRDefault="001B0414">
      <w:pPr>
        <w:spacing w:line="240" w:lineRule="auto"/>
        <w:jc w:val="both"/>
        <w:rPr>
          <w:color w:val="000000"/>
        </w:rPr>
      </w:pPr>
    </w:p>
    <w:p w:rsidR="001B0414" w:rsidRDefault="0023501A">
      <w:pPr>
        <w:spacing w:line="240" w:lineRule="auto"/>
        <w:jc w:val="both"/>
      </w:pPr>
      <w:r>
        <w:rPr>
          <w:color w:val="000000"/>
        </w:rPr>
        <w:t xml:space="preserve"> </w:t>
      </w:r>
      <w:r>
        <w:rPr>
          <w:b/>
          <w:color w:val="000000"/>
        </w:rPr>
        <w:t>Reference Books:</w:t>
      </w:r>
    </w:p>
    <w:p w:rsidR="001B0414" w:rsidRDefault="001B0414">
      <w:pPr>
        <w:spacing w:line="240" w:lineRule="auto"/>
        <w:jc w:val="both"/>
        <w:rPr>
          <w:b/>
          <w:color w:val="000000"/>
        </w:rPr>
      </w:pPr>
    </w:p>
    <w:p w:rsidR="001B0414" w:rsidRDefault="0023501A">
      <w:pPr>
        <w:spacing w:line="240" w:lineRule="auto"/>
        <w:jc w:val="both"/>
      </w:pPr>
      <w:r>
        <w:rPr>
          <w:color w:val="000000"/>
          <w:sz w:val="20"/>
          <w:szCs w:val="20"/>
        </w:rPr>
        <w:t xml:space="preserve">(R1)  P </w:t>
      </w:r>
      <w:proofErr w:type="spellStart"/>
      <w:r>
        <w:rPr>
          <w:color w:val="000000"/>
          <w:sz w:val="20"/>
          <w:szCs w:val="20"/>
        </w:rPr>
        <w:t>Radhakrishnan</w:t>
      </w:r>
      <w:proofErr w:type="spellEnd"/>
      <w:r>
        <w:rPr>
          <w:color w:val="000000"/>
          <w:sz w:val="20"/>
          <w:szCs w:val="20"/>
        </w:rPr>
        <w:t xml:space="preserve"> et al., </w:t>
      </w:r>
      <w:hyperlink r:id="rId7">
        <w:r>
          <w:rPr>
            <w:color w:val="1155CC"/>
            <w:sz w:val="20"/>
            <w:szCs w:val="20"/>
            <w:u w:val="single"/>
          </w:rPr>
          <w:t>CAD/CAM/CIM</w:t>
        </w:r>
      </w:hyperlink>
      <w:r>
        <w:rPr>
          <w:color w:val="000000"/>
          <w:sz w:val="20"/>
          <w:szCs w:val="20"/>
        </w:rPr>
        <w:t xml:space="preserve">, New Age International </w:t>
      </w:r>
      <w:proofErr w:type="spellStart"/>
      <w:r>
        <w:rPr>
          <w:color w:val="000000"/>
          <w:sz w:val="20"/>
          <w:szCs w:val="20"/>
        </w:rPr>
        <w:t>Pvt</w:t>
      </w:r>
      <w:proofErr w:type="spellEnd"/>
      <w:r>
        <w:rPr>
          <w:color w:val="000000"/>
          <w:sz w:val="20"/>
          <w:szCs w:val="20"/>
        </w:rPr>
        <w:t xml:space="preserve"> Ltd; </w:t>
      </w:r>
      <w:r>
        <w:rPr>
          <w:sz w:val="20"/>
          <w:szCs w:val="20"/>
        </w:rPr>
        <w:t>4th</w:t>
      </w:r>
      <w:r>
        <w:rPr>
          <w:color w:val="000000"/>
          <w:sz w:val="20"/>
          <w:szCs w:val="20"/>
        </w:rPr>
        <w:t xml:space="preserve"> edition</w:t>
      </w:r>
      <w:r>
        <w:rPr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2018. </w:t>
      </w:r>
    </w:p>
    <w:p w:rsidR="001B0414" w:rsidRDefault="0023501A">
      <w:pPr>
        <w:spacing w:line="240" w:lineRule="auto"/>
        <w:jc w:val="both"/>
      </w:pPr>
      <w:r>
        <w:rPr>
          <w:color w:val="000000"/>
          <w:sz w:val="20"/>
          <w:szCs w:val="20"/>
        </w:rPr>
        <w:t xml:space="preserve">(R2)  Chang, </w:t>
      </w:r>
      <w:proofErr w:type="spellStart"/>
      <w:r>
        <w:rPr>
          <w:color w:val="000000"/>
          <w:sz w:val="20"/>
          <w:szCs w:val="20"/>
        </w:rPr>
        <w:t>Wysk</w:t>
      </w:r>
      <w:proofErr w:type="spellEnd"/>
      <w:r>
        <w:rPr>
          <w:color w:val="000000"/>
          <w:sz w:val="20"/>
          <w:szCs w:val="20"/>
        </w:rPr>
        <w:t xml:space="preserve"> &amp; Wang, </w:t>
      </w:r>
      <w:hyperlink r:id="rId8" w:anchor="reader-link">
        <w:r>
          <w:rPr>
            <w:color w:val="1155CC"/>
            <w:sz w:val="20"/>
            <w:szCs w:val="20"/>
            <w:u w:val="single"/>
          </w:rPr>
          <w:t>Computer Aided Manufacturing</w:t>
        </w:r>
      </w:hyperlink>
      <w:r>
        <w:rPr>
          <w:color w:val="000000"/>
          <w:sz w:val="20"/>
          <w:szCs w:val="20"/>
        </w:rPr>
        <w:t>, Pearson Education.</w:t>
      </w:r>
      <w:r>
        <w:rPr>
          <w:color w:val="000000"/>
          <w:sz w:val="20"/>
          <w:szCs w:val="20"/>
          <w:highlight w:val="white"/>
        </w:rPr>
        <w:t xml:space="preserve"> </w:t>
      </w:r>
    </w:p>
    <w:p w:rsidR="001B0414" w:rsidRDefault="0023501A">
      <w:pPr>
        <w:spacing w:line="240" w:lineRule="auto"/>
        <w:jc w:val="both"/>
      </w:pPr>
      <w:r>
        <w:rPr>
          <w:color w:val="000000"/>
          <w:sz w:val="20"/>
          <w:szCs w:val="20"/>
        </w:rPr>
        <w:t xml:space="preserve">(R3)  Y </w:t>
      </w:r>
      <w:proofErr w:type="spellStart"/>
      <w:r>
        <w:rPr>
          <w:color w:val="000000"/>
          <w:sz w:val="20"/>
          <w:szCs w:val="20"/>
        </w:rPr>
        <w:t>Koren</w:t>
      </w:r>
      <w:proofErr w:type="spellEnd"/>
      <w:r>
        <w:rPr>
          <w:color w:val="000000"/>
          <w:sz w:val="20"/>
          <w:szCs w:val="20"/>
        </w:rPr>
        <w:t xml:space="preserve">, </w:t>
      </w:r>
      <w:hyperlink r:id="rId9">
        <w:r>
          <w:rPr>
            <w:color w:val="1155CC"/>
            <w:sz w:val="20"/>
            <w:szCs w:val="20"/>
            <w:u w:val="single"/>
          </w:rPr>
          <w:t>Computer Control of Manufacturing System</w:t>
        </w:r>
      </w:hyperlink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McGraw Hill Education; 1st edition, 2017</w:t>
      </w:r>
      <w:r>
        <w:rPr>
          <w:color w:val="000000"/>
          <w:sz w:val="20"/>
          <w:szCs w:val="20"/>
        </w:rPr>
        <w:t>.</w:t>
      </w:r>
    </w:p>
    <w:p w:rsidR="001B0414" w:rsidRDefault="002350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(R4)  N </w:t>
      </w:r>
      <w:proofErr w:type="spellStart"/>
      <w:r>
        <w:rPr>
          <w:color w:val="000000"/>
          <w:sz w:val="20"/>
          <w:szCs w:val="20"/>
        </w:rPr>
        <w:t>Viswanadham</w:t>
      </w:r>
      <w:proofErr w:type="spellEnd"/>
      <w:r>
        <w:rPr>
          <w:color w:val="000000"/>
          <w:sz w:val="20"/>
          <w:szCs w:val="20"/>
        </w:rPr>
        <w:t xml:space="preserve"> &amp; Y </w:t>
      </w:r>
      <w:proofErr w:type="spellStart"/>
      <w:r>
        <w:rPr>
          <w:color w:val="000000"/>
          <w:sz w:val="20"/>
          <w:szCs w:val="20"/>
        </w:rPr>
        <w:t>Narahari</w:t>
      </w:r>
      <w:proofErr w:type="spellEnd"/>
      <w:r>
        <w:rPr>
          <w:color w:val="000000"/>
          <w:sz w:val="20"/>
          <w:szCs w:val="20"/>
        </w:rPr>
        <w:t xml:space="preserve">, </w:t>
      </w:r>
      <w:hyperlink r:id="rId10">
        <w:r>
          <w:rPr>
            <w:color w:val="1155CC"/>
            <w:sz w:val="20"/>
            <w:szCs w:val="20"/>
            <w:u w:val="single"/>
          </w:rPr>
          <w:t>Performance Modeling of Automated Manufacturing System</w:t>
        </w:r>
      </w:hyperlink>
      <w:r>
        <w:rPr>
          <w:color w:val="000000"/>
          <w:sz w:val="20"/>
          <w:szCs w:val="20"/>
        </w:rPr>
        <w:t>, PHI.</w:t>
      </w:r>
    </w:p>
    <w:p w:rsidR="001B0414" w:rsidRDefault="002350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(R5)  B S </w:t>
      </w:r>
      <w:proofErr w:type="spellStart"/>
      <w:r>
        <w:rPr>
          <w:color w:val="000000"/>
          <w:sz w:val="20"/>
          <w:szCs w:val="20"/>
        </w:rPr>
        <w:t>Nagendra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Parashar</w:t>
      </w:r>
      <w:proofErr w:type="spellEnd"/>
      <w:r>
        <w:rPr>
          <w:color w:val="000000"/>
          <w:sz w:val="20"/>
          <w:szCs w:val="20"/>
        </w:rPr>
        <w:t xml:space="preserve">, </w:t>
      </w:r>
      <w:hyperlink r:id="rId11">
        <w:r>
          <w:rPr>
            <w:color w:val="1155CC"/>
            <w:sz w:val="20"/>
            <w:szCs w:val="20"/>
            <w:u w:val="single"/>
          </w:rPr>
          <w:t>Cellular Manufacturing System</w:t>
        </w:r>
      </w:hyperlink>
      <w:r>
        <w:rPr>
          <w:color w:val="000000"/>
          <w:sz w:val="20"/>
          <w:szCs w:val="20"/>
        </w:rPr>
        <w:t>, PHI.</w:t>
      </w:r>
    </w:p>
    <w:p w:rsidR="001B0414" w:rsidRDefault="002350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/>
        </w:rPr>
      </w:pPr>
      <w:r>
        <w:rPr>
          <w:color w:val="000000"/>
          <w:sz w:val="20"/>
          <w:szCs w:val="20"/>
        </w:rPr>
        <w:t xml:space="preserve">(R6) </w:t>
      </w:r>
      <w:proofErr w:type="spellStart"/>
      <w:r>
        <w:rPr>
          <w:color w:val="000000"/>
          <w:sz w:val="20"/>
          <w:szCs w:val="20"/>
        </w:rPr>
        <w:t>Mikell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P. </w:t>
      </w:r>
      <w:proofErr w:type="spellStart"/>
      <w:r>
        <w:rPr>
          <w:color w:val="000000"/>
          <w:sz w:val="20"/>
          <w:szCs w:val="20"/>
        </w:rPr>
        <w:t>Groover</w:t>
      </w:r>
      <w:proofErr w:type="spellEnd"/>
      <w:r>
        <w:rPr>
          <w:color w:val="000000"/>
          <w:sz w:val="20"/>
          <w:szCs w:val="20"/>
        </w:rPr>
        <w:t xml:space="preserve">, </w:t>
      </w:r>
      <w:hyperlink r:id="rId12">
        <w:r>
          <w:rPr>
            <w:color w:val="1155CC"/>
            <w:sz w:val="20"/>
            <w:szCs w:val="20"/>
            <w:u w:val="single"/>
          </w:rPr>
          <w:t>Automation, Production Systems, and Computer-Integrated Manufacturing</w:t>
        </w:r>
      </w:hyperlink>
      <w:r>
        <w:rPr>
          <w:color w:val="000000"/>
          <w:sz w:val="20"/>
          <w:szCs w:val="20"/>
        </w:rPr>
        <w:t xml:space="preserve">, </w:t>
      </w:r>
      <w:r>
        <w:rPr>
          <w:sz w:val="20"/>
          <w:szCs w:val="20"/>
        </w:rPr>
        <w:t>Pearson Education; 4th e</w:t>
      </w:r>
      <w:r>
        <w:rPr>
          <w:sz w:val="20"/>
          <w:szCs w:val="20"/>
        </w:rPr>
        <w:t>dition, 2016</w:t>
      </w:r>
      <w:r>
        <w:rPr>
          <w:color w:val="000000"/>
          <w:sz w:val="20"/>
          <w:szCs w:val="20"/>
        </w:rPr>
        <w:t>.</w:t>
      </w:r>
    </w:p>
    <w:p w:rsidR="001B0414" w:rsidRDefault="0023501A">
      <w:pPr>
        <w:spacing w:before="240" w:after="240"/>
        <w:jc w:val="both"/>
      </w:pPr>
      <w:r>
        <w:rPr>
          <w:b/>
        </w:rPr>
        <w:t>Course Plan:</w:t>
      </w:r>
    </w:p>
    <w:tbl>
      <w:tblPr>
        <w:tblStyle w:val="a"/>
        <w:tblW w:w="10169" w:type="dxa"/>
        <w:jc w:val="center"/>
        <w:tblLayout w:type="fixed"/>
        <w:tblLook w:val="0600" w:firstRow="0" w:lastRow="0" w:firstColumn="0" w:lastColumn="0" w:noHBand="1" w:noVBand="1"/>
      </w:tblPr>
      <w:tblGrid>
        <w:gridCol w:w="1242"/>
        <w:gridCol w:w="2722"/>
        <w:gridCol w:w="4320"/>
        <w:gridCol w:w="1885"/>
      </w:tblGrid>
      <w:tr w:rsidR="001B0414">
        <w:trPr>
          <w:trHeight w:val="336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Lecturer No.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B0414" w:rsidRDefault="0023501A">
            <w:pPr>
              <w:widowControl w:val="0"/>
              <w:spacing w:line="240" w:lineRule="auto"/>
            </w:pPr>
            <w:r>
              <w:rPr>
                <w:b/>
                <w:color w:val="000000"/>
              </w:rPr>
              <w:t>Learning Objectives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B0414" w:rsidRDefault="0023501A">
            <w:pPr>
              <w:pStyle w:val="Heading1"/>
              <w:keepNext w:val="0"/>
              <w:keepLines w:val="0"/>
              <w:widowControl w:val="0"/>
              <w:spacing w:before="0" w:after="0" w:line="240" w:lineRule="auto"/>
            </w:pPr>
            <w:bookmarkStart w:id="2" w:name="_heading=h.1fob9te" w:colFirst="0" w:colLast="0"/>
            <w:bookmarkEnd w:id="2"/>
            <w:r>
              <w:rPr>
                <w:b/>
                <w:color w:val="000000"/>
                <w:sz w:val="22"/>
                <w:szCs w:val="22"/>
              </w:rPr>
              <w:t>Topics to be covered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1B0414" w:rsidRDefault="00AF129F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</w:rPr>
              <w:t xml:space="preserve">Chapter in the </w:t>
            </w:r>
            <w:r w:rsidRPr="00BA568D">
              <w:rPr>
                <w:b/>
                <w:bCs/>
              </w:rPr>
              <w:t>Text Book</w:t>
            </w:r>
          </w:p>
        </w:tc>
      </w:tr>
      <w:tr w:rsidR="001B0414">
        <w:trPr>
          <w:trHeight w:val="296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1-2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left="113" w:right="57"/>
            </w:pPr>
            <w:r>
              <w:rPr>
                <w:color w:val="000000"/>
              </w:rPr>
              <w:t>Introduction to FMS and some of its components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Flexible Manufacturing Cell,</w:t>
            </w:r>
          </w:p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Subsystems of FMS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-57"/>
            </w:pPr>
            <w:r>
              <w:rPr>
                <w:color w:val="000000"/>
              </w:rPr>
              <w:t>[T:1, 2], [R1:19], [R6:16]</w:t>
            </w:r>
          </w:p>
        </w:tc>
      </w:tr>
      <w:tr w:rsidR="001B0414">
        <w:trPr>
          <w:trHeight w:val="780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3-4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left="120" w:right="480"/>
            </w:pPr>
            <w:r>
              <w:t>Material Handling System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rPr>
                <w:b/>
                <w:color w:val="000000"/>
              </w:rPr>
              <w:t>Material Handling Systems (AGV),</w:t>
            </w:r>
          </w:p>
          <w:p w:rsidR="001B0414" w:rsidRDefault="0023501A">
            <w:pPr>
              <w:widowControl w:val="0"/>
              <w:spacing w:line="240" w:lineRule="auto"/>
            </w:pPr>
            <w:r>
              <w:rPr>
                <w:b/>
                <w:color w:val="000000"/>
              </w:rPr>
              <w:t>AS/RS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t>Class note,</w:t>
            </w:r>
          </w:p>
          <w:p w:rsidR="001B0414" w:rsidRDefault="0023501A">
            <w:pPr>
              <w:widowControl w:val="0"/>
              <w:spacing w:line="240" w:lineRule="auto"/>
            </w:pPr>
            <w:r>
              <w:t>[R6:11]</w:t>
            </w:r>
          </w:p>
        </w:tc>
      </w:tr>
      <w:tr w:rsidR="001B0414">
        <w:trPr>
          <w:trHeight w:val="780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lastRenderedPageBreak/>
              <w:t>5-6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left="120" w:right="480"/>
            </w:pPr>
            <w:r>
              <w:t>Tool Management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color w:val="000000"/>
              </w:rPr>
            </w:pPr>
            <w:r>
              <w:rPr>
                <w:b/>
                <w:color w:val="000000"/>
              </w:rPr>
              <w:t>Tool Requirement Planning</w:t>
            </w:r>
          </w:p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color w:val="000000"/>
              </w:rPr>
            </w:pPr>
            <w:r>
              <w:rPr>
                <w:b/>
                <w:color w:val="000000"/>
              </w:rPr>
              <w:t>Tool Room Service</w:t>
            </w:r>
          </w:p>
          <w:p w:rsidR="001B0414" w:rsidRDefault="0023501A">
            <w:pPr>
              <w:widowControl w:val="0"/>
              <w:spacing w:line="240" w:lineRule="auto"/>
            </w:pPr>
            <w:r>
              <w:rPr>
                <w:b/>
                <w:color w:val="000000"/>
              </w:rPr>
              <w:t>Cutting Tool and Tool Management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Class note,</w:t>
            </w:r>
          </w:p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[T:9]</w:t>
            </w:r>
          </w:p>
        </w:tc>
      </w:tr>
      <w:tr w:rsidR="001B0414">
        <w:trPr>
          <w:trHeight w:val="780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7</w:t>
            </w:r>
            <w:r>
              <w:rPr>
                <w:color w:val="000000"/>
              </w:rPr>
              <w:t>-</w:t>
            </w:r>
            <w:r>
              <w:t>10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left="120" w:right="480"/>
            </w:pPr>
            <w:r>
              <w:rPr>
                <w:color w:val="000000"/>
              </w:rPr>
              <w:t>Computer Aided Design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color w:val="000000"/>
              </w:rPr>
            </w:pPr>
            <w:r>
              <w:rPr>
                <w:b/>
                <w:color w:val="000000"/>
              </w:rPr>
              <w:t>Transformation</w:t>
            </w:r>
          </w:p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color w:val="000000"/>
              </w:rPr>
            </w:pPr>
            <w:r>
              <w:rPr>
                <w:b/>
                <w:color w:val="000000"/>
              </w:rPr>
              <w:t>Design of Curved Shapes,</w:t>
            </w:r>
          </w:p>
          <w:p w:rsidR="001B0414" w:rsidRDefault="0023501A">
            <w:pPr>
              <w:widowControl w:val="0"/>
              <w:spacing w:line="240" w:lineRule="auto"/>
              <w:ind w:right="57"/>
            </w:pPr>
            <w:r>
              <w:rPr>
                <w:b/>
                <w:color w:val="000000"/>
              </w:rPr>
              <w:t>Surface Modeling, Solid Modeling,</w:t>
            </w:r>
          </w:p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color w:val="000000"/>
              </w:rPr>
            </w:pPr>
            <w:r>
              <w:rPr>
                <w:b/>
                <w:color w:val="000000"/>
              </w:rPr>
              <w:t>Drawing Interchange Files,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[R1:6, 17], [R2:4,5], [R3:5]</w:t>
            </w:r>
          </w:p>
        </w:tc>
      </w:tr>
      <w:tr w:rsidR="001B0414">
        <w:trPr>
          <w:trHeight w:val="1008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1</w:t>
            </w:r>
            <w:r>
              <w:t>1</w:t>
            </w:r>
            <w:r>
              <w:rPr>
                <w:color w:val="000000"/>
              </w:rPr>
              <w:t>-1</w:t>
            </w:r>
            <w:r>
              <w:t>5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left="120" w:right="480"/>
            </w:pPr>
            <w:r>
              <w:rPr>
                <w:color w:val="000000"/>
              </w:rPr>
              <w:t>NC Machines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Operation of a CNC,</w:t>
            </w:r>
          </w:p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color w:val="000000"/>
              </w:rPr>
            </w:pPr>
            <w:r>
              <w:rPr>
                <w:b/>
                <w:color w:val="000000"/>
              </w:rPr>
              <w:t>Machining Centers,</w:t>
            </w:r>
          </w:p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color w:val="000000"/>
              </w:rPr>
            </w:pPr>
            <w:r>
              <w:rPr>
                <w:b/>
                <w:color w:val="000000"/>
              </w:rPr>
              <w:t>Part Programming</w:t>
            </w:r>
          </w:p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color w:val="000000"/>
              </w:rPr>
            </w:pPr>
            <w:r>
              <w:rPr>
                <w:b/>
                <w:color w:val="000000"/>
              </w:rPr>
              <w:t>DDA Integrator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[R1:12],</w:t>
            </w:r>
          </w:p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[T:5],</w:t>
            </w:r>
          </w:p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[R3:3]</w:t>
            </w:r>
          </w:p>
        </w:tc>
      </w:tr>
      <w:tr w:rsidR="001B0414">
        <w:trPr>
          <w:trHeight w:val="617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1</w:t>
            </w:r>
            <w:r>
              <w:t>6</w:t>
            </w:r>
            <w:r>
              <w:rPr>
                <w:color w:val="000000"/>
              </w:rPr>
              <w:t>-</w:t>
            </w:r>
            <w:r>
              <w:t>20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8" w:type="dxa"/>
              <w:bottom w:w="0" w:type="dxa"/>
              <w:right w:w="108" w:type="dxa"/>
            </w:tcMar>
          </w:tcPr>
          <w:p w:rsidR="001B0414" w:rsidRDefault="0023501A">
            <w:pPr>
              <w:widowControl w:val="0"/>
              <w:spacing w:line="240" w:lineRule="auto"/>
              <w:ind w:left="120" w:right="480"/>
            </w:pPr>
            <w:r>
              <w:rPr>
                <w:color w:val="000000"/>
              </w:rPr>
              <w:t>Robotics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Industrial Robotics,</w:t>
            </w:r>
          </w:p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DH Parameters,</w:t>
            </w:r>
          </w:p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Robot Kinematics,</w:t>
            </w:r>
          </w:p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Calibration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tabs>
                <w:tab w:val="left" w:pos="1473"/>
              </w:tabs>
              <w:spacing w:line="240" w:lineRule="auto"/>
            </w:pPr>
            <w:r>
              <w:rPr>
                <w:color w:val="000000"/>
              </w:rPr>
              <w:t>Class note</w:t>
            </w:r>
          </w:p>
          <w:p w:rsidR="001B0414" w:rsidRDefault="0023501A">
            <w:pPr>
              <w:widowControl w:val="0"/>
              <w:tabs>
                <w:tab w:val="left" w:pos="1473"/>
              </w:tabs>
              <w:spacing w:line="240" w:lineRule="auto"/>
            </w:pPr>
            <w:r>
              <w:rPr>
                <w:color w:val="000000"/>
              </w:rPr>
              <w:t>[T:8]</w:t>
            </w:r>
          </w:p>
        </w:tc>
      </w:tr>
      <w:tr w:rsidR="001B0414">
        <w:trPr>
          <w:trHeight w:val="915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2</w:t>
            </w:r>
            <w:r>
              <w:t>1</w:t>
            </w:r>
            <w:r>
              <w:rPr>
                <w:color w:val="000000"/>
              </w:rPr>
              <w:t>-2</w:t>
            </w:r>
            <w:r>
              <w:t>3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left="120" w:right="480"/>
            </w:pPr>
            <w:r>
              <w:rPr>
                <w:color w:val="000000"/>
              </w:rPr>
              <w:t>Control for Manufacturing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Control loops for NC System,</w:t>
            </w:r>
          </w:p>
          <w:p w:rsidR="001B0414" w:rsidRDefault="0023501A">
            <w:pPr>
              <w:widowControl w:val="0"/>
              <w:spacing w:line="240" w:lineRule="auto"/>
            </w:pPr>
            <w:r>
              <w:rPr>
                <w:b/>
                <w:color w:val="000000"/>
              </w:rPr>
              <w:t>Computerized Numerical Control,</w:t>
            </w:r>
          </w:p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Adaptive Control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color w:val="000000"/>
              </w:rPr>
              <w:t>[R3:6,7,8]</w:t>
            </w:r>
          </w:p>
        </w:tc>
      </w:tr>
      <w:tr w:rsidR="001B0414">
        <w:trPr>
          <w:trHeight w:val="545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2</w:t>
            </w:r>
            <w:r>
              <w:t>4</w:t>
            </w:r>
            <w:r>
              <w:rPr>
                <w:color w:val="000000"/>
              </w:rPr>
              <w:t>-2</w:t>
            </w:r>
            <w:r>
              <w:t>6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left="120" w:right="480"/>
            </w:pPr>
            <w:r>
              <w:rPr>
                <w:color w:val="000000"/>
              </w:rPr>
              <w:t>Physical Planning of System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57"/>
            </w:pPr>
            <w:r>
              <w:rPr>
                <w:b/>
                <w:color w:val="000000"/>
              </w:rPr>
              <w:t>Programmable Logic Controller,</w:t>
            </w:r>
          </w:p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Ladder Program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color w:val="000000"/>
              </w:rPr>
              <w:t>[T-10]</w:t>
            </w:r>
          </w:p>
        </w:tc>
      </w:tr>
      <w:tr w:rsidR="001B0414">
        <w:trPr>
          <w:trHeight w:val="456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2</w:t>
            </w:r>
            <w:r>
              <w:t>7</w:t>
            </w:r>
            <w:r>
              <w:rPr>
                <w:color w:val="000000"/>
              </w:rPr>
              <w:t>-</w:t>
            </w:r>
            <w:r>
              <w:t>30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left="120" w:right="480"/>
            </w:pPr>
            <w:r>
              <w:rPr>
                <w:color w:val="000000"/>
              </w:rPr>
              <w:t>System Modeling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color w:val="000000"/>
              </w:rPr>
            </w:pPr>
            <w:r>
              <w:rPr>
                <w:b/>
                <w:color w:val="000000"/>
              </w:rPr>
              <w:t>DTMC</w:t>
            </w:r>
          </w:p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color w:val="000000"/>
              </w:rPr>
            </w:pPr>
            <w:r>
              <w:rPr>
                <w:b/>
                <w:color w:val="000000"/>
              </w:rPr>
              <w:t>CTMC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color w:val="000000"/>
              </w:rPr>
              <w:t>[R4:3]</w:t>
            </w:r>
          </w:p>
        </w:tc>
      </w:tr>
      <w:tr w:rsidR="001B0414">
        <w:trPr>
          <w:trHeight w:val="13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31</w:t>
            </w:r>
            <w:r>
              <w:rPr>
                <w:color w:val="000000"/>
              </w:rPr>
              <w:t>-3</w:t>
            </w:r>
            <w:r>
              <w:t>3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 w:right="454"/>
              <w:rPr>
                <w:color w:val="000000"/>
              </w:rPr>
            </w:pPr>
            <w:r>
              <w:rPr>
                <w:color w:val="000000"/>
              </w:rPr>
              <w:t>Quantification of flexibility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Cell Formation,</w:t>
            </w:r>
          </w:p>
          <w:p w:rsidR="001B0414" w:rsidRDefault="0023501A">
            <w:pPr>
              <w:widowControl w:val="0"/>
              <w:spacing w:line="240" w:lineRule="auto"/>
              <w:ind w:right="57"/>
            </w:pPr>
            <w:r>
              <w:rPr>
                <w:b/>
                <w:color w:val="000000"/>
              </w:rPr>
              <w:t>Evaluation of Cellular Manufacturing,</w:t>
            </w:r>
          </w:p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Machine flexibility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[R5:1,2,4], [R6:15],</w:t>
            </w:r>
          </w:p>
        </w:tc>
      </w:tr>
      <w:tr w:rsidR="001B0414">
        <w:trPr>
          <w:trHeight w:val="617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3</w:t>
            </w:r>
            <w:r>
              <w:t>5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left="113" w:right="57"/>
            </w:pPr>
            <w:r>
              <w:rPr>
                <w:color w:val="000000"/>
              </w:rPr>
              <w:t>Cleaning and automated inspection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Inspection and testing,</w:t>
            </w:r>
          </w:p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Coordinate measuring machine,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[R1:14], [T:7], [R6:22]</w:t>
            </w:r>
          </w:p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Class note</w:t>
            </w:r>
          </w:p>
        </w:tc>
      </w:tr>
      <w:tr w:rsidR="001B0414">
        <w:trPr>
          <w:trHeight w:val="617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3</w:t>
            </w:r>
            <w:r>
              <w:t>6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left="113" w:right="113"/>
            </w:pPr>
            <w:r>
              <w:rPr>
                <w:color w:val="000000"/>
              </w:rPr>
              <w:t>Communications and computer networks for manufacturing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color w:val="000000"/>
              </w:rPr>
            </w:pPr>
            <w:r>
              <w:rPr>
                <w:b/>
                <w:color w:val="000000"/>
              </w:rPr>
              <w:t>Principles of Networking,</w:t>
            </w:r>
          </w:p>
          <w:p w:rsidR="001B0414" w:rsidRDefault="001B04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80"/>
              <w:rPr>
                <w:b/>
                <w:color w:val="000000"/>
              </w:rPr>
            </w:pP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[R1:15]</w:t>
            </w:r>
          </w:p>
        </w:tc>
      </w:tr>
      <w:tr w:rsidR="001B0414">
        <w:trPr>
          <w:trHeight w:val="617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3</w:t>
            </w:r>
            <w:r>
              <w:t>7</w:t>
            </w:r>
            <w:r>
              <w:rPr>
                <w:color w:val="000000"/>
              </w:rPr>
              <w:t>-3</w:t>
            </w:r>
            <w:r>
              <w:t>8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left="120" w:right="480"/>
            </w:pPr>
            <w:r>
              <w:rPr>
                <w:color w:val="000000"/>
              </w:rPr>
              <w:t>Software and Human factors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 xml:space="preserve">Software structure </w:t>
            </w:r>
            <w:r>
              <w:rPr>
                <w:b/>
                <w:color w:val="000000"/>
              </w:rPr>
              <w:t>functions and description,</w:t>
            </w:r>
          </w:p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Modular Software design,</w:t>
            </w:r>
          </w:p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b/>
                <w:color w:val="000000"/>
              </w:rPr>
              <w:t>Human factors in manufacturing,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color w:val="000000"/>
              </w:rPr>
              <w:t>[T:11],</w:t>
            </w:r>
          </w:p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Class note</w:t>
            </w:r>
          </w:p>
        </w:tc>
      </w:tr>
      <w:tr w:rsidR="001B0414">
        <w:trPr>
          <w:trHeight w:val="617"/>
          <w:jc w:val="center"/>
        </w:trPr>
        <w:tc>
          <w:tcPr>
            <w:tcW w:w="12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3</w:t>
            </w:r>
            <w:r>
              <w:t>9</w:t>
            </w:r>
            <w:r>
              <w:rPr>
                <w:color w:val="000000"/>
              </w:rPr>
              <w:t>-</w:t>
            </w:r>
            <w:r>
              <w:t>40</w:t>
            </w:r>
          </w:p>
        </w:tc>
        <w:tc>
          <w:tcPr>
            <w:tcW w:w="2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 w:right="57"/>
              <w:rPr>
                <w:color w:val="000000"/>
              </w:rPr>
            </w:pPr>
            <w:r>
              <w:rPr>
                <w:color w:val="000000"/>
              </w:rPr>
              <w:t>Justification of FMS</w:t>
            </w:r>
          </w:p>
        </w:tc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"/>
              <w:rPr>
                <w:color w:val="000000"/>
              </w:rPr>
            </w:pPr>
            <w:r>
              <w:rPr>
                <w:b/>
                <w:color w:val="000000"/>
              </w:rPr>
              <w:t>FMS and CIM in action,</w:t>
            </w:r>
          </w:p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"/>
              <w:rPr>
                <w:color w:val="000000"/>
              </w:rPr>
            </w:pPr>
            <w:r>
              <w:rPr>
                <w:b/>
                <w:color w:val="000000"/>
              </w:rPr>
              <w:t>Case studies,</w:t>
            </w:r>
          </w:p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"/>
              <w:rPr>
                <w:color w:val="000000"/>
              </w:rPr>
            </w:pPr>
            <w:r>
              <w:rPr>
                <w:b/>
              </w:rPr>
              <w:t>Modeling</w:t>
            </w:r>
            <w:r>
              <w:rPr>
                <w:b/>
                <w:color w:val="000000"/>
              </w:rPr>
              <w:t xml:space="preserve"> for design, planning and operation of FMS,</w:t>
            </w:r>
          </w:p>
          <w:p w:rsidR="001B0414" w:rsidRDefault="002350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7"/>
              <w:rPr>
                <w:color w:val="000000"/>
              </w:rPr>
            </w:pPr>
            <w:r>
              <w:rPr>
                <w:b/>
                <w:color w:val="000000"/>
              </w:rPr>
              <w:t>Beyond FMS</w:t>
            </w:r>
          </w:p>
        </w:tc>
        <w:tc>
          <w:tcPr>
            <w:tcW w:w="1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ind w:right="480"/>
            </w:pPr>
            <w:r>
              <w:rPr>
                <w:color w:val="000000"/>
              </w:rPr>
              <w:t>[T:12],</w:t>
            </w:r>
          </w:p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Class note</w:t>
            </w:r>
          </w:p>
        </w:tc>
      </w:tr>
    </w:tbl>
    <w:p w:rsidR="001B0414" w:rsidRDefault="001B0414">
      <w:pPr>
        <w:spacing w:before="240" w:after="240"/>
        <w:jc w:val="both"/>
        <w:rPr>
          <w:b/>
        </w:rPr>
      </w:pPr>
    </w:p>
    <w:p w:rsidR="001B0414" w:rsidRDefault="001B0414">
      <w:pPr>
        <w:spacing w:before="240" w:after="240"/>
        <w:jc w:val="both"/>
        <w:rPr>
          <w:b/>
        </w:rPr>
      </w:pPr>
    </w:p>
    <w:p w:rsidR="001B0414" w:rsidRDefault="001B0414">
      <w:pPr>
        <w:spacing w:before="240" w:after="240"/>
        <w:jc w:val="both"/>
        <w:rPr>
          <w:b/>
        </w:rPr>
      </w:pPr>
    </w:p>
    <w:p w:rsidR="001B0414" w:rsidRDefault="0023501A">
      <w:pPr>
        <w:spacing w:before="240" w:after="240"/>
        <w:jc w:val="both"/>
      </w:pPr>
      <w:r>
        <w:rPr>
          <w:b/>
        </w:rPr>
        <w:lastRenderedPageBreak/>
        <w:t xml:space="preserve"> Evaluation Scheme:</w:t>
      </w:r>
    </w:p>
    <w:tbl>
      <w:tblPr>
        <w:tblStyle w:val="a0"/>
        <w:tblW w:w="10140" w:type="dxa"/>
        <w:tblInd w:w="92" w:type="dxa"/>
        <w:tblLayout w:type="fixed"/>
        <w:tblLook w:val="0600" w:firstRow="0" w:lastRow="0" w:firstColumn="0" w:lastColumn="0" w:noHBand="1" w:noVBand="1"/>
      </w:tblPr>
      <w:tblGrid>
        <w:gridCol w:w="1923"/>
        <w:gridCol w:w="1244"/>
        <w:gridCol w:w="1419"/>
        <w:gridCol w:w="4079"/>
        <w:gridCol w:w="1475"/>
      </w:tblGrid>
      <w:tr w:rsidR="001B0414">
        <w:trPr>
          <w:trHeight w:val="14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Component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Duration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Weightage (%)</w:t>
            </w:r>
          </w:p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Date &amp; Time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Nature of Component</w:t>
            </w:r>
          </w:p>
        </w:tc>
      </w:tr>
      <w:tr w:rsidR="001B0414">
        <w:trPr>
          <w:trHeight w:val="25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Practical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20%</w:t>
            </w:r>
          </w:p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rPr>
                <w:color w:val="000000"/>
              </w:rPr>
              <w:t>To be announced during classes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OB*</w:t>
            </w:r>
          </w:p>
        </w:tc>
      </w:tr>
      <w:tr w:rsidR="001B0414">
        <w:trPr>
          <w:trHeight w:val="25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Quiz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10%</w:t>
            </w:r>
          </w:p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t>To be announced during classes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OB*</w:t>
            </w:r>
          </w:p>
        </w:tc>
      </w:tr>
      <w:tr w:rsidR="001B0414">
        <w:trPr>
          <w:trHeight w:val="25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t>Project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--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10%</w:t>
            </w:r>
          </w:p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t>To be presented 1 week before the beginning of Comprehensive exams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OB*</w:t>
            </w:r>
          </w:p>
        </w:tc>
      </w:tr>
      <w:tr w:rsidR="001B0414">
        <w:trPr>
          <w:trHeight w:val="25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rPr>
                <w:color w:val="000000"/>
              </w:rPr>
              <w:t>Mid-</w:t>
            </w:r>
            <w:proofErr w:type="spellStart"/>
            <w:r>
              <w:rPr>
                <w:color w:val="000000"/>
              </w:rPr>
              <w:t>sem</w:t>
            </w:r>
            <w:proofErr w:type="spellEnd"/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90 min</w:t>
            </w: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25%</w:t>
            </w:r>
          </w:p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t>01/11 9.00 - 10.30AM</w:t>
            </w:r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CB*</w:t>
            </w:r>
          </w:p>
        </w:tc>
      </w:tr>
      <w:tr w:rsidR="001B0414">
        <w:trPr>
          <w:trHeight w:val="25"/>
        </w:trPr>
        <w:tc>
          <w:tcPr>
            <w:tcW w:w="1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Comprehensive- Examination</w:t>
            </w:r>
          </w:p>
        </w:tc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 xml:space="preserve">3 </w:t>
            </w:r>
            <w:proofErr w:type="spellStart"/>
            <w:r>
              <w:t>hrs</w:t>
            </w:r>
            <w:proofErr w:type="spellEnd"/>
          </w:p>
          <w:p w:rsidR="001B0414" w:rsidRDefault="001B0414">
            <w:pPr>
              <w:widowControl w:val="0"/>
              <w:spacing w:line="240" w:lineRule="auto"/>
              <w:jc w:val="center"/>
            </w:pPr>
          </w:p>
        </w:tc>
        <w:tc>
          <w:tcPr>
            <w:tcW w:w="1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35%</w:t>
            </w:r>
          </w:p>
        </w:tc>
        <w:tc>
          <w:tcPr>
            <w:tcW w:w="4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</w:pPr>
            <w:r>
              <w:t>20/12 FN</w:t>
            </w:r>
            <w:bookmarkStart w:id="3" w:name="_GoBack"/>
            <w:bookmarkEnd w:id="3"/>
          </w:p>
        </w:tc>
        <w:tc>
          <w:tcPr>
            <w:tcW w:w="1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0414" w:rsidRDefault="0023501A">
            <w:pPr>
              <w:widowControl w:val="0"/>
              <w:spacing w:line="240" w:lineRule="auto"/>
              <w:jc w:val="center"/>
            </w:pPr>
            <w:r>
              <w:t>CB*</w:t>
            </w:r>
          </w:p>
        </w:tc>
      </w:tr>
    </w:tbl>
    <w:p w:rsidR="001B0414" w:rsidRDefault="0023501A">
      <w:pPr>
        <w:spacing w:line="240" w:lineRule="auto"/>
        <w:ind w:left="60" w:right="-720"/>
        <w:jc w:val="right"/>
      </w:pPr>
      <w:r>
        <w:rPr>
          <w:b/>
          <w:sz w:val="20"/>
          <w:szCs w:val="20"/>
        </w:rPr>
        <w:t>*Close Book, Open Book</w:t>
      </w:r>
    </w:p>
    <w:p w:rsidR="001B0414" w:rsidRDefault="0023501A">
      <w:pPr>
        <w:spacing w:line="240" w:lineRule="auto"/>
        <w:jc w:val="both"/>
      </w:pPr>
      <w:r>
        <w:rPr>
          <w:b/>
        </w:rPr>
        <w:t>Chamber Consultation Hour:</w:t>
      </w:r>
      <w:r>
        <w:t xml:space="preserve"> Thursday 5-6 pm (except holidays).</w:t>
      </w:r>
    </w:p>
    <w:p w:rsidR="001B0414" w:rsidRDefault="0023501A">
      <w:pPr>
        <w:spacing w:line="240" w:lineRule="auto"/>
        <w:jc w:val="both"/>
      </w:pPr>
      <w:r>
        <w:rPr>
          <w:b/>
        </w:rPr>
        <w:t>Notices:</w:t>
      </w:r>
      <w:r>
        <w:t xml:space="preserve"> All notices will be put up on CMS only.</w:t>
      </w:r>
      <w:r>
        <w:rPr>
          <w:b/>
        </w:rPr>
        <w:t xml:space="preserve"> </w:t>
      </w:r>
      <w:r>
        <w:t xml:space="preserve"> </w:t>
      </w:r>
    </w:p>
    <w:p w:rsidR="001B0414" w:rsidRDefault="0023501A">
      <w:pPr>
        <w:spacing w:line="240" w:lineRule="auto"/>
        <w:jc w:val="both"/>
      </w:pPr>
      <w:r>
        <w:rPr>
          <w:b/>
        </w:rPr>
        <w:t xml:space="preserve">Make-up Policy: </w:t>
      </w:r>
      <w:r>
        <w:t>Make-up will be given with prior concern and genuine reasons only.</w:t>
      </w:r>
    </w:p>
    <w:p w:rsidR="001B0414" w:rsidRDefault="0023501A">
      <w:pPr>
        <w:spacing w:line="240" w:lineRule="auto"/>
        <w:jc w:val="both"/>
      </w:pPr>
      <w:bookmarkStart w:id="4" w:name="bookmark=id.3znysh7" w:colFirst="0" w:colLast="0"/>
      <w:bookmarkEnd w:id="4"/>
      <w:r>
        <w:rPr>
          <w:b/>
          <w:color w:val="FF0000"/>
        </w:rPr>
        <w:t>Academic Honesty and Integrity Policy:</w:t>
      </w:r>
      <w:r>
        <w:rPr>
          <w:color w:val="000000"/>
        </w:rPr>
        <w:t xml:space="preserve"> </w:t>
      </w:r>
      <w:r>
        <w:rPr>
          <w:color w:val="000000"/>
        </w:rPr>
        <w:t>Academic honesty and integrity are to be maintained by all the students throughout the semester and no type of academic dishonesty is acceptable.</w:t>
      </w:r>
    </w:p>
    <w:p w:rsidR="001B0414" w:rsidRDefault="0023501A">
      <w:pPr>
        <w:spacing w:line="240" w:lineRule="auto"/>
        <w:jc w:val="both"/>
      </w:pPr>
      <w:r>
        <w:rPr>
          <w:b/>
        </w:rPr>
        <w:t xml:space="preserve"> </w:t>
      </w:r>
    </w:p>
    <w:p w:rsidR="001B0414" w:rsidRDefault="0023501A">
      <w:pPr>
        <w:spacing w:line="240" w:lineRule="auto"/>
        <w:jc w:val="right"/>
      </w:pPr>
      <w:r>
        <w:t xml:space="preserve"> </w:t>
      </w:r>
    </w:p>
    <w:p w:rsidR="001B0414" w:rsidRDefault="0023501A">
      <w:pPr>
        <w:spacing w:line="240" w:lineRule="auto"/>
        <w:jc w:val="right"/>
      </w:pPr>
      <w:r>
        <w:rPr>
          <w:b/>
        </w:rPr>
        <w:t xml:space="preserve"> INSTRUCTOR-IN-CHARGE</w:t>
      </w:r>
    </w:p>
    <w:sectPr w:rsidR="001B0414">
      <w:pgSz w:w="12240" w:h="15840"/>
      <w:pgMar w:top="540" w:right="1440" w:bottom="72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charset w:val="00"/>
    <w:family w:val="swiss"/>
    <w:pitch w:val="variable"/>
    <w:sig w:usb0="80008023" w:usb1="00002042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14"/>
    <w:rsid w:val="001B0414"/>
    <w:rsid w:val="0023501A"/>
    <w:rsid w:val="00A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A1C37"/>
  <w15:docId w15:val="{D671F7A0-A707-48EE-A4C0-F84D013E5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character" w:customStyle="1" w:styleId="Hyperlink1">
    <w:name w:val="Hyperlink1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1D2F32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D2F3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5AFB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D2F32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pPr>
      <w:suppressAutoHyphens/>
      <w:overflowPunct w:val="0"/>
    </w:pPr>
    <w:rPr>
      <w:lang w:eastAsia="zh-CN" w:bidi="hi-I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dp/8131721647/ref=redir_mobile_desktop?_encoding=UTF8&amp;pc_redir=T1&amp;reader=1&amp;ref_=redir_mdp_mobile_siteViewPreferenc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in/CAD-CAM-CIM-P-Radhakrishnan/dp/8122439802/ref=sr_1_1?crid=17U3KP5D7LUSV&amp;keywords=CAD+CAM+CIM&amp;qid=1661592434&amp;sprefix=p+radhakrishnan+et+al.%2C+cad+cam+cim%2Caps%2C214&amp;sr=8-1" TargetMode="External"/><Relationship Id="rId12" Type="http://schemas.openxmlformats.org/officeDocument/2006/relationships/hyperlink" Target="https://www.amazon.in/Automation-Production-Systems-Computer-Integrated-Manufacturing/dp/9332572496/ref=sr_1_1?crid=3CTCINHOS7BVT&amp;keywords=Mikell+P.+Groover%2C+Automation%2C+Production+Systems%2C+and+Computer-Integrated+Manufacturing&amp;qid=1661593086&amp;s=books&amp;sprefix=mikell+p.+groover%2C+automation%2C+production+systems%2C+and+computer-integrated+manufacturing%2Cstripbooks%2C219&amp;sr=1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in/Flexible-Manufacturing-System-H-K-Shivanand/dp/9386070227/ref=sr_1_1?crid=3P192D7VDWSY6&amp;keywords=Flexible+Manufacturing+System&amp;qid=1661592127&amp;sprefix=flexible+manufacturing+system%2Caps%2C254&amp;sr=8-1" TargetMode="External"/><Relationship Id="rId11" Type="http://schemas.openxmlformats.org/officeDocument/2006/relationships/hyperlink" Target="https://www.amazon.in/Cellular-Manufacturing-Systems-Integrated-Approach/dp/8120336011/ref=sr_1_3?crid=1X6ZLEN9QB2MM&amp;keywords=B+S+Nagendra+Parashar%2C+Cellular+Manufacturing+System%2C&amp;qid=1661593033&amp;s=books&amp;sprefix=b+s+nagendra+parashar%2C+cellular+manufacturing+system%2C%2Cstripbooks%2C330&amp;sr=1-3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www.amazon.in/Performance-Modeling-Automated-Manufacturing-Systems/dp/8120308700/ref=sr_1_1?crid=2ZNDHBJQ41IFV&amp;keywords=Performance+Modeling+of+Automated+Manufacturing+System&amp;qid=1661592990&amp;s=books&amp;sprefix=performance+modeling+of+automated+manufacturing+system%2Cstripbooks%2C204&amp;sr=1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Computer-Control-Manufacturing-Systems-Yoram/dp/0070607435/ref=sr_1_3?crid=3LBEFD1VBX6ED&amp;keywords=Koren%2C+Computer+Control+of+Manufacturing+System&amp;qid=1661592893&amp;s=books&amp;sprefix=koren%2C+computer+control+of+manufacturing+system%2Cstripbooks%2C297&amp;sr=1-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5a1TeOtSiMswDnAXRNDfmljSXw==">AMUW2mXbEvIq7Lqw5R+sqp6UMM3a7LiYzZ5/kHy1ifUipPHqRA/EayYTIvo235lhP7An6gwZxaPUf1aZpuhTOFLTphefeXvXm6ILcykdR0Xg8M0+6515YzwpIpAKuVmLGVKhP4J/clq6SgS3RFdGibGDijckbGEcRg4//004oLOQA0q7Lgt1B6M=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986</Words>
  <Characters>5623</Characters>
  <Application>Microsoft Office Word</Application>
  <DocSecurity>0</DocSecurity>
  <Lines>46</Lines>
  <Paragraphs>13</Paragraphs>
  <ScaleCrop>false</ScaleCrop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3</cp:revision>
  <dcterms:created xsi:type="dcterms:W3CDTF">2019-10-01T11:07:00Z</dcterms:created>
  <dcterms:modified xsi:type="dcterms:W3CDTF">2022-08-28T09:55:00Z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