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3B" w:rsidRPr="007A1E5C" w:rsidRDefault="00033A3B" w:rsidP="00033A3B">
      <w:pPr>
        <w:widowControl w:val="0"/>
        <w:autoSpaceDE w:val="0"/>
        <w:autoSpaceDN w:val="0"/>
        <w:adjustRightInd w:val="0"/>
        <w:spacing w:after="0" w:line="33" w:lineRule="exact"/>
        <w:rPr>
          <w:rFonts w:ascii="Times New Roman" w:hAnsi="Times New Roman"/>
          <w:sz w:val="24"/>
          <w:szCs w:val="24"/>
        </w:rPr>
      </w:pPr>
      <w:bookmarkStart w:id="0" w:name="page1"/>
      <w:bookmarkEnd w:id="0"/>
    </w:p>
    <w:p w:rsidR="00033A3B" w:rsidRPr="007A1E5C" w:rsidRDefault="00033A3B" w:rsidP="00033A3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BIRLA INSTITUTE OF TECHNOLOGY AND SCIENCE, PILANI,HYDERABAD CAMPUS</w:t>
      </w:r>
    </w:p>
    <w:p w:rsidR="00033A3B" w:rsidRPr="007A1E5C" w:rsidRDefault="00033A3B" w:rsidP="00033A3B">
      <w:pPr>
        <w:widowControl w:val="0"/>
        <w:autoSpaceDE w:val="0"/>
        <w:autoSpaceDN w:val="0"/>
        <w:adjustRightInd w:val="0"/>
        <w:spacing w:after="0" w:line="1"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236" w:lineRule="auto"/>
        <w:ind w:left="3060"/>
        <w:rPr>
          <w:rFonts w:ascii="Times New Roman" w:hAnsi="Times New Roman"/>
          <w:sz w:val="24"/>
          <w:szCs w:val="24"/>
        </w:rPr>
      </w:pPr>
      <w:r w:rsidRPr="007A1E5C">
        <w:rPr>
          <w:rFonts w:ascii="Times New Roman" w:hAnsi="Times New Roman"/>
          <w:b/>
          <w:bCs/>
        </w:rPr>
        <w:t>FIRST SEMESTER 201</w:t>
      </w:r>
      <w:r w:rsidR="00B14B10">
        <w:rPr>
          <w:rFonts w:ascii="Times New Roman" w:hAnsi="Times New Roman"/>
          <w:b/>
          <w:bCs/>
        </w:rPr>
        <w:t>9</w:t>
      </w:r>
      <w:r w:rsidRPr="007A1E5C">
        <w:rPr>
          <w:rFonts w:ascii="Times New Roman" w:hAnsi="Times New Roman"/>
          <w:b/>
          <w:bCs/>
        </w:rPr>
        <w:t>-20</w:t>
      </w:r>
      <w:r w:rsidR="00B14B10">
        <w:rPr>
          <w:rFonts w:ascii="Times New Roman" w:hAnsi="Times New Roman"/>
          <w:b/>
          <w:bCs/>
        </w:rPr>
        <w:t>20</w:t>
      </w:r>
    </w:p>
    <w:p w:rsidR="00033A3B" w:rsidRPr="007A1E5C" w:rsidRDefault="00033A3B" w:rsidP="00033A3B">
      <w:pPr>
        <w:widowControl w:val="0"/>
        <w:autoSpaceDE w:val="0"/>
        <w:autoSpaceDN w:val="0"/>
        <w:adjustRightInd w:val="0"/>
        <w:spacing w:after="0" w:line="2" w:lineRule="exact"/>
        <w:rPr>
          <w:rFonts w:ascii="Times New Roman" w:hAnsi="Times New Roman"/>
          <w:sz w:val="24"/>
          <w:szCs w:val="24"/>
        </w:rPr>
      </w:pPr>
    </w:p>
    <w:p w:rsidR="00033A3B" w:rsidRPr="007A1E5C" w:rsidRDefault="00344197" w:rsidP="0034419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rPr>
        <w:t>Handout II</w:t>
      </w:r>
    </w:p>
    <w:p w:rsidR="00033A3B" w:rsidRPr="007A1E5C" w:rsidRDefault="00033A3B" w:rsidP="00033A3B">
      <w:pPr>
        <w:widowControl w:val="0"/>
        <w:autoSpaceDE w:val="0"/>
        <w:autoSpaceDN w:val="0"/>
        <w:adjustRightInd w:val="0"/>
        <w:spacing w:after="0" w:line="200" w:lineRule="exact"/>
        <w:rPr>
          <w:rFonts w:ascii="Times New Roman" w:hAnsi="Times New Roman"/>
          <w:sz w:val="24"/>
          <w:szCs w:val="24"/>
        </w:rPr>
      </w:pPr>
    </w:p>
    <w:p w:rsidR="00033A3B" w:rsidRPr="007A1E5C" w:rsidRDefault="00033A3B" w:rsidP="00033A3B">
      <w:pPr>
        <w:widowControl w:val="0"/>
        <w:autoSpaceDE w:val="0"/>
        <w:autoSpaceDN w:val="0"/>
        <w:adjustRightInd w:val="0"/>
        <w:spacing w:after="0" w:line="306" w:lineRule="exact"/>
        <w:rPr>
          <w:rFonts w:ascii="Times New Roman" w:hAnsi="Times New Roman"/>
          <w:sz w:val="24"/>
          <w:szCs w:val="24"/>
        </w:rPr>
      </w:pPr>
    </w:p>
    <w:tbl>
      <w:tblPr>
        <w:tblW w:w="0" w:type="auto"/>
        <w:tblLayout w:type="fixed"/>
        <w:tblCellMar>
          <w:left w:w="0" w:type="dxa"/>
          <w:right w:w="0" w:type="dxa"/>
        </w:tblCellMar>
        <w:tblLook w:val="0000"/>
      </w:tblPr>
      <w:tblGrid>
        <w:gridCol w:w="2080"/>
        <w:gridCol w:w="480"/>
        <w:gridCol w:w="6480"/>
      </w:tblGrid>
      <w:tr w:rsidR="00033A3B" w:rsidRPr="007A1E5C" w:rsidTr="00941BAB">
        <w:trPr>
          <w:trHeight w:val="253"/>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rPr>
            </w:pP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rPr>
            </w:pPr>
          </w:p>
        </w:tc>
        <w:tc>
          <w:tcPr>
            <w:tcW w:w="6480" w:type="dxa"/>
            <w:tcBorders>
              <w:top w:val="nil"/>
              <w:left w:val="nil"/>
              <w:bottom w:val="nil"/>
              <w:right w:val="nil"/>
            </w:tcBorders>
            <w:vAlign w:val="bottom"/>
          </w:tcPr>
          <w:p w:rsidR="00033A3B" w:rsidRPr="007A1E5C" w:rsidRDefault="00033A3B" w:rsidP="00B14B10">
            <w:pPr>
              <w:widowControl w:val="0"/>
              <w:autoSpaceDE w:val="0"/>
              <w:autoSpaceDN w:val="0"/>
              <w:adjustRightInd w:val="0"/>
              <w:spacing w:after="0" w:line="240" w:lineRule="auto"/>
              <w:ind w:left="4920"/>
              <w:rPr>
                <w:rFonts w:ascii="Times New Roman" w:hAnsi="Times New Roman"/>
                <w:sz w:val="24"/>
                <w:szCs w:val="24"/>
              </w:rPr>
            </w:pPr>
            <w:r>
              <w:rPr>
                <w:rFonts w:ascii="Times New Roman" w:hAnsi="Times New Roman"/>
                <w:b/>
                <w:bCs/>
                <w:w w:val="98"/>
              </w:rPr>
              <w:t xml:space="preserve">Date: </w:t>
            </w:r>
            <w:r w:rsidR="00F700A3">
              <w:rPr>
                <w:rFonts w:ascii="Times New Roman" w:hAnsi="Times New Roman"/>
                <w:b/>
                <w:bCs/>
                <w:w w:val="98"/>
              </w:rPr>
              <w:t>1</w:t>
            </w:r>
            <w:r w:rsidR="0036721B">
              <w:rPr>
                <w:rFonts w:ascii="Times New Roman" w:hAnsi="Times New Roman"/>
                <w:b/>
                <w:bCs/>
                <w:w w:val="98"/>
              </w:rPr>
              <w:t>7</w:t>
            </w:r>
            <w:r w:rsidR="00574417">
              <w:rPr>
                <w:rFonts w:ascii="Times New Roman" w:hAnsi="Times New Roman"/>
                <w:b/>
                <w:bCs/>
                <w:w w:val="98"/>
              </w:rPr>
              <w:t>/8/</w:t>
            </w:r>
            <w:r w:rsidR="00F700A3">
              <w:rPr>
                <w:rFonts w:ascii="Times New Roman" w:hAnsi="Times New Roman"/>
                <w:b/>
                <w:bCs/>
                <w:w w:val="98"/>
              </w:rPr>
              <w:t>20</w:t>
            </w:r>
            <w:r w:rsidR="002257CD">
              <w:rPr>
                <w:rFonts w:ascii="Times New Roman" w:hAnsi="Times New Roman"/>
                <w:b/>
                <w:bCs/>
                <w:w w:val="98"/>
              </w:rPr>
              <w:t>22</w:t>
            </w:r>
          </w:p>
        </w:tc>
      </w:tr>
      <w:tr w:rsidR="00033A3B" w:rsidRPr="007A1E5C" w:rsidTr="00941BAB">
        <w:trPr>
          <w:trHeight w:val="509"/>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Course No.</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b/>
                <w:bCs/>
              </w:rPr>
              <w:t>CHE G</w:t>
            </w:r>
            <w:r w:rsidRPr="007A1E5C">
              <w:rPr>
                <w:rFonts w:ascii="Times New Roman" w:hAnsi="Times New Roman"/>
                <w:b/>
                <w:bCs/>
              </w:rPr>
              <w:t>622</w:t>
            </w:r>
          </w:p>
        </w:tc>
      </w:tr>
      <w:tr w:rsidR="00033A3B" w:rsidRPr="007A1E5C" w:rsidTr="00941BAB">
        <w:trPr>
          <w:trHeight w:val="250"/>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rPr>
                <w:rFonts w:ascii="Times New Roman" w:hAnsi="Times New Roman"/>
                <w:sz w:val="24"/>
                <w:szCs w:val="24"/>
              </w:rPr>
            </w:pPr>
            <w:r w:rsidRPr="007A1E5C">
              <w:rPr>
                <w:rFonts w:ascii="Times New Roman" w:hAnsi="Times New Roman"/>
                <w:b/>
                <w:bCs/>
              </w:rPr>
              <w:t>Course Title</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9" w:lineRule="exact"/>
              <w:ind w:left="320"/>
              <w:rPr>
                <w:rFonts w:ascii="Times New Roman" w:hAnsi="Times New Roman"/>
                <w:sz w:val="24"/>
                <w:szCs w:val="24"/>
              </w:rPr>
            </w:pPr>
            <w:r w:rsidRPr="007A1E5C">
              <w:rPr>
                <w:rFonts w:ascii="Times New Roman" w:hAnsi="Times New Roman"/>
                <w:b/>
                <w:bCs/>
              </w:rPr>
              <w:t>Advanced Chemical Engineering Thermodynamics</w:t>
            </w:r>
          </w:p>
        </w:tc>
      </w:tr>
      <w:tr w:rsidR="00033A3B" w:rsidRPr="007A1E5C" w:rsidTr="00941BAB">
        <w:trPr>
          <w:trHeight w:val="254"/>
        </w:trPr>
        <w:tc>
          <w:tcPr>
            <w:tcW w:w="20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rPr>
                <w:rFonts w:ascii="Times New Roman" w:hAnsi="Times New Roman"/>
                <w:sz w:val="24"/>
                <w:szCs w:val="24"/>
              </w:rPr>
            </w:pPr>
            <w:r w:rsidRPr="007A1E5C">
              <w:rPr>
                <w:rFonts w:ascii="Times New Roman" w:hAnsi="Times New Roman"/>
                <w:b/>
                <w:bCs/>
              </w:rPr>
              <w:t>Instructor-in-Charge</w:t>
            </w:r>
          </w:p>
        </w:tc>
        <w:tc>
          <w:tcPr>
            <w:tcW w:w="480" w:type="dxa"/>
            <w:tcBorders>
              <w:top w:val="nil"/>
              <w:left w:val="nil"/>
              <w:bottom w:val="nil"/>
              <w:right w:val="nil"/>
            </w:tcBorders>
            <w:vAlign w:val="bottom"/>
          </w:tcPr>
          <w:p w:rsidR="00033A3B" w:rsidRPr="007A1E5C" w:rsidRDefault="00033A3B" w:rsidP="00941BAB">
            <w:pPr>
              <w:widowControl w:val="0"/>
              <w:autoSpaceDE w:val="0"/>
              <w:autoSpaceDN w:val="0"/>
              <w:adjustRightInd w:val="0"/>
              <w:spacing w:after="0" w:line="240" w:lineRule="auto"/>
              <w:ind w:right="210"/>
              <w:jc w:val="right"/>
              <w:rPr>
                <w:rFonts w:ascii="Times New Roman" w:hAnsi="Times New Roman"/>
                <w:sz w:val="24"/>
                <w:szCs w:val="24"/>
              </w:rPr>
            </w:pPr>
            <w:r w:rsidRPr="007A1E5C">
              <w:rPr>
                <w:rFonts w:ascii="Times New Roman" w:hAnsi="Times New Roman"/>
                <w:b/>
                <w:bCs/>
              </w:rPr>
              <w:t>:</w:t>
            </w:r>
          </w:p>
        </w:tc>
        <w:tc>
          <w:tcPr>
            <w:tcW w:w="6480" w:type="dxa"/>
            <w:tcBorders>
              <w:top w:val="nil"/>
              <w:left w:val="nil"/>
              <w:bottom w:val="nil"/>
              <w:right w:val="nil"/>
            </w:tcBorders>
            <w:vAlign w:val="bottom"/>
          </w:tcPr>
          <w:p w:rsidR="00033A3B" w:rsidRPr="007A1E5C" w:rsidRDefault="00116040" w:rsidP="00EB3BF0">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sz w:val="24"/>
                <w:szCs w:val="24"/>
              </w:rPr>
              <w:t xml:space="preserve">Prof. </w:t>
            </w:r>
            <w:r w:rsidR="008C051A">
              <w:rPr>
                <w:rFonts w:ascii="Times New Roman" w:hAnsi="Times New Roman"/>
                <w:sz w:val="24"/>
                <w:szCs w:val="24"/>
              </w:rPr>
              <w:t>Vikranth Kumar Surasani</w:t>
            </w:r>
          </w:p>
        </w:tc>
      </w:tr>
      <w:tr w:rsidR="00C13EE8" w:rsidRPr="007A1E5C" w:rsidTr="00941BAB">
        <w:trPr>
          <w:trHeight w:val="254"/>
        </w:trPr>
        <w:tc>
          <w:tcPr>
            <w:tcW w:w="2080" w:type="dxa"/>
            <w:tcBorders>
              <w:top w:val="nil"/>
              <w:left w:val="nil"/>
              <w:bottom w:val="nil"/>
              <w:right w:val="nil"/>
            </w:tcBorders>
            <w:vAlign w:val="bottom"/>
          </w:tcPr>
          <w:p w:rsidR="00C13EE8" w:rsidRPr="007A1E5C" w:rsidRDefault="00C13EE8" w:rsidP="00941BAB">
            <w:pPr>
              <w:widowControl w:val="0"/>
              <w:autoSpaceDE w:val="0"/>
              <w:autoSpaceDN w:val="0"/>
              <w:adjustRightInd w:val="0"/>
              <w:spacing w:after="0" w:line="240" w:lineRule="auto"/>
              <w:rPr>
                <w:rFonts w:ascii="Times New Roman" w:hAnsi="Times New Roman"/>
                <w:b/>
                <w:bCs/>
              </w:rPr>
            </w:pPr>
            <w:r>
              <w:rPr>
                <w:rFonts w:ascii="Times New Roman" w:hAnsi="Times New Roman"/>
                <w:b/>
                <w:bCs/>
              </w:rPr>
              <w:t>Instructor</w:t>
            </w:r>
          </w:p>
        </w:tc>
        <w:tc>
          <w:tcPr>
            <w:tcW w:w="480" w:type="dxa"/>
            <w:tcBorders>
              <w:top w:val="nil"/>
              <w:left w:val="nil"/>
              <w:bottom w:val="nil"/>
              <w:right w:val="nil"/>
            </w:tcBorders>
            <w:vAlign w:val="bottom"/>
          </w:tcPr>
          <w:p w:rsidR="00C13EE8" w:rsidRPr="007A1E5C" w:rsidRDefault="00C13EE8" w:rsidP="00941BAB">
            <w:pPr>
              <w:widowControl w:val="0"/>
              <w:autoSpaceDE w:val="0"/>
              <w:autoSpaceDN w:val="0"/>
              <w:adjustRightInd w:val="0"/>
              <w:spacing w:after="0" w:line="240" w:lineRule="auto"/>
              <w:ind w:right="210"/>
              <w:jc w:val="right"/>
              <w:rPr>
                <w:rFonts w:ascii="Times New Roman" w:hAnsi="Times New Roman"/>
                <w:b/>
                <w:bCs/>
              </w:rPr>
            </w:pPr>
          </w:p>
        </w:tc>
        <w:tc>
          <w:tcPr>
            <w:tcW w:w="6480" w:type="dxa"/>
            <w:tcBorders>
              <w:top w:val="nil"/>
              <w:left w:val="nil"/>
              <w:bottom w:val="nil"/>
              <w:right w:val="nil"/>
            </w:tcBorders>
            <w:vAlign w:val="bottom"/>
          </w:tcPr>
          <w:p w:rsidR="00C13EE8" w:rsidRDefault="00C13EE8" w:rsidP="00EB3BF0">
            <w:pPr>
              <w:widowControl w:val="0"/>
              <w:autoSpaceDE w:val="0"/>
              <w:autoSpaceDN w:val="0"/>
              <w:adjustRightInd w:val="0"/>
              <w:spacing w:after="0" w:line="240" w:lineRule="auto"/>
              <w:ind w:left="320"/>
              <w:rPr>
                <w:rFonts w:ascii="Times New Roman" w:hAnsi="Times New Roman"/>
                <w:sz w:val="24"/>
                <w:szCs w:val="24"/>
              </w:rPr>
            </w:pPr>
            <w:r>
              <w:rPr>
                <w:rFonts w:ascii="Times New Roman" w:hAnsi="Times New Roman"/>
                <w:sz w:val="24"/>
                <w:szCs w:val="24"/>
              </w:rPr>
              <w:t>Mr. DasikaPrabhatSourya</w:t>
            </w:r>
          </w:p>
        </w:tc>
      </w:tr>
    </w:tbl>
    <w:p w:rsidR="00033A3B" w:rsidRPr="007A1E5C" w:rsidRDefault="00033A3B" w:rsidP="00033A3B">
      <w:pPr>
        <w:widowControl w:val="0"/>
        <w:autoSpaceDE w:val="0"/>
        <w:autoSpaceDN w:val="0"/>
        <w:adjustRightInd w:val="0"/>
        <w:spacing w:after="0" w:line="247" w:lineRule="exact"/>
        <w:rPr>
          <w:rFonts w:ascii="Times New Roman" w:hAnsi="Times New Roman"/>
          <w:sz w:val="24"/>
          <w:szCs w:val="24"/>
        </w:rPr>
      </w:pPr>
    </w:p>
    <w:p w:rsidR="00033A3B" w:rsidRPr="00974CC8" w:rsidRDefault="00033A3B" w:rsidP="00974CC8">
      <w:pPr>
        <w:widowControl w:val="0"/>
        <w:numPr>
          <w:ilvl w:val="0"/>
          <w:numId w:val="1"/>
        </w:numPr>
        <w:tabs>
          <w:tab w:val="clear" w:pos="720"/>
          <w:tab w:val="num" w:pos="300"/>
        </w:tabs>
        <w:overflowPunct w:val="0"/>
        <w:autoSpaceDE w:val="0"/>
        <w:autoSpaceDN w:val="0"/>
        <w:adjustRightInd w:val="0"/>
        <w:spacing w:after="0" w:line="240" w:lineRule="auto"/>
        <w:ind w:left="300" w:hanging="300"/>
        <w:jc w:val="both"/>
        <w:rPr>
          <w:rFonts w:ascii="Times New Roman" w:hAnsi="Times New Roman"/>
          <w:b/>
          <w:bCs/>
        </w:rPr>
      </w:pPr>
      <w:r w:rsidRPr="007A1E5C">
        <w:rPr>
          <w:rFonts w:ascii="Times New Roman" w:hAnsi="Times New Roman"/>
          <w:b/>
          <w:bCs/>
        </w:rPr>
        <w:t>Course  Description</w:t>
      </w:r>
      <w:r w:rsidRPr="007A1E5C">
        <w:rPr>
          <w:rFonts w:ascii="Times New Roman" w:hAnsi="Times New Roman"/>
        </w:rPr>
        <w:t xml:space="preserve">:  </w:t>
      </w:r>
      <w:r w:rsidR="00974CC8" w:rsidRPr="00974CC8">
        <w:rPr>
          <w:rFonts w:ascii="Times New Roman" w:hAnsi="Times New Roman"/>
        </w:rPr>
        <w:t>Review of fundamental principles; statistical foundations; thermodynamic properties of pure substances and mixtures, their estimation and correlation; stability and equilibrium criteria for homogeneous and heterogeneous systems; thermodynamics of irreversible processes.</w:t>
      </w:r>
    </w:p>
    <w:p w:rsidR="00974CC8" w:rsidRPr="007A1E5C" w:rsidRDefault="00974CC8" w:rsidP="00974CC8">
      <w:pPr>
        <w:widowControl w:val="0"/>
        <w:overflowPunct w:val="0"/>
        <w:autoSpaceDE w:val="0"/>
        <w:autoSpaceDN w:val="0"/>
        <w:adjustRightInd w:val="0"/>
        <w:spacing w:after="0" w:line="240" w:lineRule="auto"/>
        <w:ind w:left="300"/>
        <w:jc w:val="both"/>
        <w:rPr>
          <w:rFonts w:ascii="Times New Roman" w:hAnsi="Times New Roman"/>
          <w:b/>
          <w:bCs/>
        </w:rPr>
      </w:pPr>
    </w:p>
    <w:p w:rsidR="00033A3B" w:rsidRPr="007A1E5C" w:rsidRDefault="00033A3B" w:rsidP="00033A3B">
      <w:pPr>
        <w:widowControl w:val="0"/>
        <w:numPr>
          <w:ilvl w:val="0"/>
          <w:numId w:val="1"/>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b/>
          <w:bCs/>
        </w:rPr>
      </w:pPr>
      <w:r w:rsidRPr="007A1E5C">
        <w:rPr>
          <w:rFonts w:ascii="Times New Roman" w:hAnsi="Times New Roman"/>
          <w:b/>
          <w:bCs/>
        </w:rPr>
        <w:t>Scope &amp; Objective</w:t>
      </w:r>
      <w:r w:rsidRPr="007A1E5C">
        <w:rPr>
          <w:rFonts w:ascii="Times New Roman" w:hAnsi="Times New Roman"/>
        </w:rPr>
        <w:t>:</w:t>
      </w:r>
      <w:bookmarkStart w:id="1" w:name="_GoBack"/>
      <w:bookmarkEnd w:id="1"/>
    </w:p>
    <w:p w:rsidR="00033A3B" w:rsidRPr="007A1E5C" w:rsidRDefault="00033A3B" w:rsidP="00033A3B">
      <w:pPr>
        <w:widowControl w:val="0"/>
        <w:autoSpaceDE w:val="0"/>
        <w:autoSpaceDN w:val="0"/>
        <w:adjustRightInd w:val="0"/>
        <w:spacing w:after="0" w:line="309" w:lineRule="exact"/>
        <w:rPr>
          <w:rFonts w:ascii="Times New Roman" w:hAnsi="Times New Roman"/>
          <w:b/>
          <w:bCs/>
        </w:rPr>
      </w:pP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sidRPr="007A1E5C">
        <w:rPr>
          <w:rFonts w:ascii="Times New Roman" w:hAnsi="Times New Roman"/>
        </w:rPr>
        <w:t>The objective of this course is to learn how to apply thermodynamics to phenomena and processes of interest to chemical engineers. The content is advanced and based on prior knowledge of courses taken at the undergraduate level. This course aims to provide further depth with major focus on phase equilibrium thermodynamics. Solving phase equilibria problems involves general computational techniques that have widespread application in other areas of engineering. Another objective of this course is to provide experience in fitting mathematical models to experimental data, using phase equilibria calculations. A small part of the course is devoted to statistical mechanics and its relation to thermodynamics.</w:t>
      </w: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Pr>
          <w:rFonts w:ascii="Times New Roman" w:hAnsi="Times New Roman"/>
        </w:rPr>
        <w:t>Learning objective :</w:t>
      </w:r>
    </w:p>
    <w:p w:rsidR="00033A3B" w:rsidRDefault="00033A3B" w:rsidP="00033A3B">
      <w:pPr>
        <w:widowControl w:val="0"/>
        <w:overflowPunct w:val="0"/>
        <w:autoSpaceDE w:val="0"/>
        <w:autoSpaceDN w:val="0"/>
        <w:adjustRightInd w:val="0"/>
        <w:spacing w:after="0" w:line="233" w:lineRule="auto"/>
        <w:ind w:left="240"/>
        <w:jc w:val="both"/>
        <w:rPr>
          <w:rFonts w:ascii="Times New Roman" w:hAnsi="Times New Roman"/>
        </w:rPr>
      </w:pPr>
      <w:r>
        <w:rPr>
          <w:rFonts w:ascii="Times New Roman" w:hAnsi="Times New Roman"/>
        </w:rPr>
        <w:t>At the end of the course student will be able to</w:t>
      </w:r>
    </w:p>
    <w:p w:rsidR="00033A3B" w:rsidRPr="001422D2"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Apply the principles of thermodynamics for the energy requirements , feasibility of the processes and predict reaction equilibria</w:t>
      </w:r>
    </w:p>
    <w:p w:rsidR="00033A3B" w:rsidRPr="001422D2" w:rsidRDefault="00033A3B" w:rsidP="00033A3B">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Predict the phase behavior and properties of multicomponent system.</w:t>
      </w:r>
    </w:p>
    <w:p w:rsidR="00574417" w:rsidRDefault="00033A3B" w:rsidP="008C051A">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r w:rsidRPr="001422D2">
        <w:rPr>
          <w:rFonts w:ascii="Times New Roman" w:hAnsi="Times New Roman"/>
        </w:rPr>
        <w:t>Use tools such as ASPEN for solving calculations useful in thermodynamics.</w:t>
      </w:r>
    </w:p>
    <w:p w:rsidR="008C051A" w:rsidRPr="008C051A" w:rsidRDefault="008C051A" w:rsidP="008C051A">
      <w:pPr>
        <w:pStyle w:val="ListParagraph"/>
        <w:widowControl w:val="0"/>
        <w:numPr>
          <w:ilvl w:val="0"/>
          <w:numId w:val="2"/>
        </w:numPr>
        <w:overflowPunct w:val="0"/>
        <w:autoSpaceDE w:val="0"/>
        <w:autoSpaceDN w:val="0"/>
        <w:adjustRightInd w:val="0"/>
        <w:spacing w:after="0" w:line="233" w:lineRule="auto"/>
        <w:jc w:val="both"/>
        <w:rPr>
          <w:rFonts w:ascii="Times New Roman" w:hAnsi="Times New Roman"/>
        </w:rPr>
      </w:pPr>
    </w:p>
    <w:p w:rsidR="00033A3B" w:rsidRPr="008C051A" w:rsidRDefault="00033A3B" w:rsidP="00D14620">
      <w:pPr>
        <w:widowControl w:val="0"/>
        <w:numPr>
          <w:ilvl w:val="0"/>
          <w:numId w:val="1"/>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b/>
          <w:bCs/>
        </w:rPr>
      </w:pPr>
      <w:r w:rsidRPr="008C051A">
        <w:rPr>
          <w:rFonts w:ascii="Times New Roman" w:hAnsi="Times New Roman"/>
          <w:b/>
        </w:rPr>
        <w:t>Text</w:t>
      </w:r>
      <w:r w:rsidRPr="008C051A">
        <w:rPr>
          <w:rFonts w:ascii="Times New Roman" w:hAnsi="Times New Roman"/>
          <w:b/>
          <w:bCs/>
        </w:rPr>
        <w:t xml:space="preserve"> Book (TB)</w:t>
      </w:r>
      <w:r w:rsidRPr="008C051A">
        <w:rPr>
          <w:rFonts w:ascii="Times New Roman" w:hAnsi="Times New Roman"/>
          <w:b/>
        </w:rPr>
        <w:t>:</w:t>
      </w:r>
    </w:p>
    <w:p w:rsidR="00033A3B" w:rsidRPr="007A1E5C" w:rsidRDefault="00033A3B" w:rsidP="00D14620">
      <w:pPr>
        <w:widowControl w:val="0"/>
        <w:autoSpaceDE w:val="0"/>
        <w:autoSpaceDN w:val="0"/>
        <w:adjustRightInd w:val="0"/>
        <w:spacing w:before="120" w:after="120" w:line="223" w:lineRule="auto"/>
        <w:ind w:left="261"/>
        <w:rPr>
          <w:rFonts w:ascii="Times New Roman" w:hAnsi="Times New Roman"/>
          <w:sz w:val="24"/>
          <w:szCs w:val="24"/>
        </w:rPr>
      </w:pPr>
      <w:r w:rsidRPr="007A1E5C">
        <w:rPr>
          <w:rFonts w:ascii="Times New Roman" w:hAnsi="Times New Roman"/>
        </w:rPr>
        <w:t>J. M. Smith, H. C. Van Ness and M. M. Abbott, “Introduction to Chemical EngineeringThermodynamics”, MGHFSE, 7</w:t>
      </w:r>
      <w:r w:rsidRPr="007A1E5C">
        <w:rPr>
          <w:rFonts w:ascii="Times New Roman" w:hAnsi="Times New Roman"/>
          <w:sz w:val="27"/>
          <w:szCs w:val="27"/>
          <w:vertAlign w:val="superscript"/>
        </w:rPr>
        <w:t>th</w:t>
      </w:r>
      <w:r w:rsidRPr="007A1E5C">
        <w:rPr>
          <w:rFonts w:ascii="Times New Roman" w:hAnsi="Times New Roman"/>
        </w:rPr>
        <w:t xml:space="preserve"> Edition</w:t>
      </w:r>
    </w:p>
    <w:p w:rsidR="00033A3B" w:rsidRPr="007A1E5C" w:rsidRDefault="00033A3B" w:rsidP="00D14620">
      <w:pPr>
        <w:widowControl w:val="0"/>
        <w:autoSpaceDE w:val="0"/>
        <w:autoSpaceDN w:val="0"/>
        <w:adjustRightInd w:val="0"/>
        <w:spacing w:after="120" w:line="240" w:lineRule="auto"/>
        <w:ind w:firstLine="261"/>
        <w:rPr>
          <w:rFonts w:ascii="Times New Roman" w:hAnsi="Times New Roman"/>
          <w:sz w:val="24"/>
          <w:szCs w:val="24"/>
        </w:rPr>
      </w:pPr>
      <w:r w:rsidRPr="007A1E5C">
        <w:rPr>
          <w:rFonts w:ascii="Times New Roman" w:hAnsi="Times New Roman"/>
          <w:b/>
          <w:bCs/>
        </w:rPr>
        <w:t>Reference Books: (RB)</w:t>
      </w:r>
    </w:p>
    <w:p w:rsidR="00033A3B" w:rsidRPr="007A1E5C" w:rsidRDefault="00033A3B" w:rsidP="00033A3B">
      <w:pPr>
        <w:widowControl w:val="0"/>
        <w:autoSpaceDE w:val="0"/>
        <w:autoSpaceDN w:val="0"/>
        <w:adjustRightInd w:val="0"/>
        <w:spacing w:after="0" w:line="239" w:lineRule="auto"/>
        <w:ind w:left="260"/>
        <w:rPr>
          <w:rFonts w:ascii="Times New Roman" w:hAnsi="Times New Roman"/>
          <w:sz w:val="24"/>
          <w:szCs w:val="24"/>
        </w:rPr>
      </w:pPr>
      <w:r w:rsidRPr="007A1E5C">
        <w:rPr>
          <w:rFonts w:ascii="Times New Roman" w:hAnsi="Times New Roman"/>
          <w:b/>
          <w:bCs/>
        </w:rPr>
        <w:t xml:space="preserve">RB1: </w:t>
      </w:r>
      <w:r w:rsidRPr="007A1E5C">
        <w:rPr>
          <w:rFonts w:ascii="Times New Roman" w:hAnsi="Times New Roman"/>
        </w:rPr>
        <w:t>Y. V. C. Rao, “Chemical Engineering Thermodynamics”,Universities Press, 1997</w:t>
      </w:r>
    </w:p>
    <w:p w:rsidR="00033A3B" w:rsidRPr="007A1E5C" w:rsidRDefault="00033A3B" w:rsidP="00D14620">
      <w:pPr>
        <w:widowControl w:val="0"/>
        <w:autoSpaceDE w:val="0"/>
        <w:autoSpaceDN w:val="0"/>
        <w:adjustRightInd w:val="0"/>
        <w:spacing w:after="0" w:line="239" w:lineRule="auto"/>
        <w:ind w:left="709" w:hanging="449"/>
        <w:rPr>
          <w:rFonts w:ascii="Times New Roman" w:hAnsi="Times New Roman"/>
          <w:sz w:val="24"/>
          <w:szCs w:val="24"/>
        </w:rPr>
      </w:pPr>
      <w:r w:rsidRPr="007A1E5C">
        <w:rPr>
          <w:rFonts w:ascii="Times New Roman" w:hAnsi="Times New Roman"/>
          <w:b/>
          <w:bCs/>
        </w:rPr>
        <w:t>RB</w:t>
      </w:r>
      <w:r>
        <w:rPr>
          <w:rFonts w:ascii="Times New Roman" w:hAnsi="Times New Roman"/>
          <w:b/>
          <w:bCs/>
        </w:rPr>
        <w:t>2</w:t>
      </w:r>
      <w:r w:rsidRPr="007A1E5C">
        <w:rPr>
          <w:rFonts w:ascii="Times New Roman" w:hAnsi="Times New Roman"/>
          <w:b/>
          <w:bCs/>
        </w:rPr>
        <w:t xml:space="preserve">: </w:t>
      </w:r>
      <w:r w:rsidRPr="007A1E5C">
        <w:rPr>
          <w:rFonts w:ascii="Times New Roman" w:hAnsi="Times New Roman"/>
        </w:rPr>
        <w:t>R. P. Rastogi&amp; R. R. Mishra, “An Introduction to Chemical Thermodynamics”, Vikas</w:t>
      </w:r>
    </w:p>
    <w:p w:rsidR="00033A3B" w:rsidRPr="007A1E5C" w:rsidRDefault="00033A3B" w:rsidP="00D14620">
      <w:pPr>
        <w:widowControl w:val="0"/>
        <w:autoSpaceDE w:val="0"/>
        <w:autoSpaceDN w:val="0"/>
        <w:adjustRightInd w:val="0"/>
        <w:spacing w:after="0" w:line="16" w:lineRule="exact"/>
        <w:ind w:left="709" w:hanging="449"/>
        <w:rPr>
          <w:rFonts w:ascii="Times New Roman" w:hAnsi="Times New Roman"/>
          <w:sz w:val="24"/>
          <w:szCs w:val="24"/>
        </w:rPr>
      </w:pPr>
    </w:p>
    <w:p w:rsidR="00033A3B" w:rsidRPr="007A1E5C" w:rsidRDefault="00033A3B" w:rsidP="00D14620">
      <w:pPr>
        <w:widowControl w:val="0"/>
        <w:autoSpaceDE w:val="0"/>
        <w:autoSpaceDN w:val="0"/>
        <w:adjustRightInd w:val="0"/>
        <w:spacing w:after="0" w:line="239" w:lineRule="auto"/>
        <w:ind w:left="709" w:hanging="449"/>
        <w:rPr>
          <w:rFonts w:ascii="Times New Roman" w:hAnsi="Times New Roman"/>
          <w:sz w:val="24"/>
          <w:szCs w:val="24"/>
        </w:rPr>
      </w:pPr>
      <w:r w:rsidRPr="007A1E5C">
        <w:rPr>
          <w:rFonts w:ascii="Times New Roman" w:hAnsi="Times New Roman"/>
        </w:rPr>
        <w:t>Publishing House Pvt. Ltd., 6</w:t>
      </w:r>
      <w:r w:rsidRPr="007A1E5C">
        <w:rPr>
          <w:rFonts w:ascii="Times New Roman" w:hAnsi="Times New Roman"/>
          <w:sz w:val="27"/>
          <w:szCs w:val="27"/>
          <w:vertAlign w:val="superscript"/>
        </w:rPr>
        <w:t>th</w:t>
      </w:r>
      <w:r w:rsidRPr="007A1E5C">
        <w:rPr>
          <w:rFonts w:ascii="Times New Roman" w:hAnsi="Times New Roman"/>
        </w:rPr>
        <w:t xml:space="preserve"> Revised Edition (1995)</w:t>
      </w:r>
    </w:p>
    <w:p w:rsidR="00033A3B" w:rsidRPr="007A1E5C" w:rsidRDefault="00033A3B" w:rsidP="00033A3B">
      <w:pPr>
        <w:widowControl w:val="0"/>
        <w:autoSpaceDE w:val="0"/>
        <w:autoSpaceDN w:val="0"/>
        <w:adjustRightInd w:val="0"/>
        <w:spacing w:after="0" w:line="240" w:lineRule="auto"/>
        <w:ind w:left="260"/>
        <w:rPr>
          <w:rFonts w:ascii="Times New Roman" w:hAnsi="Times New Roman"/>
          <w:sz w:val="24"/>
          <w:szCs w:val="24"/>
        </w:rPr>
      </w:pPr>
      <w:r>
        <w:rPr>
          <w:rFonts w:ascii="Times New Roman" w:hAnsi="Times New Roman"/>
          <w:b/>
          <w:bCs/>
        </w:rPr>
        <w:t>RB2</w:t>
      </w:r>
      <w:r w:rsidRPr="007A1E5C">
        <w:rPr>
          <w:rFonts w:ascii="Times New Roman" w:hAnsi="Times New Roman"/>
          <w:b/>
          <w:bCs/>
        </w:rPr>
        <w:t xml:space="preserve">:  </w:t>
      </w:r>
      <w:r w:rsidR="00574417">
        <w:rPr>
          <w:rFonts w:ascii="Times New Roman" w:hAnsi="Times New Roman"/>
          <w:sz w:val="24"/>
          <w:szCs w:val="24"/>
        </w:rPr>
        <w:t>John  M.</w:t>
      </w:r>
      <w:r w:rsidRPr="007A1E5C">
        <w:rPr>
          <w:rFonts w:ascii="Times New Roman" w:hAnsi="Times New Roman"/>
          <w:sz w:val="24"/>
          <w:szCs w:val="24"/>
        </w:rPr>
        <w:t>Prausnitz;  Rüdiger  N.  Lichtenthaler;  Edmundo  Gomes  de  Azevedo,</w:t>
      </w:r>
    </w:p>
    <w:p w:rsidR="00033A3B" w:rsidRPr="007A1E5C" w:rsidRDefault="00033A3B" w:rsidP="00033A3B">
      <w:pPr>
        <w:widowControl w:val="0"/>
        <w:autoSpaceDE w:val="0"/>
        <w:autoSpaceDN w:val="0"/>
        <w:adjustRightInd w:val="0"/>
        <w:spacing w:after="0" w:line="14" w:lineRule="exact"/>
        <w:rPr>
          <w:rFonts w:ascii="Times New Roman" w:hAnsi="Times New Roman"/>
          <w:sz w:val="24"/>
          <w:szCs w:val="24"/>
        </w:rPr>
      </w:pPr>
    </w:p>
    <w:p w:rsidR="00D14620" w:rsidRDefault="00033A3B" w:rsidP="00D14620">
      <w:pPr>
        <w:widowControl w:val="0"/>
        <w:autoSpaceDE w:val="0"/>
        <w:autoSpaceDN w:val="0"/>
        <w:adjustRightInd w:val="0"/>
        <w:spacing w:after="0" w:line="240" w:lineRule="auto"/>
        <w:ind w:left="260"/>
        <w:rPr>
          <w:rFonts w:ascii="Times New Roman" w:hAnsi="Times New Roman"/>
          <w:sz w:val="24"/>
          <w:szCs w:val="24"/>
        </w:rPr>
      </w:pPr>
      <w:r w:rsidRPr="007A1E5C">
        <w:rPr>
          <w:rFonts w:ascii="Times New Roman" w:hAnsi="Times New Roman"/>
          <w:sz w:val="24"/>
          <w:szCs w:val="24"/>
        </w:rPr>
        <w:t>“Molecular Thermodynamics of Fluid Phase Equilibria”, Prentice Hall, 3</w:t>
      </w:r>
      <w:r w:rsidRPr="007A1E5C">
        <w:rPr>
          <w:rFonts w:ascii="Times New Roman" w:hAnsi="Times New Roman"/>
          <w:sz w:val="31"/>
          <w:szCs w:val="31"/>
          <w:vertAlign w:val="superscript"/>
        </w:rPr>
        <w:t>rd</w:t>
      </w:r>
      <w:r w:rsidRPr="007A1E5C">
        <w:rPr>
          <w:rFonts w:ascii="Times New Roman" w:hAnsi="Times New Roman"/>
          <w:sz w:val="24"/>
          <w:szCs w:val="24"/>
        </w:rPr>
        <w:t xml:space="preserve"> Edition</w:t>
      </w:r>
    </w:p>
    <w:p w:rsidR="00033A3B" w:rsidRDefault="00033A3B" w:rsidP="00D14620">
      <w:pPr>
        <w:widowControl w:val="0"/>
        <w:numPr>
          <w:ilvl w:val="0"/>
          <w:numId w:val="1"/>
        </w:numPr>
        <w:tabs>
          <w:tab w:val="clear" w:pos="720"/>
          <w:tab w:val="num" w:pos="220"/>
        </w:tabs>
        <w:overflowPunct w:val="0"/>
        <w:autoSpaceDE w:val="0"/>
        <w:autoSpaceDN w:val="0"/>
        <w:adjustRightInd w:val="0"/>
        <w:spacing w:after="120" w:line="240" w:lineRule="auto"/>
        <w:ind w:left="221" w:hanging="221"/>
        <w:jc w:val="both"/>
        <w:rPr>
          <w:rFonts w:ascii="Times New Roman" w:hAnsi="Times New Roman"/>
        </w:rPr>
      </w:pPr>
      <w:r w:rsidRPr="007A1E5C">
        <w:rPr>
          <w:rFonts w:ascii="Times New Roman" w:hAnsi="Times New Roman"/>
          <w:b/>
          <w:bCs/>
        </w:rPr>
        <w:t xml:space="preserve"> Course </w:t>
      </w:r>
      <w:r w:rsidRPr="00D14620">
        <w:rPr>
          <w:rFonts w:ascii="Times New Roman" w:hAnsi="Times New Roman"/>
          <w:b/>
        </w:rPr>
        <w:t>Plan</w:t>
      </w:r>
      <w:r w:rsidRPr="007A1E5C">
        <w:rPr>
          <w:rFonts w:ascii="Times New Roman" w:hAnsi="Times New Roman"/>
        </w:rPr>
        <w:t>:</w:t>
      </w:r>
    </w:p>
    <w:tbl>
      <w:tblPr>
        <w:tblStyle w:val="TableGrid"/>
        <w:tblW w:w="9776" w:type="dxa"/>
        <w:tblLook w:val="04A0"/>
      </w:tblPr>
      <w:tblGrid>
        <w:gridCol w:w="787"/>
        <w:gridCol w:w="770"/>
        <w:gridCol w:w="1620"/>
        <w:gridCol w:w="5237"/>
        <w:gridCol w:w="974"/>
        <w:gridCol w:w="388"/>
      </w:tblGrid>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bCs/>
                <w:sz w:val="20"/>
                <w:szCs w:val="20"/>
              </w:rPr>
              <w:t xml:space="preserve">Lec. </w:t>
            </w:r>
            <w:r w:rsidRPr="00CC143C">
              <w:rPr>
                <w:rFonts w:ascii="Times New Roman" w:hAnsi="Times New Roman"/>
                <w:b/>
                <w:bCs/>
                <w:w w:val="98"/>
                <w:sz w:val="20"/>
                <w:szCs w:val="20"/>
              </w:rPr>
              <w:t>No.</w:t>
            </w:r>
          </w:p>
        </w:tc>
        <w:tc>
          <w:tcPr>
            <w:tcW w:w="1601"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b/>
                <w:bCs/>
                <w:sz w:val="20"/>
                <w:szCs w:val="20"/>
              </w:rPr>
              <w:t>Learning Objectives</w:t>
            </w:r>
          </w:p>
        </w:tc>
        <w:tc>
          <w:tcPr>
            <w:tcW w:w="5923" w:type="dxa"/>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b/>
                <w:bCs/>
                <w:w w:val="99"/>
                <w:sz w:val="20"/>
                <w:szCs w:val="20"/>
              </w:rPr>
              <w:t>Topics to be covered</w:t>
            </w:r>
          </w:p>
        </w:tc>
        <w:tc>
          <w:tcPr>
            <w:tcW w:w="1417"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b/>
                <w:bCs/>
                <w:w w:val="99"/>
                <w:sz w:val="20"/>
                <w:szCs w:val="20"/>
              </w:rPr>
              <w:t>Reference</w:t>
            </w:r>
          </w:p>
        </w:tc>
      </w:tr>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w w:val="99"/>
                <w:sz w:val="20"/>
                <w:szCs w:val="20"/>
              </w:rPr>
              <w:t>1 – 2</w:t>
            </w:r>
          </w:p>
        </w:tc>
        <w:tc>
          <w:tcPr>
            <w:tcW w:w="1601"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Introduction</w:t>
            </w:r>
          </w:p>
        </w:tc>
        <w:tc>
          <w:tcPr>
            <w:tcW w:w="5923" w:type="dxa"/>
            <w:vAlign w:val="bottom"/>
          </w:tcPr>
          <w:p w:rsidR="00AC5947" w:rsidRPr="000D40C7" w:rsidRDefault="00AC5947" w:rsidP="00AC5947">
            <w:pPr>
              <w:widowControl w:val="0"/>
              <w:autoSpaceDE w:val="0"/>
              <w:autoSpaceDN w:val="0"/>
              <w:adjustRightInd w:val="0"/>
              <w:spacing w:line="232" w:lineRule="exact"/>
              <w:jc w:val="center"/>
              <w:rPr>
                <w:rFonts w:ascii="Times New Roman" w:hAnsi="Times New Roman"/>
                <w:sz w:val="20"/>
                <w:szCs w:val="20"/>
              </w:rPr>
            </w:pPr>
            <w:r w:rsidRPr="000D40C7">
              <w:rPr>
                <w:rFonts w:ascii="Times New Roman" w:hAnsi="Times New Roman"/>
                <w:w w:val="99"/>
                <w:sz w:val="20"/>
                <w:szCs w:val="20"/>
              </w:rPr>
              <w:t xml:space="preserve">Review of Basics, First Law of Thermodynamics,Second Law of Thermodynamics Entropy, Entropybalance and </w:t>
            </w:r>
            <w:r w:rsidRPr="000D40C7">
              <w:rPr>
                <w:rFonts w:ascii="Times New Roman" w:hAnsi="Times New Roman"/>
                <w:w w:val="99"/>
                <w:sz w:val="20"/>
                <w:szCs w:val="20"/>
              </w:rPr>
              <w:lastRenderedPageBreak/>
              <w:t>Reversibility,  Third Law ofThermodynamics</w:t>
            </w:r>
          </w:p>
        </w:tc>
        <w:tc>
          <w:tcPr>
            <w:tcW w:w="1417" w:type="dxa"/>
            <w:gridSpan w:val="2"/>
            <w:vAlign w:val="bottom"/>
          </w:tcPr>
          <w:p w:rsidR="00AC5947" w:rsidRPr="000D40C7" w:rsidRDefault="00AC5947" w:rsidP="00AC5947">
            <w:pPr>
              <w:widowControl w:val="0"/>
              <w:autoSpaceDE w:val="0"/>
              <w:autoSpaceDN w:val="0"/>
              <w:adjustRightInd w:val="0"/>
              <w:spacing w:line="232" w:lineRule="exact"/>
              <w:jc w:val="center"/>
              <w:rPr>
                <w:rFonts w:ascii="Times New Roman" w:hAnsi="Times New Roman"/>
                <w:sz w:val="20"/>
                <w:szCs w:val="20"/>
              </w:rPr>
            </w:pPr>
            <w:r w:rsidRPr="000D40C7">
              <w:rPr>
                <w:rFonts w:ascii="Times New Roman" w:hAnsi="Times New Roman"/>
                <w:sz w:val="20"/>
                <w:szCs w:val="20"/>
              </w:rPr>
              <w:lastRenderedPageBreak/>
              <w:t>Chap. 1,2,3,4</w:t>
            </w:r>
          </w:p>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8"/>
                <w:sz w:val="20"/>
                <w:szCs w:val="20"/>
              </w:rPr>
              <w:t>TB/Lecture</w:t>
            </w:r>
          </w:p>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w w:val="99"/>
                <w:sz w:val="20"/>
                <w:szCs w:val="20"/>
              </w:rPr>
              <w:lastRenderedPageBreak/>
              <w:t>notes / Chap</w:t>
            </w:r>
          </w:p>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1,2, 5 T2</w:t>
            </w:r>
          </w:p>
        </w:tc>
      </w:tr>
      <w:tr w:rsidR="00AC5947" w:rsidTr="004C0AE9">
        <w:tc>
          <w:tcPr>
            <w:tcW w:w="835" w:type="dxa"/>
            <w:vAlign w:val="bottom"/>
          </w:tcPr>
          <w:p w:rsidR="00AC5947" w:rsidRPr="00CC143C" w:rsidRDefault="00AC5947" w:rsidP="00AC5947">
            <w:pPr>
              <w:widowControl w:val="0"/>
              <w:autoSpaceDE w:val="0"/>
              <w:autoSpaceDN w:val="0"/>
              <w:adjustRightInd w:val="0"/>
              <w:spacing w:line="249" w:lineRule="exact"/>
              <w:jc w:val="center"/>
              <w:rPr>
                <w:rFonts w:ascii="Times New Roman" w:hAnsi="Times New Roman"/>
                <w:b/>
                <w:sz w:val="20"/>
                <w:szCs w:val="20"/>
              </w:rPr>
            </w:pPr>
            <w:r w:rsidRPr="00CC143C">
              <w:rPr>
                <w:rFonts w:ascii="Times New Roman" w:hAnsi="Times New Roman"/>
                <w:b/>
                <w:sz w:val="20"/>
                <w:szCs w:val="20"/>
              </w:rPr>
              <w:lastRenderedPageBreak/>
              <w:t>3</w:t>
            </w:r>
          </w:p>
        </w:tc>
        <w:tc>
          <w:tcPr>
            <w:tcW w:w="1601" w:type="dxa"/>
            <w:gridSpan w:val="2"/>
            <w:vAlign w:val="bottom"/>
          </w:tcPr>
          <w:p w:rsidR="00AC5947" w:rsidRPr="000D40C7" w:rsidRDefault="00AC5947" w:rsidP="00AC5947">
            <w:pPr>
              <w:widowControl w:val="0"/>
              <w:autoSpaceDE w:val="0"/>
              <w:autoSpaceDN w:val="0"/>
              <w:adjustRightInd w:val="0"/>
              <w:spacing w:line="261" w:lineRule="exact"/>
              <w:jc w:val="center"/>
              <w:rPr>
                <w:rFonts w:ascii="Times New Roman" w:hAnsi="Times New Roman"/>
                <w:sz w:val="20"/>
                <w:szCs w:val="20"/>
              </w:rPr>
            </w:pPr>
            <w:r w:rsidRPr="000D40C7">
              <w:rPr>
                <w:rFonts w:ascii="Times New Roman" w:hAnsi="Times New Roman"/>
                <w:w w:val="99"/>
                <w:sz w:val="20"/>
                <w:szCs w:val="20"/>
              </w:rPr>
              <w:t>Equations of state(EOS),, GeneralizedCorrelations forPVT behaviour</w:t>
            </w:r>
          </w:p>
        </w:tc>
        <w:tc>
          <w:tcPr>
            <w:tcW w:w="5923" w:type="dxa"/>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PVT behaviour, Review of Virial Equation, Cubic</w:t>
            </w:r>
            <w:r w:rsidRPr="000D40C7">
              <w:rPr>
                <w:rFonts w:ascii="Times New Roman" w:hAnsi="Times New Roman"/>
                <w:sz w:val="20"/>
                <w:szCs w:val="20"/>
              </w:rPr>
              <w:t>Equations of State, Generalized correlations for</w:t>
            </w:r>
            <w:r w:rsidRPr="000D40C7">
              <w:rPr>
                <w:rFonts w:ascii="Times New Roman" w:hAnsi="Times New Roman"/>
                <w:w w:val="99"/>
                <w:sz w:val="20"/>
                <w:szCs w:val="20"/>
              </w:rPr>
              <w:t>gases and liquids (Review only)</w:t>
            </w:r>
          </w:p>
        </w:tc>
        <w:tc>
          <w:tcPr>
            <w:tcW w:w="1417"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Chap. 6.6, 6.7</w:t>
            </w:r>
          </w:p>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w w:val="99"/>
                <w:sz w:val="20"/>
                <w:szCs w:val="20"/>
              </w:rPr>
              <w:t>TB / Chap 3</w:t>
            </w:r>
          </w:p>
          <w:p w:rsidR="00AC5947" w:rsidRPr="000D40C7" w:rsidRDefault="00AC5947" w:rsidP="00AC5947">
            <w:pPr>
              <w:widowControl w:val="0"/>
              <w:autoSpaceDE w:val="0"/>
              <w:autoSpaceDN w:val="0"/>
              <w:adjustRightInd w:val="0"/>
              <w:spacing w:line="240" w:lineRule="exact"/>
              <w:jc w:val="center"/>
              <w:rPr>
                <w:rFonts w:ascii="Times New Roman" w:hAnsi="Times New Roman"/>
                <w:sz w:val="20"/>
                <w:szCs w:val="20"/>
              </w:rPr>
            </w:pPr>
            <w:r w:rsidRPr="000D40C7">
              <w:rPr>
                <w:rFonts w:ascii="Times New Roman" w:hAnsi="Times New Roman"/>
                <w:w w:val="99"/>
                <w:sz w:val="20"/>
                <w:szCs w:val="20"/>
              </w:rPr>
              <w:t>T2</w:t>
            </w:r>
          </w:p>
        </w:tc>
      </w:tr>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w w:val="99"/>
                <w:sz w:val="20"/>
                <w:szCs w:val="20"/>
              </w:rPr>
              <w:t>4 – 5</w:t>
            </w:r>
          </w:p>
        </w:tc>
        <w:tc>
          <w:tcPr>
            <w:tcW w:w="1601" w:type="dxa"/>
            <w:gridSpan w:val="2"/>
            <w:vAlign w:val="bottom"/>
          </w:tcPr>
          <w:p w:rsidR="00AC5947" w:rsidRPr="000D40C7" w:rsidRDefault="00AC5947" w:rsidP="00AC5947">
            <w:pPr>
              <w:widowControl w:val="0"/>
              <w:autoSpaceDE w:val="0"/>
              <w:autoSpaceDN w:val="0"/>
              <w:adjustRightInd w:val="0"/>
              <w:spacing w:line="261" w:lineRule="exact"/>
              <w:jc w:val="center"/>
              <w:rPr>
                <w:rFonts w:ascii="Times New Roman" w:hAnsi="Times New Roman"/>
                <w:sz w:val="20"/>
                <w:szCs w:val="20"/>
              </w:rPr>
            </w:pPr>
            <w:r w:rsidRPr="000D40C7">
              <w:rPr>
                <w:rFonts w:ascii="Times New Roman" w:hAnsi="Times New Roman"/>
                <w:w w:val="99"/>
                <w:sz w:val="20"/>
                <w:szCs w:val="20"/>
              </w:rPr>
              <w:t>ThermodynamicProperties of Fluids</w:t>
            </w:r>
          </w:p>
        </w:tc>
        <w:tc>
          <w:tcPr>
            <w:tcW w:w="5923" w:type="dxa"/>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Fundamental Property relations, Equilibrium, Review of</w:t>
            </w:r>
            <w:r w:rsidRPr="000D40C7">
              <w:rPr>
                <w:rFonts w:ascii="Times New Roman" w:hAnsi="Times New Roman"/>
                <w:w w:val="98"/>
                <w:sz w:val="20"/>
                <w:szCs w:val="20"/>
              </w:rPr>
              <w:t>Maxwell equations</w:t>
            </w:r>
          </w:p>
        </w:tc>
        <w:tc>
          <w:tcPr>
            <w:tcW w:w="1417"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Chap. 6 T2</w:t>
            </w:r>
          </w:p>
        </w:tc>
      </w:tr>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w w:val="99"/>
                <w:sz w:val="20"/>
                <w:szCs w:val="20"/>
              </w:rPr>
              <w:t>6 – 8</w:t>
            </w:r>
          </w:p>
        </w:tc>
        <w:tc>
          <w:tcPr>
            <w:tcW w:w="1601"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ThermodynamicPotentials</w:t>
            </w:r>
          </w:p>
        </w:tc>
        <w:tc>
          <w:tcPr>
            <w:tcW w:w="5923" w:type="dxa"/>
            <w:vAlign w:val="bottom"/>
          </w:tcPr>
          <w:p w:rsidR="00AC5947" w:rsidRPr="000D40C7" w:rsidRDefault="00AC5947" w:rsidP="00AC5947">
            <w:pPr>
              <w:widowControl w:val="0"/>
              <w:autoSpaceDE w:val="0"/>
              <w:autoSpaceDN w:val="0"/>
              <w:adjustRightInd w:val="0"/>
              <w:spacing w:line="238" w:lineRule="exact"/>
              <w:jc w:val="center"/>
              <w:rPr>
                <w:rFonts w:ascii="Times New Roman" w:hAnsi="Times New Roman"/>
                <w:sz w:val="20"/>
                <w:szCs w:val="20"/>
              </w:rPr>
            </w:pPr>
            <w:r w:rsidRPr="000D40C7">
              <w:rPr>
                <w:rFonts w:ascii="Times New Roman" w:hAnsi="Times New Roman"/>
                <w:w w:val="99"/>
                <w:sz w:val="20"/>
                <w:szCs w:val="20"/>
              </w:rPr>
              <w:t>Legendre Transformations, Thermodynamic potentials,Criteria for equilbrium, Energy minimum and maximumprinciple</w:t>
            </w:r>
          </w:p>
        </w:tc>
        <w:tc>
          <w:tcPr>
            <w:tcW w:w="1417"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Chap. 6 RB1/</w:t>
            </w:r>
          </w:p>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Chap 7. TB</w:t>
            </w:r>
          </w:p>
        </w:tc>
      </w:tr>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sz w:val="20"/>
                <w:szCs w:val="20"/>
              </w:rPr>
              <w:t>9 – 10</w:t>
            </w:r>
          </w:p>
        </w:tc>
        <w:tc>
          <w:tcPr>
            <w:tcW w:w="1601" w:type="dxa"/>
            <w:gridSpan w:val="2"/>
            <w:vAlign w:val="bottom"/>
          </w:tcPr>
          <w:p w:rsidR="00AC5947" w:rsidRPr="000D40C7" w:rsidRDefault="00AC5947" w:rsidP="00AC5947">
            <w:pPr>
              <w:widowControl w:val="0"/>
              <w:autoSpaceDE w:val="0"/>
              <w:autoSpaceDN w:val="0"/>
              <w:adjustRightInd w:val="0"/>
              <w:spacing w:line="237" w:lineRule="exact"/>
              <w:jc w:val="center"/>
              <w:rPr>
                <w:rFonts w:ascii="Times New Roman" w:hAnsi="Times New Roman"/>
                <w:sz w:val="20"/>
                <w:szCs w:val="20"/>
              </w:rPr>
            </w:pPr>
            <w:r w:rsidRPr="000D40C7">
              <w:rPr>
                <w:rFonts w:ascii="Times New Roman" w:hAnsi="Times New Roman"/>
                <w:w w:val="99"/>
                <w:sz w:val="20"/>
                <w:szCs w:val="20"/>
              </w:rPr>
              <w:t>Stability ofThermodynamic</w:t>
            </w:r>
            <w:r w:rsidRPr="000D40C7">
              <w:rPr>
                <w:rFonts w:ascii="Times New Roman" w:hAnsi="Times New Roman"/>
                <w:w w:val="97"/>
                <w:sz w:val="20"/>
                <w:szCs w:val="20"/>
              </w:rPr>
              <w:t>systems</w:t>
            </w:r>
          </w:p>
        </w:tc>
        <w:tc>
          <w:tcPr>
            <w:tcW w:w="5923" w:type="dxa"/>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Stability criteria, Application of equilibrium andstability criteria to equation of state</w:t>
            </w:r>
          </w:p>
        </w:tc>
        <w:tc>
          <w:tcPr>
            <w:tcW w:w="1417"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Chap. 7 TB /</w:t>
            </w:r>
          </w:p>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8"/>
                <w:sz w:val="20"/>
                <w:szCs w:val="20"/>
              </w:rPr>
              <w:t>Chap. 10 RB1</w:t>
            </w:r>
          </w:p>
        </w:tc>
      </w:tr>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w w:val="99"/>
                <w:sz w:val="20"/>
                <w:szCs w:val="20"/>
              </w:rPr>
              <w:t>11 – 12</w:t>
            </w:r>
          </w:p>
        </w:tc>
        <w:tc>
          <w:tcPr>
            <w:tcW w:w="1601"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w w:val="99"/>
                <w:sz w:val="20"/>
                <w:szCs w:val="20"/>
              </w:rPr>
              <w:t>Multi-component</w:t>
            </w:r>
            <w:r w:rsidRPr="000D40C7">
              <w:rPr>
                <w:rFonts w:ascii="Times New Roman" w:hAnsi="Times New Roman"/>
                <w:w w:val="98"/>
                <w:sz w:val="20"/>
                <w:szCs w:val="20"/>
              </w:rPr>
              <w:t>mixtures</w:t>
            </w:r>
          </w:p>
        </w:tc>
        <w:tc>
          <w:tcPr>
            <w:tcW w:w="5923" w:type="dxa"/>
            <w:vAlign w:val="bottom"/>
          </w:tcPr>
          <w:p w:rsidR="00AC5947" w:rsidRPr="000D40C7" w:rsidRDefault="00AC5947" w:rsidP="00AC5947">
            <w:pPr>
              <w:widowControl w:val="0"/>
              <w:autoSpaceDE w:val="0"/>
              <w:autoSpaceDN w:val="0"/>
              <w:adjustRightInd w:val="0"/>
              <w:spacing w:line="236" w:lineRule="exact"/>
              <w:jc w:val="center"/>
              <w:rPr>
                <w:rFonts w:ascii="Times New Roman" w:hAnsi="Times New Roman"/>
                <w:sz w:val="20"/>
                <w:szCs w:val="20"/>
              </w:rPr>
            </w:pPr>
            <w:r w:rsidRPr="000D40C7">
              <w:rPr>
                <w:rFonts w:ascii="Times New Roman" w:hAnsi="Times New Roman"/>
                <w:sz w:val="20"/>
                <w:szCs w:val="20"/>
              </w:rPr>
              <w:t>Thermodynamic description of mixtures, review of</w:t>
            </w:r>
            <w:r w:rsidRPr="000D40C7">
              <w:rPr>
                <w:rFonts w:ascii="Times New Roman" w:hAnsi="Times New Roman"/>
                <w:w w:val="99"/>
                <w:sz w:val="20"/>
                <w:szCs w:val="20"/>
              </w:rPr>
              <w:t>partial molar property, Chemical potential, GeneralizedGibbs-Duhem Equations</w:t>
            </w:r>
          </w:p>
        </w:tc>
        <w:tc>
          <w:tcPr>
            <w:tcW w:w="1417" w:type="dxa"/>
            <w:gridSpan w:val="2"/>
            <w:vAlign w:val="bottom"/>
          </w:tcPr>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Chap. 8 TB /</w:t>
            </w:r>
          </w:p>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sz w:val="20"/>
                <w:szCs w:val="20"/>
              </w:rPr>
              <w:t>Chap. 9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49" w:lineRule="exact"/>
              <w:jc w:val="center"/>
              <w:rPr>
                <w:rFonts w:ascii="Times New Roman" w:hAnsi="Times New Roman"/>
                <w:b/>
                <w:sz w:val="20"/>
                <w:szCs w:val="20"/>
              </w:rPr>
            </w:pPr>
            <w:r w:rsidRPr="00CC143C">
              <w:rPr>
                <w:rFonts w:ascii="Times New Roman" w:hAnsi="Times New Roman"/>
                <w:b/>
                <w:w w:val="99"/>
                <w:sz w:val="20"/>
                <w:szCs w:val="20"/>
              </w:rPr>
              <w:t>13 – 15</w:t>
            </w:r>
          </w:p>
        </w:tc>
        <w:tc>
          <w:tcPr>
            <w:tcW w:w="1601"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Multi-component</w:t>
            </w:r>
            <w:r w:rsidRPr="000D40C7">
              <w:rPr>
                <w:rFonts w:ascii="Times New Roman" w:hAnsi="Times New Roman"/>
                <w:w w:val="98"/>
                <w:sz w:val="20"/>
                <w:szCs w:val="20"/>
              </w:rPr>
              <w:t>mixtures</w:t>
            </w:r>
          </w:p>
        </w:tc>
        <w:tc>
          <w:tcPr>
            <w:tcW w:w="5923" w:type="dxa"/>
            <w:vAlign w:val="bottom"/>
          </w:tcPr>
          <w:p w:rsidR="00AC5947" w:rsidRPr="000D40C7" w:rsidRDefault="00AC5947" w:rsidP="00AC5947">
            <w:pPr>
              <w:widowControl w:val="0"/>
              <w:autoSpaceDE w:val="0"/>
              <w:autoSpaceDN w:val="0"/>
              <w:adjustRightInd w:val="0"/>
              <w:spacing w:line="240" w:lineRule="exact"/>
              <w:jc w:val="center"/>
              <w:rPr>
                <w:rFonts w:ascii="Times New Roman" w:hAnsi="Times New Roman"/>
                <w:sz w:val="20"/>
                <w:szCs w:val="20"/>
              </w:rPr>
            </w:pPr>
            <w:r w:rsidRPr="000D40C7">
              <w:rPr>
                <w:rFonts w:ascii="Times New Roman" w:hAnsi="Times New Roman"/>
                <w:w w:val="99"/>
                <w:sz w:val="20"/>
                <w:szCs w:val="20"/>
              </w:rPr>
              <w:t>Criteria for phase equilibrium in multi-component</w:t>
            </w:r>
            <w:r w:rsidRPr="000D40C7">
              <w:rPr>
                <w:rFonts w:ascii="Times New Roman" w:hAnsi="Times New Roman"/>
                <w:sz w:val="20"/>
                <w:szCs w:val="20"/>
              </w:rPr>
              <w:t>systems, Criteria for chemical equilibrium and combined</w:t>
            </w:r>
            <w:r w:rsidRPr="000D40C7">
              <w:rPr>
                <w:rFonts w:ascii="Times New Roman" w:hAnsi="Times New Roman"/>
                <w:w w:val="99"/>
                <w:sz w:val="20"/>
                <w:szCs w:val="20"/>
              </w:rPr>
              <w:t>chemical and phase equilibrium</w:t>
            </w:r>
          </w:p>
        </w:tc>
        <w:tc>
          <w:tcPr>
            <w:tcW w:w="1417" w:type="dxa"/>
            <w:gridSpan w:val="2"/>
            <w:vAlign w:val="bottom"/>
          </w:tcPr>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sz w:val="20"/>
                <w:szCs w:val="20"/>
              </w:rPr>
              <w:t>Chap. 8 / TB</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0" w:lineRule="exact"/>
              <w:jc w:val="center"/>
              <w:rPr>
                <w:rFonts w:ascii="Times New Roman" w:hAnsi="Times New Roman"/>
                <w:b/>
                <w:sz w:val="20"/>
                <w:szCs w:val="20"/>
              </w:rPr>
            </w:pPr>
            <w:r w:rsidRPr="00CC143C">
              <w:rPr>
                <w:rFonts w:ascii="Times New Roman" w:hAnsi="Times New Roman"/>
                <w:b/>
                <w:w w:val="99"/>
                <w:sz w:val="20"/>
                <w:szCs w:val="20"/>
              </w:rPr>
              <w:t>16 - 17</w:t>
            </w:r>
          </w:p>
        </w:tc>
        <w:tc>
          <w:tcPr>
            <w:tcW w:w="1601"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Gibbs energy</w:t>
            </w:r>
            <w:r w:rsidRPr="000D40C7">
              <w:rPr>
                <w:rFonts w:ascii="Times New Roman" w:hAnsi="Times New Roman"/>
                <w:w w:val="98"/>
                <w:sz w:val="20"/>
                <w:szCs w:val="20"/>
              </w:rPr>
              <w:t>calculations</w:t>
            </w:r>
          </w:p>
        </w:tc>
        <w:tc>
          <w:tcPr>
            <w:tcW w:w="5923" w:type="dxa"/>
            <w:vAlign w:val="bottom"/>
          </w:tcPr>
          <w:p w:rsidR="00AC5947" w:rsidRPr="000D40C7" w:rsidRDefault="00AC5947" w:rsidP="00AC5947">
            <w:pPr>
              <w:widowControl w:val="0"/>
              <w:autoSpaceDE w:val="0"/>
              <w:autoSpaceDN w:val="0"/>
              <w:adjustRightInd w:val="0"/>
              <w:spacing w:line="237" w:lineRule="exact"/>
              <w:ind w:left="420"/>
              <w:rPr>
                <w:rFonts w:ascii="Times New Roman" w:hAnsi="Times New Roman"/>
                <w:sz w:val="20"/>
                <w:szCs w:val="20"/>
              </w:rPr>
            </w:pPr>
            <w:r w:rsidRPr="000D40C7">
              <w:rPr>
                <w:rFonts w:ascii="Times New Roman" w:hAnsi="Times New Roman"/>
                <w:sz w:val="20"/>
                <w:szCs w:val="20"/>
              </w:rPr>
              <w:t>Review of fugacity and estimation of fugacity and</w:t>
            </w:r>
            <w:r w:rsidRPr="000D40C7">
              <w:rPr>
                <w:rFonts w:ascii="Times New Roman" w:hAnsi="Times New Roman"/>
                <w:w w:val="99"/>
                <w:sz w:val="20"/>
                <w:szCs w:val="20"/>
              </w:rPr>
              <w:t>fugacity coefficient for pure gas, Fugacity co-efficient ofspecies in mixture</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7/9 TB /</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Chap 9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18 – 19</w:t>
            </w:r>
          </w:p>
        </w:tc>
        <w:tc>
          <w:tcPr>
            <w:tcW w:w="1601" w:type="dxa"/>
            <w:gridSpan w:val="2"/>
            <w:vAlign w:val="bottom"/>
          </w:tcPr>
          <w:p w:rsidR="00AC5947" w:rsidRPr="000D40C7" w:rsidRDefault="00AC5947" w:rsidP="00AC5947">
            <w:pPr>
              <w:widowControl w:val="0"/>
              <w:autoSpaceDE w:val="0"/>
              <w:autoSpaceDN w:val="0"/>
              <w:adjustRightInd w:val="0"/>
              <w:spacing w:line="237" w:lineRule="exact"/>
              <w:jc w:val="center"/>
              <w:rPr>
                <w:rFonts w:ascii="Times New Roman" w:hAnsi="Times New Roman"/>
                <w:sz w:val="20"/>
                <w:szCs w:val="20"/>
              </w:rPr>
            </w:pPr>
            <w:r w:rsidRPr="000D40C7">
              <w:rPr>
                <w:rFonts w:ascii="Times New Roman" w:hAnsi="Times New Roman"/>
                <w:sz w:val="20"/>
                <w:szCs w:val="20"/>
              </w:rPr>
              <w:t>Gibbs energycalculations for realgas mixtures</w:t>
            </w:r>
          </w:p>
        </w:tc>
        <w:tc>
          <w:tcPr>
            <w:tcW w:w="5923" w:type="dxa"/>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Mixing rules, Estimation of pure component fugacity forreal gas mixtures</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9 TB /</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Chap 9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20 – 21</w:t>
            </w:r>
          </w:p>
        </w:tc>
        <w:tc>
          <w:tcPr>
            <w:tcW w:w="1601" w:type="dxa"/>
            <w:gridSpan w:val="2"/>
            <w:vAlign w:val="bottom"/>
          </w:tcPr>
          <w:p w:rsidR="00AC5947" w:rsidRPr="000D40C7" w:rsidRDefault="00AC5947" w:rsidP="00AC5947">
            <w:pPr>
              <w:widowControl w:val="0"/>
              <w:autoSpaceDE w:val="0"/>
              <w:autoSpaceDN w:val="0"/>
              <w:adjustRightInd w:val="0"/>
              <w:spacing w:line="237" w:lineRule="exact"/>
              <w:jc w:val="center"/>
              <w:rPr>
                <w:rFonts w:ascii="Times New Roman" w:hAnsi="Times New Roman"/>
                <w:sz w:val="20"/>
                <w:szCs w:val="20"/>
              </w:rPr>
            </w:pPr>
            <w:r w:rsidRPr="000D40C7">
              <w:rPr>
                <w:rFonts w:ascii="Times New Roman" w:hAnsi="Times New Roman"/>
                <w:sz w:val="20"/>
                <w:szCs w:val="20"/>
              </w:rPr>
              <w:t>Gibbs energy</w:t>
            </w:r>
            <w:r w:rsidRPr="000D40C7">
              <w:rPr>
                <w:rFonts w:ascii="Times New Roman" w:hAnsi="Times New Roman"/>
                <w:w w:val="99"/>
                <w:sz w:val="20"/>
                <w:szCs w:val="20"/>
              </w:rPr>
              <w:t>calculations for</w:t>
            </w:r>
            <w:r w:rsidRPr="000D40C7">
              <w:rPr>
                <w:rFonts w:ascii="Times New Roman" w:hAnsi="Times New Roman"/>
                <w:w w:val="98"/>
                <w:sz w:val="20"/>
                <w:szCs w:val="20"/>
              </w:rPr>
              <w:t>solutions</w:t>
            </w:r>
          </w:p>
        </w:tc>
        <w:tc>
          <w:tcPr>
            <w:tcW w:w="5923" w:type="dxa"/>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Lewis Randall rule, Excess properties, concept ofactivity coefficient, Gibbs Duhem relation</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9 TB /</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11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22 – 24</w:t>
            </w:r>
          </w:p>
        </w:tc>
        <w:tc>
          <w:tcPr>
            <w:tcW w:w="1601" w:type="dxa"/>
            <w:gridSpan w:val="2"/>
            <w:vAlign w:val="bottom"/>
          </w:tcPr>
          <w:p w:rsidR="00AC5947" w:rsidRPr="000D40C7" w:rsidRDefault="00AC5947" w:rsidP="00AC5947">
            <w:pPr>
              <w:widowControl w:val="0"/>
              <w:autoSpaceDE w:val="0"/>
              <w:autoSpaceDN w:val="0"/>
              <w:adjustRightInd w:val="0"/>
              <w:spacing w:line="235" w:lineRule="exact"/>
              <w:jc w:val="center"/>
              <w:rPr>
                <w:rFonts w:ascii="Times New Roman" w:hAnsi="Times New Roman"/>
                <w:sz w:val="20"/>
                <w:szCs w:val="20"/>
              </w:rPr>
            </w:pPr>
            <w:r w:rsidRPr="000D40C7">
              <w:rPr>
                <w:rFonts w:ascii="Times New Roman" w:hAnsi="Times New Roman"/>
                <w:sz w:val="20"/>
                <w:szCs w:val="20"/>
              </w:rPr>
              <w:t>Gibbs energy</w:t>
            </w:r>
            <w:r w:rsidRPr="000D40C7">
              <w:rPr>
                <w:rFonts w:ascii="Times New Roman" w:hAnsi="Times New Roman"/>
                <w:w w:val="99"/>
                <w:sz w:val="20"/>
                <w:szCs w:val="20"/>
              </w:rPr>
              <w:t>calculations for</w:t>
            </w:r>
            <w:r w:rsidRPr="000D40C7">
              <w:rPr>
                <w:rFonts w:ascii="Times New Roman" w:hAnsi="Times New Roman"/>
                <w:w w:val="98"/>
                <w:sz w:val="20"/>
                <w:szCs w:val="20"/>
              </w:rPr>
              <w:t>solutions</w:t>
            </w:r>
          </w:p>
        </w:tc>
        <w:tc>
          <w:tcPr>
            <w:tcW w:w="5923" w:type="dxa"/>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Correlative activity coefficient models</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9 TB /</w:t>
            </w:r>
          </w:p>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sz w:val="20"/>
                <w:szCs w:val="20"/>
              </w:rPr>
              <w:t>Chap 11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25 – 26</w:t>
            </w:r>
          </w:p>
        </w:tc>
        <w:tc>
          <w:tcPr>
            <w:tcW w:w="1601" w:type="dxa"/>
            <w:gridSpan w:val="2"/>
            <w:vAlign w:val="bottom"/>
          </w:tcPr>
          <w:p w:rsidR="00AC5947" w:rsidRPr="000D40C7" w:rsidRDefault="00AC5947" w:rsidP="00AC5947">
            <w:pPr>
              <w:widowControl w:val="0"/>
              <w:autoSpaceDE w:val="0"/>
              <w:autoSpaceDN w:val="0"/>
              <w:adjustRightInd w:val="0"/>
              <w:spacing w:line="240" w:lineRule="exact"/>
              <w:jc w:val="center"/>
              <w:rPr>
                <w:rFonts w:ascii="Times New Roman" w:hAnsi="Times New Roman"/>
                <w:sz w:val="20"/>
                <w:szCs w:val="20"/>
              </w:rPr>
            </w:pPr>
            <w:r w:rsidRPr="000D40C7">
              <w:rPr>
                <w:rFonts w:ascii="Times New Roman" w:hAnsi="Times New Roman"/>
                <w:w w:val="99"/>
                <w:sz w:val="20"/>
                <w:szCs w:val="20"/>
              </w:rPr>
              <w:t>Vapor-Liquid</w:t>
            </w:r>
            <w:r w:rsidRPr="000D40C7">
              <w:rPr>
                <w:rFonts w:ascii="Times New Roman" w:hAnsi="Times New Roman"/>
                <w:sz w:val="20"/>
                <w:szCs w:val="20"/>
              </w:rPr>
              <w:t>Equilibrium</w:t>
            </w:r>
          </w:p>
        </w:tc>
        <w:tc>
          <w:tcPr>
            <w:tcW w:w="5923" w:type="dxa"/>
            <w:vAlign w:val="bottom"/>
          </w:tcPr>
          <w:p w:rsidR="00AC5947" w:rsidRPr="000D40C7" w:rsidRDefault="00AC5947" w:rsidP="00AC5947">
            <w:pPr>
              <w:widowControl w:val="0"/>
              <w:autoSpaceDE w:val="0"/>
              <w:autoSpaceDN w:val="0"/>
              <w:adjustRightInd w:val="0"/>
              <w:spacing w:line="240" w:lineRule="exact"/>
              <w:jc w:val="center"/>
              <w:rPr>
                <w:rFonts w:ascii="Times New Roman" w:hAnsi="Times New Roman"/>
                <w:sz w:val="20"/>
                <w:szCs w:val="20"/>
              </w:rPr>
            </w:pPr>
            <w:r w:rsidRPr="000D40C7">
              <w:rPr>
                <w:rFonts w:ascii="Times New Roman" w:hAnsi="Times New Roman"/>
                <w:w w:val="99"/>
                <w:sz w:val="20"/>
                <w:szCs w:val="20"/>
              </w:rPr>
              <w:t>Fundamental VLE equation, VLE at low and moderate</w:t>
            </w:r>
            <w:r w:rsidRPr="000D40C7">
              <w:rPr>
                <w:rFonts w:ascii="Times New Roman" w:hAnsi="Times New Roman"/>
                <w:sz w:val="20"/>
                <w:szCs w:val="20"/>
              </w:rPr>
              <w:t>pressures (review only), Azeotropic system</w:t>
            </w:r>
          </w:p>
        </w:tc>
        <w:tc>
          <w:tcPr>
            <w:tcW w:w="1417" w:type="dxa"/>
            <w:gridSpan w:val="2"/>
            <w:vAlign w:val="bottom"/>
          </w:tcPr>
          <w:p w:rsidR="00AC5947" w:rsidRPr="000D40C7" w:rsidRDefault="00AC5947" w:rsidP="00AC5947">
            <w:pPr>
              <w:widowControl w:val="0"/>
              <w:autoSpaceDE w:val="0"/>
              <w:autoSpaceDN w:val="0"/>
              <w:adjustRightInd w:val="0"/>
              <w:spacing w:line="240" w:lineRule="exact"/>
              <w:jc w:val="center"/>
              <w:rPr>
                <w:rFonts w:ascii="Times New Roman" w:hAnsi="Times New Roman"/>
                <w:sz w:val="20"/>
                <w:szCs w:val="20"/>
              </w:rPr>
            </w:pPr>
            <w:r w:rsidRPr="000D40C7">
              <w:rPr>
                <w:rFonts w:ascii="Times New Roman" w:hAnsi="Times New Roman"/>
                <w:w w:val="99"/>
                <w:sz w:val="20"/>
                <w:szCs w:val="20"/>
              </w:rPr>
              <w:t>Chap. 10 TB /</w:t>
            </w:r>
          </w:p>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sz w:val="20"/>
                <w:szCs w:val="20"/>
              </w:rPr>
              <w:t>Chap 12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27 – 28</w:t>
            </w:r>
          </w:p>
        </w:tc>
        <w:tc>
          <w:tcPr>
            <w:tcW w:w="1601" w:type="dxa"/>
            <w:gridSpan w:val="2"/>
            <w:vAlign w:val="bottom"/>
          </w:tcPr>
          <w:p w:rsidR="00AC5947" w:rsidRPr="000D40C7" w:rsidRDefault="00AC5947" w:rsidP="00AC5947">
            <w:pPr>
              <w:widowControl w:val="0"/>
              <w:autoSpaceDE w:val="0"/>
              <w:autoSpaceDN w:val="0"/>
              <w:adjustRightInd w:val="0"/>
              <w:spacing w:line="238" w:lineRule="exact"/>
              <w:jc w:val="center"/>
              <w:rPr>
                <w:rFonts w:ascii="Times New Roman" w:hAnsi="Times New Roman"/>
                <w:sz w:val="20"/>
                <w:szCs w:val="20"/>
              </w:rPr>
            </w:pPr>
            <w:r w:rsidRPr="000D40C7">
              <w:rPr>
                <w:rFonts w:ascii="Times New Roman" w:hAnsi="Times New Roman"/>
                <w:w w:val="99"/>
                <w:sz w:val="20"/>
                <w:szCs w:val="20"/>
              </w:rPr>
              <w:t>Vapor-Liquid</w:t>
            </w:r>
            <w:r w:rsidRPr="000D40C7">
              <w:rPr>
                <w:rFonts w:ascii="Times New Roman" w:hAnsi="Times New Roman"/>
                <w:sz w:val="20"/>
                <w:szCs w:val="20"/>
              </w:rPr>
              <w:t>Equilibrium</w:t>
            </w:r>
          </w:p>
        </w:tc>
        <w:tc>
          <w:tcPr>
            <w:tcW w:w="5923" w:type="dxa"/>
            <w:vAlign w:val="bottom"/>
          </w:tcPr>
          <w:p w:rsidR="00AC5947" w:rsidRPr="000D40C7" w:rsidRDefault="00AC5947" w:rsidP="00AC5947">
            <w:pPr>
              <w:widowControl w:val="0"/>
              <w:autoSpaceDE w:val="0"/>
              <w:autoSpaceDN w:val="0"/>
              <w:adjustRightInd w:val="0"/>
              <w:spacing w:line="238" w:lineRule="exact"/>
              <w:jc w:val="center"/>
              <w:rPr>
                <w:rFonts w:ascii="Times New Roman" w:hAnsi="Times New Roman"/>
                <w:sz w:val="20"/>
                <w:szCs w:val="20"/>
              </w:rPr>
            </w:pPr>
            <w:r w:rsidRPr="000D40C7">
              <w:rPr>
                <w:rFonts w:ascii="Times New Roman" w:hAnsi="Times New Roman"/>
                <w:w w:val="99"/>
                <w:sz w:val="20"/>
                <w:szCs w:val="20"/>
              </w:rPr>
              <w:t>Multi-component VLE, Thermodynamic consistency</w:t>
            </w:r>
            <w:r w:rsidRPr="000D40C7">
              <w:rPr>
                <w:rFonts w:ascii="Times New Roman" w:hAnsi="Times New Roman"/>
                <w:sz w:val="20"/>
                <w:szCs w:val="20"/>
              </w:rPr>
              <w:t>test of VLE data, Descriptive VLE</w:t>
            </w:r>
          </w:p>
        </w:tc>
        <w:tc>
          <w:tcPr>
            <w:tcW w:w="1417" w:type="dxa"/>
            <w:gridSpan w:val="2"/>
            <w:vAlign w:val="bottom"/>
          </w:tcPr>
          <w:p w:rsidR="00AC5947" w:rsidRPr="000D40C7" w:rsidRDefault="00AC5947" w:rsidP="00AC5947">
            <w:pPr>
              <w:widowControl w:val="0"/>
              <w:autoSpaceDE w:val="0"/>
              <w:autoSpaceDN w:val="0"/>
              <w:adjustRightInd w:val="0"/>
              <w:spacing w:line="238" w:lineRule="exact"/>
              <w:jc w:val="center"/>
              <w:rPr>
                <w:rFonts w:ascii="Times New Roman" w:hAnsi="Times New Roman"/>
                <w:sz w:val="20"/>
                <w:szCs w:val="20"/>
              </w:rPr>
            </w:pPr>
            <w:r w:rsidRPr="000D40C7">
              <w:rPr>
                <w:rFonts w:ascii="Times New Roman" w:hAnsi="Times New Roman"/>
                <w:w w:val="99"/>
                <w:sz w:val="20"/>
                <w:szCs w:val="20"/>
              </w:rPr>
              <w:t>Chap. 10 TB /</w:t>
            </w:r>
          </w:p>
          <w:p w:rsidR="00AC5947" w:rsidRPr="000D40C7" w:rsidRDefault="00AC5947" w:rsidP="00AC5947">
            <w:pPr>
              <w:widowControl w:val="0"/>
              <w:autoSpaceDE w:val="0"/>
              <w:autoSpaceDN w:val="0"/>
              <w:adjustRightInd w:val="0"/>
              <w:jc w:val="center"/>
              <w:rPr>
                <w:rFonts w:ascii="Times New Roman" w:hAnsi="Times New Roman"/>
                <w:sz w:val="20"/>
                <w:szCs w:val="20"/>
              </w:rPr>
            </w:pPr>
            <w:r w:rsidRPr="000D40C7">
              <w:rPr>
                <w:rFonts w:ascii="Times New Roman" w:hAnsi="Times New Roman"/>
                <w:sz w:val="20"/>
                <w:szCs w:val="20"/>
              </w:rPr>
              <w:t>Chap 12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29 - 30</w:t>
            </w:r>
          </w:p>
        </w:tc>
        <w:tc>
          <w:tcPr>
            <w:tcW w:w="1601"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Other Fluid – Fluid</w:t>
            </w:r>
            <w:r w:rsidRPr="000D40C7">
              <w:rPr>
                <w:rFonts w:ascii="Times New Roman" w:hAnsi="Times New Roman"/>
                <w:w w:val="99"/>
                <w:sz w:val="20"/>
                <w:szCs w:val="20"/>
              </w:rPr>
              <w:t>equilibria</w:t>
            </w:r>
          </w:p>
        </w:tc>
        <w:tc>
          <w:tcPr>
            <w:tcW w:w="5923" w:type="dxa"/>
            <w:vAlign w:val="bottom"/>
          </w:tcPr>
          <w:p w:rsidR="00AC5947" w:rsidRPr="000D40C7" w:rsidRDefault="00AC5947" w:rsidP="00AC5947">
            <w:pPr>
              <w:widowControl w:val="0"/>
              <w:autoSpaceDE w:val="0"/>
              <w:autoSpaceDN w:val="0"/>
              <w:adjustRightInd w:val="0"/>
              <w:spacing w:line="235" w:lineRule="exact"/>
              <w:jc w:val="center"/>
              <w:rPr>
                <w:rFonts w:ascii="Times New Roman" w:hAnsi="Times New Roman"/>
                <w:sz w:val="20"/>
                <w:szCs w:val="20"/>
              </w:rPr>
            </w:pPr>
            <w:r w:rsidRPr="000D40C7">
              <w:rPr>
                <w:rFonts w:ascii="Times New Roman" w:hAnsi="Times New Roman"/>
                <w:w w:val="99"/>
                <w:sz w:val="20"/>
                <w:szCs w:val="20"/>
              </w:rPr>
              <w:t>The solubility of gas in a liquid, Vapour liquid-liquidequilibrium &amp; Liquid-Liquid equilibrium, solid liquidequilibrium</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11 TB/</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14 T2</w:t>
            </w:r>
          </w:p>
        </w:tc>
      </w:tr>
      <w:tr w:rsidR="00AC5947" w:rsidTr="004C0AE9">
        <w:tc>
          <w:tcPr>
            <w:tcW w:w="835" w:type="dxa"/>
            <w:vAlign w:val="bottom"/>
          </w:tcPr>
          <w:p w:rsidR="00AC5947" w:rsidRPr="00CC143C" w:rsidRDefault="00AC5947" w:rsidP="00AC5947">
            <w:pPr>
              <w:widowControl w:val="0"/>
              <w:autoSpaceDE w:val="0"/>
              <w:autoSpaceDN w:val="0"/>
              <w:adjustRightInd w:val="0"/>
              <w:spacing w:line="252" w:lineRule="exact"/>
              <w:jc w:val="center"/>
              <w:rPr>
                <w:rFonts w:ascii="Times New Roman" w:hAnsi="Times New Roman"/>
                <w:b/>
                <w:sz w:val="20"/>
                <w:szCs w:val="20"/>
              </w:rPr>
            </w:pPr>
            <w:r w:rsidRPr="00CC143C">
              <w:rPr>
                <w:rFonts w:ascii="Times New Roman" w:hAnsi="Times New Roman"/>
                <w:b/>
                <w:w w:val="99"/>
                <w:sz w:val="20"/>
                <w:szCs w:val="20"/>
              </w:rPr>
              <w:t>31</w:t>
            </w:r>
          </w:p>
        </w:tc>
        <w:tc>
          <w:tcPr>
            <w:tcW w:w="1601" w:type="dxa"/>
            <w:gridSpan w:val="2"/>
            <w:vAlign w:val="bottom"/>
          </w:tcPr>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w w:val="99"/>
                <w:sz w:val="20"/>
                <w:szCs w:val="20"/>
              </w:rPr>
              <w:t>Chemical ReactionEquilibria (review)</w:t>
            </w:r>
          </w:p>
        </w:tc>
        <w:tc>
          <w:tcPr>
            <w:tcW w:w="5923" w:type="dxa"/>
            <w:vAlign w:val="bottom"/>
          </w:tcPr>
          <w:p w:rsidR="00AC5947" w:rsidRPr="000D40C7" w:rsidRDefault="00AC5947" w:rsidP="00AC5947">
            <w:pPr>
              <w:widowControl w:val="0"/>
              <w:autoSpaceDE w:val="0"/>
              <w:autoSpaceDN w:val="0"/>
              <w:adjustRightInd w:val="0"/>
              <w:spacing w:line="237" w:lineRule="exact"/>
              <w:jc w:val="center"/>
              <w:rPr>
                <w:rFonts w:ascii="Times New Roman" w:hAnsi="Times New Roman"/>
                <w:sz w:val="20"/>
                <w:szCs w:val="20"/>
              </w:rPr>
            </w:pPr>
            <w:r w:rsidRPr="000D40C7">
              <w:rPr>
                <w:rFonts w:ascii="Times New Roman" w:hAnsi="Times New Roman"/>
                <w:w w:val="99"/>
                <w:sz w:val="20"/>
                <w:szCs w:val="20"/>
              </w:rPr>
              <w:t>Review of multi-reaction Stoichiometry, standard Gibbsfree energy change and Equilibrium constant, vant’ Hoffequation, Relation between equilibrium constants andspecies activities at equilibrium</w:t>
            </w:r>
          </w:p>
        </w:tc>
        <w:tc>
          <w:tcPr>
            <w:tcW w:w="1417" w:type="dxa"/>
            <w:gridSpan w:val="2"/>
            <w:vAlign w:val="bottom"/>
          </w:tcPr>
          <w:p w:rsidR="00AC5947" w:rsidRPr="000D40C7" w:rsidRDefault="00AC5947" w:rsidP="00AC5947">
            <w:pPr>
              <w:widowControl w:val="0"/>
              <w:autoSpaceDE w:val="0"/>
              <w:autoSpaceDN w:val="0"/>
              <w:adjustRightInd w:val="0"/>
              <w:spacing w:line="249" w:lineRule="exact"/>
              <w:jc w:val="center"/>
              <w:rPr>
                <w:rFonts w:ascii="Times New Roman" w:hAnsi="Times New Roman"/>
                <w:sz w:val="20"/>
                <w:szCs w:val="20"/>
              </w:rPr>
            </w:pPr>
            <w:r w:rsidRPr="000D40C7">
              <w:rPr>
                <w:rFonts w:ascii="Times New Roman" w:hAnsi="Times New Roman"/>
                <w:w w:val="99"/>
                <w:sz w:val="20"/>
                <w:szCs w:val="20"/>
              </w:rPr>
              <w:t>Chap. 13 TB /</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14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49" w:lineRule="exact"/>
              <w:jc w:val="center"/>
              <w:rPr>
                <w:rFonts w:ascii="Times New Roman" w:hAnsi="Times New Roman"/>
                <w:b/>
                <w:sz w:val="20"/>
                <w:szCs w:val="20"/>
              </w:rPr>
            </w:pPr>
            <w:r w:rsidRPr="00CC143C">
              <w:rPr>
                <w:rFonts w:ascii="Times New Roman" w:hAnsi="Times New Roman"/>
                <w:b/>
                <w:w w:val="99"/>
                <w:sz w:val="20"/>
                <w:szCs w:val="20"/>
              </w:rPr>
              <w:t>32 – 34</w:t>
            </w:r>
          </w:p>
        </w:tc>
        <w:tc>
          <w:tcPr>
            <w:tcW w:w="1601"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Chemical ReactionEquilibria</w:t>
            </w:r>
          </w:p>
        </w:tc>
        <w:tc>
          <w:tcPr>
            <w:tcW w:w="5923" w:type="dxa"/>
            <w:vAlign w:val="bottom"/>
          </w:tcPr>
          <w:p w:rsidR="00AC5947" w:rsidRPr="000D40C7" w:rsidRDefault="00AC5947" w:rsidP="00AC5947">
            <w:pPr>
              <w:widowControl w:val="0"/>
              <w:autoSpaceDE w:val="0"/>
              <w:autoSpaceDN w:val="0"/>
              <w:adjustRightInd w:val="0"/>
              <w:spacing w:line="240" w:lineRule="exact"/>
              <w:jc w:val="center"/>
              <w:rPr>
                <w:rFonts w:ascii="Times New Roman" w:hAnsi="Times New Roman"/>
                <w:sz w:val="20"/>
                <w:szCs w:val="20"/>
              </w:rPr>
            </w:pPr>
            <w:r w:rsidRPr="000D40C7">
              <w:rPr>
                <w:rFonts w:ascii="Times New Roman" w:hAnsi="Times New Roman"/>
                <w:w w:val="99"/>
                <w:sz w:val="20"/>
                <w:szCs w:val="20"/>
              </w:rPr>
              <w:t>Homogeneous gas and liquid phase reactionsEquilibrium with simultaneous reactions, Heterogeneous</w:t>
            </w:r>
            <w:r w:rsidRPr="000D40C7">
              <w:rPr>
                <w:rFonts w:ascii="Times New Roman" w:hAnsi="Times New Roman"/>
                <w:sz w:val="20"/>
                <w:szCs w:val="20"/>
              </w:rPr>
              <w:t>reactions</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Chap. 13 TB /</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14 RB1</w:t>
            </w:r>
          </w:p>
        </w:tc>
      </w:tr>
      <w:tr w:rsidR="00AC5947" w:rsidTr="004C0AE9">
        <w:tc>
          <w:tcPr>
            <w:tcW w:w="835" w:type="dxa"/>
            <w:vAlign w:val="bottom"/>
          </w:tcPr>
          <w:p w:rsidR="00AC5947" w:rsidRPr="00CC143C" w:rsidRDefault="00AC5947" w:rsidP="00AC5947">
            <w:pPr>
              <w:widowControl w:val="0"/>
              <w:autoSpaceDE w:val="0"/>
              <w:autoSpaceDN w:val="0"/>
              <w:adjustRightInd w:val="0"/>
              <w:spacing w:line="249" w:lineRule="exact"/>
              <w:jc w:val="center"/>
              <w:rPr>
                <w:rFonts w:ascii="Times New Roman" w:hAnsi="Times New Roman"/>
                <w:b/>
                <w:sz w:val="20"/>
                <w:szCs w:val="20"/>
              </w:rPr>
            </w:pPr>
            <w:r w:rsidRPr="00CC143C">
              <w:rPr>
                <w:rFonts w:ascii="Times New Roman" w:hAnsi="Times New Roman"/>
                <w:b/>
                <w:w w:val="99"/>
                <w:sz w:val="20"/>
                <w:szCs w:val="20"/>
              </w:rPr>
              <w:t>35 – 36</w:t>
            </w:r>
          </w:p>
        </w:tc>
        <w:tc>
          <w:tcPr>
            <w:tcW w:w="1601"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Statistical</w:t>
            </w:r>
            <w:r w:rsidRPr="000D40C7">
              <w:rPr>
                <w:rFonts w:ascii="Times New Roman" w:hAnsi="Times New Roman"/>
                <w:w w:val="99"/>
                <w:sz w:val="20"/>
                <w:szCs w:val="20"/>
              </w:rPr>
              <w:t>Thermodynamics</w:t>
            </w:r>
          </w:p>
        </w:tc>
        <w:tc>
          <w:tcPr>
            <w:tcW w:w="5923" w:type="dxa"/>
            <w:vAlign w:val="bottom"/>
          </w:tcPr>
          <w:p w:rsidR="00AC5947" w:rsidRPr="000D40C7" w:rsidRDefault="00AC5947" w:rsidP="00AC5947">
            <w:pPr>
              <w:widowControl w:val="0"/>
              <w:autoSpaceDE w:val="0"/>
              <w:autoSpaceDN w:val="0"/>
              <w:adjustRightInd w:val="0"/>
              <w:spacing w:line="237" w:lineRule="exact"/>
              <w:jc w:val="center"/>
              <w:rPr>
                <w:rFonts w:ascii="Times New Roman" w:hAnsi="Times New Roman"/>
                <w:sz w:val="20"/>
                <w:szCs w:val="20"/>
              </w:rPr>
            </w:pPr>
            <w:r w:rsidRPr="000D40C7">
              <w:rPr>
                <w:rFonts w:ascii="Times New Roman" w:hAnsi="Times New Roman"/>
                <w:w w:val="99"/>
                <w:sz w:val="20"/>
                <w:szCs w:val="20"/>
              </w:rPr>
              <w:t>Introduction, Quantum mechanical aspects, Role ofstatistical mechanics, Thermodynamic probability,</w:t>
            </w:r>
            <w:r w:rsidRPr="000D40C7">
              <w:rPr>
                <w:rFonts w:ascii="Times New Roman" w:hAnsi="Times New Roman"/>
                <w:sz w:val="20"/>
                <w:szCs w:val="20"/>
              </w:rPr>
              <w:t>Probability and entropy</w:t>
            </w:r>
          </w:p>
        </w:tc>
        <w:tc>
          <w:tcPr>
            <w:tcW w:w="1417" w:type="dxa"/>
            <w:gridSpan w:val="2"/>
            <w:vAlign w:val="bottom"/>
          </w:tcPr>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sz w:val="20"/>
                <w:szCs w:val="20"/>
              </w:rPr>
              <w:t>Chap. 6 RB2 /</w:t>
            </w:r>
          </w:p>
          <w:p w:rsidR="00AC5947" w:rsidRPr="000D40C7" w:rsidRDefault="00AC5947" w:rsidP="00AC5947">
            <w:pPr>
              <w:widowControl w:val="0"/>
              <w:autoSpaceDE w:val="0"/>
              <w:autoSpaceDN w:val="0"/>
              <w:adjustRightInd w:val="0"/>
              <w:spacing w:line="252" w:lineRule="exact"/>
              <w:jc w:val="center"/>
              <w:rPr>
                <w:rFonts w:ascii="Times New Roman" w:hAnsi="Times New Roman"/>
                <w:sz w:val="20"/>
                <w:szCs w:val="20"/>
              </w:rPr>
            </w:pPr>
            <w:r w:rsidRPr="000D40C7">
              <w:rPr>
                <w:rFonts w:ascii="Times New Roman" w:hAnsi="Times New Roman"/>
                <w:w w:val="99"/>
                <w:sz w:val="20"/>
                <w:szCs w:val="20"/>
              </w:rPr>
              <w:t>Lecture notes</w:t>
            </w:r>
          </w:p>
        </w:tc>
      </w:tr>
      <w:tr w:rsidR="00AC5947" w:rsidTr="004C0AE9">
        <w:tc>
          <w:tcPr>
            <w:tcW w:w="835" w:type="dxa"/>
            <w:vAlign w:val="bottom"/>
          </w:tcPr>
          <w:p w:rsidR="00AC5947" w:rsidRPr="00CC143C" w:rsidRDefault="00AC5947" w:rsidP="00AC5947">
            <w:pPr>
              <w:widowControl w:val="0"/>
              <w:autoSpaceDE w:val="0"/>
              <w:autoSpaceDN w:val="0"/>
              <w:adjustRightInd w:val="0"/>
              <w:jc w:val="center"/>
              <w:rPr>
                <w:rFonts w:ascii="Times New Roman" w:hAnsi="Times New Roman"/>
                <w:b/>
                <w:sz w:val="20"/>
                <w:szCs w:val="20"/>
              </w:rPr>
            </w:pPr>
            <w:r w:rsidRPr="00CC143C">
              <w:rPr>
                <w:rFonts w:ascii="Times New Roman" w:hAnsi="Times New Roman"/>
                <w:b/>
                <w:w w:val="99"/>
                <w:sz w:val="20"/>
                <w:szCs w:val="20"/>
              </w:rPr>
              <w:t>37-39</w:t>
            </w:r>
          </w:p>
        </w:tc>
        <w:tc>
          <w:tcPr>
            <w:tcW w:w="1601" w:type="dxa"/>
            <w:gridSpan w:val="2"/>
            <w:vAlign w:val="bottom"/>
          </w:tcPr>
          <w:p w:rsidR="00AC5947" w:rsidRPr="000D40C7" w:rsidRDefault="00AC5947" w:rsidP="00AC5947">
            <w:pPr>
              <w:widowControl w:val="0"/>
              <w:autoSpaceDE w:val="0"/>
              <w:autoSpaceDN w:val="0"/>
              <w:adjustRightInd w:val="0"/>
              <w:rPr>
                <w:rFonts w:ascii="Times New Roman" w:hAnsi="Times New Roman"/>
                <w:sz w:val="20"/>
                <w:szCs w:val="20"/>
              </w:rPr>
            </w:pPr>
            <w:r w:rsidRPr="000D40C7">
              <w:rPr>
                <w:rFonts w:ascii="Times New Roman" w:hAnsi="Times New Roman"/>
                <w:sz w:val="20"/>
                <w:szCs w:val="20"/>
              </w:rPr>
              <w:t>Statistical</w:t>
            </w:r>
            <w:r w:rsidRPr="000D40C7">
              <w:rPr>
                <w:rFonts w:ascii="Times New Roman" w:hAnsi="Times New Roman"/>
                <w:w w:val="99"/>
                <w:sz w:val="20"/>
                <w:szCs w:val="20"/>
              </w:rPr>
              <w:t xml:space="preserve"> Thermodynamics</w:t>
            </w:r>
          </w:p>
        </w:tc>
        <w:tc>
          <w:tcPr>
            <w:tcW w:w="5923" w:type="dxa"/>
            <w:vAlign w:val="bottom"/>
          </w:tcPr>
          <w:p w:rsidR="00AC5947" w:rsidRPr="000D40C7" w:rsidRDefault="00AC5947" w:rsidP="00AC5947">
            <w:pPr>
              <w:widowControl w:val="0"/>
              <w:autoSpaceDE w:val="0"/>
              <w:autoSpaceDN w:val="0"/>
              <w:adjustRightInd w:val="0"/>
              <w:spacing w:line="252" w:lineRule="exact"/>
              <w:ind w:left="120"/>
              <w:rPr>
                <w:rFonts w:ascii="Times New Roman" w:hAnsi="Times New Roman"/>
                <w:sz w:val="20"/>
                <w:szCs w:val="20"/>
              </w:rPr>
            </w:pPr>
            <w:r w:rsidRPr="000D40C7">
              <w:rPr>
                <w:rFonts w:ascii="Times New Roman" w:hAnsi="Times New Roman"/>
                <w:w w:val="99"/>
                <w:sz w:val="20"/>
                <w:szCs w:val="20"/>
              </w:rPr>
              <w:t>Molecular basis of residual entropy, Boltzmann’s</w:t>
            </w:r>
            <w:r w:rsidRPr="000D40C7">
              <w:rPr>
                <w:rFonts w:ascii="Times New Roman" w:hAnsi="Times New Roman"/>
                <w:sz w:val="20"/>
                <w:szCs w:val="20"/>
              </w:rPr>
              <w:t xml:space="preserve"> Distribution Law, Partition function and expressions forthe same</w:t>
            </w:r>
          </w:p>
        </w:tc>
        <w:tc>
          <w:tcPr>
            <w:tcW w:w="1417" w:type="dxa"/>
            <w:gridSpan w:val="2"/>
            <w:vAlign w:val="bottom"/>
          </w:tcPr>
          <w:p w:rsidR="00AC5947" w:rsidRPr="000D40C7" w:rsidRDefault="00AC5947" w:rsidP="00AC5947">
            <w:pPr>
              <w:widowControl w:val="0"/>
              <w:autoSpaceDE w:val="0"/>
              <w:autoSpaceDN w:val="0"/>
              <w:adjustRightInd w:val="0"/>
              <w:spacing w:line="252" w:lineRule="exact"/>
              <w:ind w:right="60"/>
              <w:jc w:val="center"/>
              <w:rPr>
                <w:rFonts w:ascii="Times New Roman" w:hAnsi="Times New Roman"/>
                <w:sz w:val="20"/>
                <w:szCs w:val="20"/>
              </w:rPr>
            </w:pPr>
            <w:r w:rsidRPr="000D40C7">
              <w:rPr>
                <w:rFonts w:ascii="Times New Roman" w:hAnsi="Times New Roman"/>
                <w:sz w:val="20"/>
                <w:szCs w:val="20"/>
              </w:rPr>
              <w:t>Chap. 6 RB2 /</w:t>
            </w:r>
            <w:r w:rsidRPr="000D40C7">
              <w:rPr>
                <w:rFonts w:ascii="Times New Roman" w:hAnsi="Times New Roman"/>
                <w:w w:val="99"/>
                <w:sz w:val="20"/>
                <w:szCs w:val="20"/>
              </w:rPr>
              <w:t>Lecture notes</w:t>
            </w:r>
          </w:p>
        </w:tc>
      </w:tr>
      <w:tr w:rsidR="00AC5947" w:rsidTr="004C0AE9">
        <w:tc>
          <w:tcPr>
            <w:tcW w:w="835" w:type="dxa"/>
            <w:vAlign w:val="bottom"/>
          </w:tcPr>
          <w:p w:rsidR="00AC5947" w:rsidRPr="00CC143C" w:rsidRDefault="00AC5947" w:rsidP="00AC5947">
            <w:pPr>
              <w:widowControl w:val="0"/>
              <w:autoSpaceDE w:val="0"/>
              <w:autoSpaceDN w:val="0"/>
              <w:adjustRightInd w:val="0"/>
              <w:ind w:left="160"/>
              <w:rPr>
                <w:rFonts w:ascii="Times New Roman" w:hAnsi="Times New Roman"/>
                <w:b/>
                <w:sz w:val="20"/>
                <w:szCs w:val="20"/>
              </w:rPr>
            </w:pPr>
            <w:r w:rsidRPr="00CC143C">
              <w:rPr>
                <w:rFonts w:ascii="Times New Roman" w:hAnsi="Times New Roman"/>
                <w:b/>
                <w:sz w:val="20"/>
                <w:szCs w:val="20"/>
              </w:rPr>
              <w:t>40 – 42</w:t>
            </w:r>
          </w:p>
        </w:tc>
        <w:tc>
          <w:tcPr>
            <w:tcW w:w="1601" w:type="dxa"/>
            <w:gridSpan w:val="2"/>
            <w:vAlign w:val="bottom"/>
          </w:tcPr>
          <w:p w:rsidR="00AC5947" w:rsidRPr="000D40C7" w:rsidRDefault="00AC5947" w:rsidP="00AC5947">
            <w:pPr>
              <w:widowControl w:val="0"/>
              <w:autoSpaceDE w:val="0"/>
              <w:autoSpaceDN w:val="0"/>
              <w:adjustRightInd w:val="0"/>
              <w:rPr>
                <w:rFonts w:ascii="Times New Roman" w:hAnsi="Times New Roman"/>
                <w:sz w:val="20"/>
                <w:szCs w:val="20"/>
              </w:rPr>
            </w:pPr>
            <w:r w:rsidRPr="000D40C7">
              <w:rPr>
                <w:rFonts w:ascii="Times New Roman" w:hAnsi="Times New Roman"/>
                <w:sz w:val="20"/>
                <w:szCs w:val="20"/>
              </w:rPr>
              <w:t xml:space="preserve">Statistical </w:t>
            </w:r>
            <w:r w:rsidRPr="000D40C7">
              <w:rPr>
                <w:rFonts w:ascii="Times New Roman" w:hAnsi="Times New Roman"/>
                <w:w w:val="99"/>
                <w:sz w:val="20"/>
                <w:szCs w:val="20"/>
              </w:rPr>
              <w:t>Thermodynamics</w:t>
            </w:r>
          </w:p>
        </w:tc>
        <w:tc>
          <w:tcPr>
            <w:tcW w:w="5923" w:type="dxa"/>
            <w:vAlign w:val="bottom"/>
          </w:tcPr>
          <w:p w:rsidR="00AC5947" w:rsidRPr="000D40C7" w:rsidRDefault="00AC5947" w:rsidP="00AC5947">
            <w:pPr>
              <w:widowControl w:val="0"/>
              <w:autoSpaceDE w:val="0"/>
              <w:autoSpaceDN w:val="0"/>
              <w:adjustRightInd w:val="0"/>
              <w:spacing w:line="235" w:lineRule="exact"/>
              <w:ind w:left="85"/>
              <w:jc w:val="center"/>
              <w:rPr>
                <w:rFonts w:ascii="Times New Roman" w:hAnsi="Times New Roman"/>
                <w:sz w:val="20"/>
                <w:szCs w:val="20"/>
              </w:rPr>
            </w:pPr>
            <w:r w:rsidRPr="000D40C7">
              <w:rPr>
                <w:rFonts w:ascii="Times New Roman" w:hAnsi="Times New Roman"/>
                <w:sz w:val="20"/>
                <w:szCs w:val="20"/>
              </w:rPr>
              <w:t>Thermodynamic properties in terms of partition</w:t>
            </w:r>
            <w:r w:rsidRPr="000D40C7">
              <w:rPr>
                <w:rFonts w:ascii="Times New Roman" w:hAnsi="Times New Roman"/>
                <w:w w:val="99"/>
                <w:sz w:val="20"/>
                <w:szCs w:val="20"/>
              </w:rPr>
              <w:t>functions, Partition functions of polyatomic molecules</w:t>
            </w:r>
          </w:p>
        </w:tc>
        <w:tc>
          <w:tcPr>
            <w:tcW w:w="1417" w:type="dxa"/>
            <w:gridSpan w:val="2"/>
            <w:vAlign w:val="bottom"/>
          </w:tcPr>
          <w:p w:rsidR="00AC5947" w:rsidRPr="000D40C7" w:rsidRDefault="00AC5947" w:rsidP="00AC5947">
            <w:pPr>
              <w:widowControl w:val="0"/>
              <w:autoSpaceDE w:val="0"/>
              <w:autoSpaceDN w:val="0"/>
              <w:adjustRightInd w:val="0"/>
              <w:spacing w:line="235" w:lineRule="exact"/>
              <w:ind w:right="60"/>
              <w:jc w:val="center"/>
              <w:rPr>
                <w:rFonts w:ascii="Times New Roman" w:hAnsi="Times New Roman"/>
                <w:sz w:val="20"/>
                <w:szCs w:val="20"/>
              </w:rPr>
            </w:pPr>
            <w:r w:rsidRPr="000D40C7">
              <w:rPr>
                <w:rFonts w:ascii="Times New Roman" w:hAnsi="Times New Roman"/>
                <w:sz w:val="20"/>
                <w:szCs w:val="20"/>
              </w:rPr>
              <w:t>Chap. 6 RB2 /</w:t>
            </w:r>
            <w:r w:rsidRPr="000D40C7">
              <w:rPr>
                <w:rFonts w:ascii="Times New Roman" w:hAnsi="Times New Roman"/>
                <w:w w:val="99"/>
                <w:sz w:val="20"/>
                <w:szCs w:val="20"/>
              </w:rPr>
              <w:t xml:space="preserve"> Lecture notes</w:t>
            </w:r>
          </w:p>
        </w:tc>
      </w:tr>
      <w:tr w:rsidR="00E05792" w:rsidRPr="004C0AE9" w:rsidTr="004C0AE9">
        <w:trPr>
          <w:gridAfter w:val="1"/>
          <w:wAfter w:w="426" w:type="dxa"/>
        </w:trPr>
        <w:tc>
          <w:tcPr>
            <w:tcW w:w="1285" w:type="dxa"/>
            <w:gridSpan w:val="2"/>
          </w:tcPr>
          <w:p w:rsidR="00E05792" w:rsidRPr="00CC143C" w:rsidRDefault="00E05792" w:rsidP="00F1149A">
            <w:pPr>
              <w:widowControl w:val="0"/>
              <w:overflowPunct w:val="0"/>
              <w:autoSpaceDE w:val="0"/>
              <w:autoSpaceDN w:val="0"/>
              <w:adjustRightInd w:val="0"/>
              <w:spacing w:after="120"/>
              <w:jc w:val="both"/>
              <w:rPr>
                <w:rFonts w:ascii="Times New Roman" w:hAnsi="Times New Roman"/>
                <w:b/>
                <w:bCs/>
              </w:rPr>
            </w:pPr>
            <w:r w:rsidRPr="00CC143C">
              <w:rPr>
                <w:rFonts w:ascii="Times New Roman" w:hAnsi="Times New Roman"/>
                <w:b/>
                <w:bCs/>
              </w:rPr>
              <w:t>Practical. No</w:t>
            </w:r>
          </w:p>
        </w:tc>
        <w:tc>
          <w:tcPr>
            <w:tcW w:w="8065" w:type="dxa"/>
            <w:gridSpan w:val="3"/>
          </w:tcPr>
          <w:p w:rsidR="00E05792" w:rsidRPr="004C0AE9" w:rsidRDefault="00E05792" w:rsidP="00F1149A">
            <w:pPr>
              <w:widowControl w:val="0"/>
              <w:overflowPunct w:val="0"/>
              <w:autoSpaceDE w:val="0"/>
              <w:autoSpaceDN w:val="0"/>
              <w:adjustRightInd w:val="0"/>
              <w:spacing w:after="120"/>
              <w:jc w:val="both"/>
              <w:rPr>
                <w:rFonts w:ascii="Times New Roman" w:hAnsi="Times New Roman"/>
                <w:b/>
                <w:bCs/>
              </w:rPr>
            </w:pPr>
            <w:r w:rsidRPr="004C0AE9">
              <w:rPr>
                <w:rFonts w:ascii="Times New Roman" w:hAnsi="Times New Roman"/>
                <w:b/>
                <w:bCs/>
              </w:rPr>
              <w:t>Topic</w:t>
            </w:r>
          </w:p>
        </w:tc>
      </w:tr>
      <w:tr w:rsidR="00E05792" w:rsidRPr="004C0AE9" w:rsidTr="004C0AE9">
        <w:trPr>
          <w:gridAfter w:val="1"/>
          <w:wAfter w:w="426" w:type="dxa"/>
        </w:trPr>
        <w:tc>
          <w:tcPr>
            <w:tcW w:w="1285" w:type="dxa"/>
            <w:gridSpan w:val="2"/>
          </w:tcPr>
          <w:p w:rsidR="00E05792" w:rsidRPr="00CC143C" w:rsidRDefault="00E05792" w:rsidP="00F1149A">
            <w:pPr>
              <w:widowControl w:val="0"/>
              <w:overflowPunct w:val="0"/>
              <w:autoSpaceDE w:val="0"/>
              <w:autoSpaceDN w:val="0"/>
              <w:adjustRightInd w:val="0"/>
              <w:spacing w:after="120"/>
              <w:jc w:val="both"/>
              <w:rPr>
                <w:rFonts w:ascii="Times New Roman" w:hAnsi="Times New Roman"/>
                <w:b/>
                <w:bCs/>
              </w:rPr>
            </w:pPr>
            <w:r w:rsidRPr="00CC143C">
              <w:rPr>
                <w:rFonts w:ascii="Times New Roman" w:hAnsi="Times New Roman"/>
                <w:b/>
                <w:bCs/>
              </w:rPr>
              <w:t>1</w:t>
            </w:r>
          </w:p>
        </w:tc>
        <w:tc>
          <w:tcPr>
            <w:tcW w:w="8065" w:type="dxa"/>
            <w:gridSpan w:val="3"/>
          </w:tcPr>
          <w:p w:rsidR="00E05792" w:rsidRPr="004C0AE9" w:rsidRDefault="00E05792" w:rsidP="00F1149A">
            <w:pPr>
              <w:widowControl w:val="0"/>
              <w:overflowPunct w:val="0"/>
              <w:autoSpaceDE w:val="0"/>
              <w:autoSpaceDN w:val="0"/>
              <w:adjustRightInd w:val="0"/>
              <w:spacing w:after="120"/>
              <w:jc w:val="both"/>
              <w:rPr>
                <w:rFonts w:ascii="Times New Roman" w:hAnsi="Times New Roman"/>
                <w:bCs/>
              </w:rPr>
            </w:pPr>
            <w:r w:rsidRPr="004C0AE9">
              <w:rPr>
                <w:rFonts w:ascii="Times New Roman" w:hAnsi="Times New Roman"/>
                <w:bCs/>
              </w:rPr>
              <w:t>Introduction to ASPEN Plus: Getting Started</w:t>
            </w:r>
          </w:p>
        </w:tc>
      </w:tr>
      <w:tr w:rsidR="00E05792" w:rsidRPr="004C0AE9" w:rsidTr="004C0AE9">
        <w:trPr>
          <w:gridAfter w:val="1"/>
          <w:wAfter w:w="426" w:type="dxa"/>
        </w:trPr>
        <w:tc>
          <w:tcPr>
            <w:tcW w:w="1285" w:type="dxa"/>
            <w:gridSpan w:val="2"/>
          </w:tcPr>
          <w:p w:rsidR="00E05792" w:rsidRPr="00CC143C" w:rsidRDefault="00E05792" w:rsidP="00F1149A">
            <w:pPr>
              <w:widowControl w:val="0"/>
              <w:overflowPunct w:val="0"/>
              <w:autoSpaceDE w:val="0"/>
              <w:autoSpaceDN w:val="0"/>
              <w:adjustRightInd w:val="0"/>
              <w:spacing w:after="120"/>
              <w:jc w:val="both"/>
              <w:rPr>
                <w:rFonts w:ascii="Times New Roman" w:hAnsi="Times New Roman"/>
                <w:b/>
                <w:bCs/>
              </w:rPr>
            </w:pPr>
            <w:r w:rsidRPr="00CC143C">
              <w:rPr>
                <w:rFonts w:ascii="Times New Roman" w:hAnsi="Times New Roman"/>
                <w:b/>
                <w:bCs/>
              </w:rPr>
              <w:lastRenderedPageBreak/>
              <w:t>2</w:t>
            </w:r>
          </w:p>
        </w:tc>
        <w:tc>
          <w:tcPr>
            <w:tcW w:w="8065" w:type="dxa"/>
            <w:gridSpan w:val="3"/>
          </w:tcPr>
          <w:p w:rsidR="00E05792" w:rsidRPr="004C0AE9" w:rsidRDefault="00E05792" w:rsidP="00F1149A">
            <w:pPr>
              <w:widowControl w:val="0"/>
              <w:overflowPunct w:val="0"/>
              <w:autoSpaceDE w:val="0"/>
              <w:autoSpaceDN w:val="0"/>
              <w:adjustRightInd w:val="0"/>
              <w:spacing w:after="120"/>
              <w:jc w:val="both"/>
              <w:rPr>
                <w:rFonts w:ascii="Times New Roman" w:hAnsi="Times New Roman"/>
                <w:bCs/>
              </w:rPr>
            </w:pPr>
            <w:r w:rsidRPr="004C0AE9">
              <w:rPr>
                <w:rFonts w:ascii="Times New Roman" w:hAnsi="Times New Roman"/>
                <w:bCs/>
              </w:rPr>
              <w:t>Physical Properties</w:t>
            </w:r>
          </w:p>
        </w:tc>
      </w:tr>
      <w:tr w:rsidR="004C0AE9" w:rsidRPr="004C0AE9" w:rsidTr="004C0AE9">
        <w:trPr>
          <w:gridAfter w:val="1"/>
          <w:wAfter w:w="426" w:type="dxa"/>
        </w:trPr>
        <w:tc>
          <w:tcPr>
            <w:tcW w:w="1285" w:type="dxa"/>
            <w:gridSpan w:val="2"/>
            <w:vMerge w:val="restart"/>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4"/>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Pure Component Properties</w:t>
            </w:r>
          </w:p>
        </w:tc>
      </w:tr>
      <w:tr w:rsidR="004C0AE9" w:rsidRPr="004C0AE9" w:rsidTr="004C0AE9">
        <w:trPr>
          <w:gridAfter w:val="1"/>
          <w:wAfter w:w="426" w:type="dxa"/>
        </w:trPr>
        <w:tc>
          <w:tcPr>
            <w:tcW w:w="1285" w:type="dxa"/>
            <w:gridSpan w:val="2"/>
            <w:vMerge/>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4"/>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Vapor Pressure</w:t>
            </w:r>
          </w:p>
        </w:tc>
      </w:tr>
      <w:tr w:rsidR="00E05792" w:rsidRPr="004C0AE9" w:rsidTr="004C0AE9">
        <w:trPr>
          <w:gridAfter w:val="1"/>
          <w:wAfter w:w="426" w:type="dxa"/>
        </w:trPr>
        <w:tc>
          <w:tcPr>
            <w:tcW w:w="1285" w:type="dxa"/>
            <w:gridSpan w:val="2"/>
          </w:tcPr>
          <w:p w:rsidR="00E05792" w:rsidRPr="00CC143C" w:rsidRDefault="00E05792" w:rsidP="004C0AE9">
            <w:pPr>
              <w:widowControl w:val="0"/>
              <w:overflowPunct w:val="0"/>
              <w:autoSpaceDE w:val="0"/>
              <w:autoSpaceDN w:val="0"/>
              <w:adjustRightInd w:val="0"/>
              <w:spacing w:after="120"/>
              <w:jc w:val="both"/>
              <w:rPr>
                <w:rFonts w:ascii="Times New Roman" w:hAnsi="Times New Roman"/>
                <w:b/>
                <w:bCs/>
              </w:rPr>
            </w:pPr>
            <w:r w:rsidRPr="00CC143C">
              <w:rPr>
                <w:rFonts w:ascii="Times New Roman" w:hAnsi="Times New Roman"/>
                <w:b/>
                <w:bCs/>
              </w:rPr>
              <w:t>3-</w:t>
            </w:r>
            <w:r w:rsidR="004C0AE9" w:rsidRPr="00CC143C">
              <w:rPr>
                <w:rFonts w:ascii="Times New Roman" w:hAnsi="Times New Roman"/>
                <w:b/>
                <w:bCs/>
              </w:rPr>
              <w:t>6</w:t>
            </w:r>
          </w:p>
        </w:tc>
        <w:tc>
          <w:tcPr>
            <w:tcW w:w="8065" w:type="dxa"/>
            <w:gridSpan w:val="3"/>
          </w:tcPr>
          <w:p w:rsidR="00E05792" w:rsidRPr="004C0AE9" w:rsidRDefault="007103C0" w:rsidP="007103C0">
            <w:pPr>
              <w:widowControl w:val="0"/>
              <w:overflowPunct w:val="0"/>
              <w:autoSpaceDE w:val="0"/>
              <w:autoSpaceDN w:val="0"/>
              <w:adjustRightInd w:val="0"/>
              <w:spacing w:after="120"/>
              <w:jc w:val="both"/>
              <w:rPr>
                <w:rFonts w:ascii="Times New Roman" w:hAnsi="Times New Roman"/>
                <w:bCs/>
              </w:rPr>
            </w:pPr>
            <w:r>
              <w:rPr>
                <w:rFonts w:ascii="Times New Roman" w:hAnsi="Times New Roman"/>
                <w:bCs/>
              </w:rPr>
              <w:t>Thermodynamic Data</w:t>
            </w:r>
          </w:p>
        </w:tc>
      </w:tr>
      <w:tr w:rsidR="004C0AE9" w:rsidRPr="004C0AE9" w:rsidTr="004C0AE9">
        <w:trPr>
          <w:gridAfter w:val="1"/>
          <w:wAfter w:w="426" w:type="dxa"/>
        </w:trPr>
        <w:tc>
          <w:tcPr>
            <w:tcW w:w="1285" w:type="dxa"/>
            <w:gridSpan w:val="2"/>
            <w:vMerge w:val="restart"/>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5"/>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Flash Model &amp; Heat of Evaporation</w:t>
            </w:r>
          </w:p>
        </w:tc>
      </w:tr>
      <w:tr w:rsidR="004C0AE9" w:rsidRPr="004C0AE9" w:rsidTr="004C0AE9">
        <w:trPr>
          <w:gridAfter w:val="1"/>
          <w:wAfter w:w="426" w:type="dxa"/>
        </w:trPr>
        <w:tc>
          <w:tcPr>
            <w:tcW w:w="1285" w:type="dxa"/>
            <w:gridSpan w:val="2"/>
            <w:vMerge/>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5"/>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 xml:space="preserve">Stream Engine and </w:t>
            </w:r>
            <w:r w:rsidR="007103C0" w:rsidRPr="004C0AE9">
              <w:rPr>
                <w:rFonts w:ascii="Times New Roman" w:hAnsi="Times New Roman"/>
                <w:bCs/>
              </w:rPr>
              <w:t>Refrigeration</w:t>
            </w:r>
          </w:p>
        </w:tc>
      </w:tr>
      <w:tr w:rsidR="004C0AE9" w:rsidRPr="004C0AE9" w:rsidTr="004C0AE9">
        <w:trPr>
          <w:gridAfter w:val="1"/>
          <w:wAfter w:w="426" w:type="dxa"/>
        </w:trPr>
        <w:tc>
          <w:tcPr>
            <w:tcW w:w="1285" w:type="dxa"/>
            <w:gridSpan w:val="2"/>
            <w:vMerge/>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5"/>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 xml:space="preserve">Txy Diagram </w:t>
            </w:r>
            <w:r w:rsidR="00C00759">
              <w:rPr>
                <w:rFonts w:ascii="Times New Roman" w:hAnsi="Times New Roman"/>
                <w:bCs/>
              </w:rPr>
              <w:t>–</w:t>
            </w:r>
            <w:r w:rsidRPr="004C0AE9">
              <w:rPr>
                <w:rFonts w:ascii="Times New Roman" w:hAnsi="Times New Roman"/>
                <w:bCs/>
              </w:rPr>
              <w:t>VLLE</w:t>
            </w:r>
          </w:p>
        </w:tc>
      </w:tr>
      <w:tr w:rsidR="004C0AE9" w:rsidRPr="004C0AE9" w:rsidTr="004C0AE9">
        <w:trPr>
          <w:gridAfter w:val="1"/>
          <w:wAfter w:w="426" w:type="dxa"/>
        </w:trPr>
        <w:tc>
          <w:tcPr>
            <w:tcW w:w="1285" w:type="dxa"/>
            <w:gridSpan w:val="2"/>
            <w:vMerge/>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5"/>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Ternary Maps LLE</w:t>
            </w:r>
          </w:p>
        </w:tc>
      </w:tr>
      <w:tr w:rsidR="004C0AE9" w:rsidRPr="004C0AE9" w:rsidTr="004C0AE9">
        <w:trPr>
          <w:gridAfter w:val="1"/>
          <w:wAfter w:w="426" w:type="dxa"/>
        </w:trPr>
        <w:tc>
          <w:tcPr>
            <w:tcW w:w="1285" w:type="dxa"/>
            <w:gridSpan w:val="2"/>
            <w:vMerge/>
          </w:tcPr>
          <w:p w:rsidR="004C0AE9" w:rsidRPr="00CC143C" w:rsidRDefault="004C0AE9" w:rsidP="00F1149A">
            <w:pPr>
              <w:widowControl w:val="0"/>
              <w:overflowPunct w:val="0"/>
              <w:autoSpaceDE w:val="0"/>
              <w:autoSpaceDN w:val="0"/>
              <w:adjustRightInd w:val="0"/>
              <w:spacing w:after="120"/>
              <w:jc w:val="both"/>
              <w:rPr>
                <w:rFonts w:ascii="Times New Roman" w:hAnsi="Times New Roman"/>
                <w:b/>
                <w:bCs/>
              </w:rPr>
            </w:pPr>
          </w:p>
        </w:tc>
        <w:tc>
          <w:tcPr>
            <w:tcW w:w="8065" w:type="dxa"/>
            <w:gridSpan w:val="3"/>
          </w:tcPr>
          <w:p w:rsidR="004C0AE9" w:rsidRPr="004C0AE9" w:rsidRDefault="004C0AE9" w:rsidP="00E05792">
            <w:pPr>
              <w:pStyle w:val="ListParagraph"/>
              <w:widowControl w:val="0"/>
              <w:numPr>
                <w:ilvl w:val="0"/>
                <w:numId w:val="5"/>
              </w:numPr>
              <w:overflowPunct w:val="0"/>
              <w:autoSpaceDE w:val="0"/>
              <w:autoSpaceDN w:val="0"/>
              <w:adjustRightInd w:val="0"/>
              <w:spacing w:after="120"/>
              <w:jc w:val="both"/>
              <w:rPr>
                <w:rFonts w:ascii="Times New Roman" w:hAnsi="Times New Roman"/>
                <w:bCs/>
              </w:rPr>
            </w:pPr>
            <w:r w:rsidRPr="004C0AE9">
              <w:rPr>
                <w:rFonts w:ascii="Times New Roman" w:hAnsi="Times New Roman"/>
                <w:bCs/>
              </w:rPr>
              <w:t>Residue Curve Maps</w:t>
            </w:r>
          </w:p>
        </w:tc>
      </w:tr>
      <w:tr w:rsidR="00E05792" w:rsidRPr="004C0AE9" w:rsidTr="004C0AE9">
        <w:trPr>
          <w:gridAfter w:val="1"/>
          <w:wAfter w:w="426" w:type="dxa"/>
        </w:trPr>
        <w:tc>
          <w:tcPr>
            <w:tcW w:w="1285" w:type="dxa"/>
            <w:gridSpan w:val="2"/>
          </w:tcPr>
          <w:p w:rsidR="00E05792" w:rsidRPr="00CC143C" w:rsidRDefault="004C0AE9" w:rsidP="00F1149A">
            <w:pPr>
              <w:widowControl w:val="0"/>
              <w:overflowPunct w:val="0"/>
              <w:autoSpaceDE w:val="0"/>
              <w:autoSpaceDN w:val="0"/>
              <w:adjustRightInd w:val="0"/>
              <w:spacing w:after="120"/>
              <w:jc w:val="both"/>
              <w:rPr>
                <w:rFonts w:ascii="Times New Roman" w:hAnsi="Times New Roman"/>
                <w:b/>
                <w:bCs/>
              </w:rPr>
            </w:pPr>
            <w:r w:rsidRPr="00CC143C">
              <w:rPr>
                <w:rFonts w:ascii="Times New Roman" w:hAnsi="Times New Roman"/>
                <w:b/>
                <w:bCs/>
              </w:rPr>
              <w:t>7-8</w:t>
            </w:r>
          </w:p>
        </w:tc>
        <w:tc>
          <w:tcPr>
            <w:tcW w:w="8065" w:type="dxa"/>
            <w:gridSpan w:val="3"/>
          </w:tcPr>
          <w:p w:rsidR="00E05792" w:rsidRPr="004C0AE9" w:rsidRDefault="00E05792" w:rsidP="00F1149A">
            <w:pPr>
              <w:widowControl w:val="0"/>
              <w:overflowPunct w:val="0"/>
              <w:autoSpaceDE w:val="0"/>
              <w:autoSpaceDN w:val="0"/>
              <w:adjustRightInd w:val="0"/>
              <w:spacing w:after="120"/>
              <w:jc w:val="both"/>
              <w:rPr>
                <w:rFonts w:ascii="Times New Roman" w:hAnsi="Times New Roman"/>
                <w:bCs/>
              </w:rPr>
            </w:pPr>
            <w:r w:rsidRPr="004C0AE9">
              <w:rPr>
                <w:rFonts w:ascii="Times New Roman" w:hAnsi="Times New Roman"/>
                <w:bCs/>
              </w:rPr>
              <w:t>Material and Energy Balances</w:t>
            </w:r>
          </w:p>
        </w:tc>
      </w:tr>
      <w:tr w:rsidR="00E05792" w:rsidRPr="004C0AE9" w:rsidTr="004C0AE9">
        <w:trPr>
          <w:gridAfter w:val="1"/>
          <w:wAfter w:w="426" w:type="dxa"/>
        </w:trPr>
        <w:tc>
          <w:tcPr>
            <w:tcW w:w="1285" w:type="dxa"/>
            <w:gridSpan w:val="2"/>
          </w:tcPr>
          <w:p w:rsidR="00E05792" w:rsidRPr="00CC143C" w:rsidRDefault="00CA1397" w:rsidP="00F1149A">
            <w:pPr>
              <w:widowControl w:val="0"/>
              <w:overflowPunct w:val="0"/>
              <w:autoSpaceDE w:val="0"/>
              <w:autoSpaceDN w:val="0"/>
              <w:adjustRightInd w:val="0"/>
              <w:spacing w:after="120"/>
              <w:jc w:val="both"/>
              <w:rPr>
                <w:rFonts w:ascii="Times New Roman" w:hAnsi="Times New Roman"/>
                <w:b/>
                <w:bCs/>
              </w:rPr>
            </w:pPr>
            <w:r w:rsidRPr="00CC143C">
              <w:rPr>
                <w:rFonts w:ascii="Times New Roman" w:hAnsi="Times New Roman"/>
                <w:b/>
                <w:bCs/>
              </w:rPr>
              <w:t>9</w:t>
            </w:r>
            <w:r w:rsidR="004C0AE9" w:rsidRPr="00CC143C">
              <w:rPr>
                <w:rFonts w:ascii="Times New Roman" w:hAnsi="Times New Roman"/>
                <w:b/>
                <w:bCs/>
              </w:rPr>
              <w:t>-13</w:t>
            </w:r>
          </w:p>
        </w:tc>
        <w:tc>
          <w:tcPr>
            <w:tcW w:w="8065" w:type="dxa"/>
            <w:gridSpan w:val="3"/>
          </w:tcPr>
          <w:p w:rsidR="00346DFD" w:rsidRDefault="006A7129" w:rsidP="006A7129">
            <w:pPr>
              <w:widowControl w:val="0"/>
              <w:overflowPunct w:val="0"/>
              <w:autoSpaceDE w:val="0"/>
              <w:autoSpaceDN w:val="0"/>
              <w:adjustRightInd w:val="0"/>
              <w:spacing w:after="120"/>
              <w:jc w:val="both"/>
              <w:rPr>
                <w:rFonts w:ascii="Times New Roman" w:hAnsi="Times New Roman"/>
                <w:bCs/>
              </w:rPr>
            </w:pPr>
            <w:r>
              <w:rPr>
                <w:rFonts w:ascii="Times New Roman" w:hAnsi="Times New Roman"/>
                <w:bCs/>
              </w:rPr>
              <w:t>Simulation ofdistillationand reactor models</w:t>
            </w:r>
            <w:r w:rsidR="00762920">
              <w:rPr>
                <w:rFonts w:ascii="Times New Roman" w:hAnsi="Times New Roman"/>
                <w:bCs/>
              </w:rPr>
              <w:t xml:space="preserve"> and Networks</w:t>
            </w:r>
          </w:p>
          <w:p w:rsidR="00E05792" w:rsidRPr="004C0AE9" w:rsidRDefault="00346DFD" w:rsidP="00DB1F91">
            <w:pPr>
              <w:widowControl w:val="0"/>
              <w:overflowPunct w:val="0"/>
              <w:autoSpaceDE w:val="0"/>
              <w:autoSpaceDN w:val="0"/>
              <w:adjustRightInd w:val="0"/>
              <w:spacing w:after="120"/>
              <w:jc w:val="both"/>
              <w:rPr>
                <w:rFonts w:ascii="Times New Roman" w:hAnsi="Times New Roman"/>
                <w:bCs/>
              </w:rPr>
            </w:pPr>
            <w:r>
              <w:rPr>
                <w:rFonts w:ascii="Times New Roman" w:hAnsi="Times New Roman"/>
                <w:bCs/>
              </w:rPr>
              <w:t>(Note: Students need to perform individual projects during th</w:t>
            </w:r>
            <w:r w:rsidR="00DB1F91">
              <w:rPr>
                <w:rFonts w:ascii="Times New Roman" w:hAnsi="Times New Roman"/>
                <w:bCs/>
              </w:rPr>
              <w:t>ese</w:t>
            </w:r>
            <w:r>
              <w:rPr>
                <w:rFonts w:ascii="Times New Roman" w:hAnsi="Times New Roman"/>
                <w:bCs/>
              </w:rPr>
              <w:t xml:space="preserve"> practical Hrs.)</w:t>
            </w:r>
          </w:p>
        </w:tc>
      </w:tr>
    </w:tbl>
    <w:p w:rsidR="008C051A" w:rsidRPr="00D14620" w:rsidRDefault="00D14620" w:rsidP="004C0AE9">
      <w:pPr>
        <w:widowControl w:val="0"/>
        <w:numPr>
          <w:ilvl w:val="0"/>
          <w:numId w:val="1"/>
        </w:numPr>
        <w:tabs>
          <w:tab w:val="clear" w:pos="720"/>
          <w:tab w:val="num" w:pos="220"/>
        </w:tabs>
        <w:overflowPunct w:val="0"/>
        <w:autoSpaceDE w:val="0"/>
        <w:autoSpaceDN w:val="0"/>
        <w:adjustRightInd w:val="0"/>
        <w:spacing w:before="240" w:after="240" w:line="240" w:lineRule="auto"/>
        <w:ind w:left="221" w:hanging="221"/>
        <w:jc w:val="both"/>
        <w:rPr>
          <w:b/>
          <w:bCs/>
          <w:sz w:val="28"/>
        </w:rPr>
      </w:pPr>
      <w:r w:rsidRPr="00D14620">
        <w:rPr>
          <w:rFonts w:ascii="Times Roman" w:hAnsi="Times Roman"/>
          <w:b/>
          <w:bCs/>
          <w:sz w:val="26"/>
        </w:rPr>
        <w:tab/>
      </w:r>
      <w:r w:rsidR="008C051A" w:rsidRPr="00D14620">
        <w:rPr>
          <w:rFonts w:ascii="Times Roman" w:hAnsi="Times Roman"/>
          <w:b/>
          <w:bCs/>
          <w:sz w:val="26"/>
        </w:rPr>
        <w:t>Evaluation Scheme:</w:t>
      </w:r>
    </w:p>
    <w:tbl>
      <w:tblPr>
        <w:tblStyle w:val="TableGrid"/>
        <w:tblW w:w="0" w:type="auto"/>
        <w:tblLook w:val="04A0"/>
      </w:tblPr>
      <w:tblGrid>
        <w:gridCol w:w="1971"/>
        <w:gridCol w:w="1879"/>
        <w:gridCol w:w="1941"/>
        <w:gridCol w:w="1960"/>
        <w:gridCol w:w="1599"/>
      </w:tblGrid>
      <w:tr w:rsidR="008C051A" w:rsidRPr="00D14620" w:rsidTr="008C051A">
        <w:tc>
          <w:tcPr>
            <w:tcW w:w="1971" w:type="dxa"/>
          </w:tcPr>
          <w:p w:rsidR="008C051A" w:rsidRPr="00D14620" w:rsidRDefault="008C051A" w:rsidP="00033A3B">
            <w:pPr>
              <w:jc w:val="both"/>
              <w:rPr>
                <w:rFonts w:ascii="Times New Roman" w:hAnsi="Times New Roman"/>
                <w:b/>
                <w:bCs/>
              </w:rPr>
            </w:pPr>
            <w:r w:rsidRPr="00D14620">
              <w:rPr>
                <w:rFonts w:ascii="Times New Roman" w:hAnsi="Times New Roman"/>
                <w:b/>
                <w:bCs/>
              </w:rPr>
              <w:t>Component</w:t>
            </w:r>
          </w:p>
        </w:tc>
        <w:tc>
          <w:tcPr>
            <w:tcW w:w="1879" w:type="dxa"/>
          </w:tcPr>
          <w:p w:rsidR="008C051A" w:rsidRPr="00D14620" w:rsidRDefault="008C051A" w:rsidP="00033A3B">
            <w:pPr>
              <w:jc w:val="both"/>
              <w:rPr>
                <w:rFonts w:ascii="Times New Roman" w:hAnsi="Times New Roman"/>
                <w:b/>
                <w:bCs/>
              </w:rPr>
            </w:pPr>
            <w:r w:rsidRPr="00D14620">
              <w:rPr>
                <w:rFonts w:ascii="Times New Roman" w:hAnsi="Times New Roman"/>
                <w:b/>
                <w:bCs/>
              </w:rPr>
              <w:t>Duration</w:t>
            </w:r>
          </w:p>
        </w:tc>
        <w:tc>
          <w:tcPr>
            <w:tcW w:w="1941" w:type="dxa"/>
          </w:tcPr>
          <w:p w:rsidR="008C051A" w:rsidRPr="00D14620" w:rsidRDefault="008C051A" w:rsidP="00033A3B">
            <w:pPr>
              <w:jc w:val="both"/>
              <w:rPr>
                <w:rFonts w:ascii="Times New Roman" w:hAnsi="Times New Roman"/>
                <w:b/>
                <w:bCs/>
              </w:rPr>
            </w:pPr>
            <w:r w:rsidRPr="00D14620">
              <w:rPr>
                <w:rFonts w:ascii="Times New Roman" w:hAnsi="Times New Roman"/>
                <w:b/>
                <w:bCs/>
              </w:rPr>
              <w:t>Weightage</w:t>
            </w:r>
          </w:p>
        </w:tc>
        <w:tc>
          <w:tcPr>
            <w:tcW w:w="1960" w:type="dxa"/>
          </w:tcPr>
          <w:p w:rsidR="008C051A" w:rsidRPr="00D14620" w:rsidRDefault="008C051A" w:rsidP="00033A3B">
            <w:pPr>
              <w:jc w:val="both"/>
              <w:rPr>
                <w:rFonts w:ascii="Times New Roman" w:hAnsi="Times New Roman"/>
                <w:b/>
                <w:bCs/>
              </w:rPr>
            </w:pPr>
            <w:r w:rsidRPr="00D14620">
              <w:rPr>
                <w:rFonts w:ascii="Times New Roman" w:hAnsi="Times New Roman"/>
                <w:b/>
                <w:bCs/>
              </w:rPr>
              <w:t>Data&amp;Time</w:t>
            </w:r>
          </w:p>
        </w:tc>
        <w:tc>
          <w:tcPr>
            <w:tcW w:w="1599" w:type="dxa"/>
          </w:tcPr>
          <w:p w:rsidR="008C051A" w:rsidRPr="00D14620" w:rsidRDefault="008C051A" w:rsidP="00033A3B">
            <w:pPr>
              <w:jc w:val="both"/>
              <w:rPr>
                <w:rFonts w:ascii="Times New Roman" w:hAnsi="Times New Roman"/>
                <w:b/>
                <w:bCs/>
              </w:rPr>
            </w:pPr>
            <w:r w:rsidRPr="00D14620">
              <w:rPr>
                <w:rFonts w:ascii="Times New Roman" w:hAnsi="Times New Roman"/>
                <w:b/>
                <w:bCs/>
              </w:rPr>
              <w:t>Remark</w:t>
            </w:r>
          </w:p>
        </w:tc>
      </w:tr>
      <w:tr w:rsidR="008C051A" w:rsidRPr="00D14620" w:rsidTr="008C051A">
        <w:tc>
          <w:tcPr>
            <w:tcW w:w="1971" w:type="dxa"/>
          </w:tcPr>
          <w:p w:rsidR="008C051A" w:rsidRPr="00D14620" w:rsidRDefault="008C051A" w:rsidP="00033A3B">
            <w:pPr>
              <w:jc w:val="both"/>
              <w:rPr>
                <w:rFonts w:ascii="Times New Roman" w:hAnsi="Times New Roman"/>
                <w:bCs/>
              </w:rPr>
            </w:pPr>
            <w:r w:rsidRPr="00D14620">
              <w:rPr>
                <w:rFonts w:ascii="Times New Roman" w:hAnsi="Times New Roman"/>
                <w:bCs/>
              </w:rPr>
              <w:t>Mid Term</w:t>
            </w:r>
          </w:p>
        </w:tc>
        <w:tc>
          <w:tcPr>
            <w:tcW w:w="1879" w:type="dxa"/>
          </w:tcPr>
          <w:p w:rsidR="008C051A" w:rsidRPr="00D14620" w:rsidRDefault="008C051A" w:rsidP="00033A3B">
            <w:pPr>
              <w:jc w:val="both"/>
              <w:rPr>
                <w:rFonts w:ascii="Times New Roman" w:hAnsi="Times New Roman"/>
                <w:bCs/>
              </w:rPr>
            </w:pPr>
            <w:r w:rsidRPr="00D14620">
              <w:rPr>
                <w:rFonts w:ascii="Times New Roman" w:hAnsi="Times New Roman"/>
                <w:bCs/>
              </w:rPr>
              <w:t>90 minutes</w:t>
            </w:r>
          </w:p>
        </w:tc>
        <w:tc>
          <w:tcPr>
            <w:tcW w:w="1941" w:type="dxa"/>
          </w:tcPr>
          <w:p w:rsidR="008C051A" w:rsidRPr="00D43940" w:rsidRDefault="00D43940" w:rsidP="00033A3B">
            <w:pPr>
              <w:jc w:val="both"/>
              <w:rPr>
                <w:rFonts w:ascii="Times New Roman" w:hAnsi="Times New Roman"/>
                <w:b/>
                <w:bCs/>
              </w:rPr>
            </w:pPr>
            <w:r w:rsidRPr="00D43940">
              <w:rPr>
                <w:rFonts w:ascii="Times New Roman" w:hAnsi="Times New Roman"/>
                <w:b/>
                <w:bCs/>
              </w:rPr>
              <w:t>20</w:t>
            </w:r>
          </w:p>
        </w:tc>
        <w:tc>
          <w:tcPr>
            <w:tcW w:w="1960" w:type="dxa"/>
          </w:tcPr>
          <w:p w:rsidR="008C051A" w:rsidRPr="00D14620" w:rsidRDefault="00335EEF" w:rsidP="00033A3B">
            <w:pPr>
              <w:jc w:val="both"/>
              <w:rPr>
                <w:rFonts w:ascii="Times New Roman" w:hAnsi="Times New Roman"/>
                <w:bCs/>
              </w:rPr>
            </w:pPr>
            <w:r w:rsidRPr="00335EEF">
              <w:rPr>
                <w:rFonts w:ascii="Times New Roman" w:hAnsi="Times New Roman"/>
                <w:bCs/>
              </w:rPr>
              <w:t>05/11 11.00 -12.30PM</w:t>
            </w:r>
          </w:p>
        </w:tc>
        <w:tc>
          <w:tcPr>
            <w:tcW w:w="1599" w:type="dxa"/>
          </w:tcPr>
          <w:p w:rsidR="008C051A" w:rsidRPr="00D14620" w:rsidRDefault="008C051A" w:rsidP="00033A3B">
            <w:pPr>
              <w:jc w:val="both"/>
              <w:rPr>
                <w:rFonts w:ascii="Times New Roman" w:hAnsi="Times New Roman"/>
                <w:bCs/>
              </w:rPr>
            </w:pPr>
            <w:r w:rsidRPr="00D14620">
              <w:rPr>
                <w:rFonts w:ascii="Times New Roman" w:hAnsi="Times New Roman"/>
                <w:bCs/>
              </w:rPr>
              <w:t>CB</w:t>
            </w:r>
          </w:p>
        </w:tc>
      </w:tr>
      <w:tr w:rsidR="008C051A" w:rsidRPr="00D14620" w:rsidTr="008C051A">
        <w:tc>
          <w:tcPr>
            <w:tcW w:w="1971" w:type="dxa"/>
          </w:tcPr>
          <w:p w:rsidR="008C051A" w:rsidRPr="00D14620" w:rsidRDefault="008C051A" w:rsidP="00033A3B">
            <w:pPr>
              <w:jc w:val="both"/>
              <w:rPr>
                <w:rFonts w:ascii="Times New Roman" w:hAnsi="Times New Roman"/>
                <w:bCs/>
              </w:rPr>
            </w:pPr>
            <w:r w:rsidRPr="00D14620">
              <w:rPr>
                <w:rFonts w:ascii="Times New Roman" w:hAnsi="Times New Roman"/>
                <w:bCs/>
              </w:rPr>
              <w:t>Comprehensive</w:t>
            </w:r>
          </w:p>
        </w:tc>
        <w:tc>
          <w:tcPr>
            <w:tcW w:w="1879" w:type="dxa"/>
          </w:tcPr>
          <w:p w:rsidR="008C051A" w:rsidRPr="00D14620" w:rsidRDefault="008C051A" w:rsidP="00033A3B">
            <w:pPr>
              <w:jc w:val="both"/>
              <w:rPr>
                <w:rFonts w:ascii="Times New Roman" w:hAnsi="Times New Roman"/>
                <w:b/>
                <w:bCs/>
              </w:rPr>
            </w:pPr>
            <w:r w:rsidRPr="00D14620">
              <w:rPr>
                <w:rFonts w:ascii="Times New Roman" w:hAnsi="Times New Roman"/>
                <w:b/>
                <w:bCs/>
              </w:rPr>
              <w:t>180 minutes</w:t>
            </w:r>
          </w:p>
        </w:tc>
        <w:tc>
          <w:tcPr>
            <w:tcW w:w="1941" w:type="dxa"/>
          </w:tcPr>
          <w:p w:rsidR="008C051A" w:rsidRPr="00D14620" w:rsidRDefault="008C051A" w:rsidP="00033A3B">
            <w:pPr>
              <w:jc w:val="both"/>
              <w:rPr>
                <w:rFonts w:ascii="Times New Roman" w:hAnsi="Times New Roman"/>
                <w:b/>
                <w:bCs/>
              </w:rPr>
            </w:pPr>
            <w:r w:rsidRPr="00D14620">
              <w:rPr>
                <w:rFonts w:ascii="Times New Roman" w:hAnsi="Times New Roman"/>
                <w:b/>
                <w:bCs/>
              </w:rPr>
              <w:t>40</w:t>
            </w:r>
          </w:p>
        </w:tc>
        <w:tc>
          <w:tcPr>
            <w:tcW w:w="1960" w:type="dxa"/>
          </w:tcPr>
          <w:p w:rsidR="008C051A" w:rsidRPr="00D14620" w:rsidRDefault="00335EEF" w:rsidP="00033A3B">
            <w:pPr>
              <w:jc w:val="both"/>
              <w:rPr>
                <w:rFonts w:ascii="Times New Roman" w:hAnsi="Times New Roman"/>
                <w:b/>
                <w:bCs/>
              </w:rPr>
            </w:pPr>
            <w:r w:rsidRPr="00335EEF">
              <w:rPr>
                <w:rFonts w:ascii="Times New Roman" w:hAnsi="Times New Roman"/>
                <w:b/>
                <w:bCs/>
              </w:rPr>
              <w:t>29/12 FN</w:t>
            </w:r>
          </w:p>
        </w:tc>
        <w:tc>
          <w:tcPr>
            <w:tcW w:w="1599" w:type="dxa"/>
          </w:tcPr>
          <w:p w:rsidR="008C051A" w:rsidRPr="00D14620" w:rsidRDefault="008C051A" w:rsidP="00033A3B">
            <w:pPr>
              <w:jc w:val="both"/>
              <w:rPr>
                <w:rFonts w:ascii="Times New Roman" w:hAnsi="Times New Roman"/>
                <w:b/>
                <w:bCs/>
              </w:rPr>
            </w:pPr>
            <w:r w:rsidRPr="00D14620">
              <w:rPr>
                <w:rFonts w:ascii="Times New Roman" w:hAnsi="Times New Roman"/>
                <w:b/>
                <w:bCs/>
              </w:rPr>
              <w:t>OB</w:t>
            </w:r>
          </w:p>
        </w:tc>
      </w:tr>
      <w:tr w:rsidR="008C051A" w:rsidRPr="00D14620" w:rsidTr="008C051A">
        <w:tc>
          <w:tcPr>
            <w:tcW w:w="1971" w:type="dxa"/>
          </w:tcPr>
          <w:p w:rsidR="008C051A" w:rsidRPr="00D14620" w:rsidRDefault="008C051A" w:rsidP="00033A3B">
            <w:pPr>
              <w:jc w:val="both"/>
              <w:rPr>
                <w:rFonts w:ascii="Times New Roman" w:hAnsi="Times New Roman"/>
                <w:b/>
                <w:bCs/>
              </w:rPr>
            </w:pPr>
            <w:r w:rsidRPr="00D14620">
              <w:rPr>
                <w:rFonts w:ascii="Times New Roman" w:hAnsi="Times New Roman"/>
                <w:b/>
                <w:bCs/>
              </w:rPr>
              <w:t>Class Tests (min 3)</w:t>
            </w:r>
          </w:p>
        </w:tc>
        <w:tc>
          <w:tcPr>
            <w:tcW w:w="1879" w:type="dxa"/>
          </w:tcPr>
          <w:p w:rsidR="008C051A" w:rsidRPr="00D14620" w:rsidRDefault="008C051A" w:rsidP="00033A3B">
            <w:pPr>
              <w:jc w:val="both"/>
              <w:rPr>
                <w:rFonts w:ascii="Times New Roman" w:hAnsi="Times New Roman"/>
                <w:b/>
                <w:bCs/>
              </w:rPr>
            </w:pPr>
            <w:r w:rsidRPr="00D14620">
              <w:rPr>
                <w:rFonts w:ascii="Times New Roman" w:hAnsi="Times New Roman"/>
                <w:b/>
                <w:bCs/>
              </w:rPr>
              <w:t>20 minutes</w:t>
            </w:r>
          </w:p>
        </w:tc>
        <w:tc>
          <w:tcPr>
            <w:tcW w:w="1941" w:type="dxa"/>
          </w:tcPr>
          <w:p w:rsidR="008C051A" w:rsidRPr="00D14620" w:rsidRDefault="00D43940" w:rsidP="00033A3B">
            <w:pPr>
              <w:jc w:val="both"/>
              <w:rPr>
                <w:rFonts w:ascii="Times New Roman" w:hAnsi="Times New Roman"/>
                <w:b/>
                <w:bCs/>
              </w:rPr>
            </w:pPr>
            <w:r>
              <w:rPr>
                <w:rFonts w:ascii="Times New Roman" w:hAnsi="Times New Roman"/>
                <w:b/>
                <w:bCs/>
              </w:rPr>
              <w:t>15</w:t>
            </w:r>
          </w:p>
        </w:tc>
        <w:tc>
          <w:tcPr>
            <w:tcW w:w="1960" w:type="dxa"/>
          </w:tcPr>
          <w:p w:rsidR="008C051A" w:rsidRPr="00D14620" w:rsidRDefault="008C051A" w:rsidP="00033A3B">
            <w:pPr>
              <w:jc w:val="both"/>
              <w:rPr>
                <w:rFonts w:ascii="Times New Roman" w:hAnsi="Times New Roman"/>
                <w:b/>
                <w:bCs/>
              </w:rPr>
            </w:pPr>
          </w:p>
        </w:tc>
        <w:tc>
          <w:tcPr>
            <w:tcW w:w="1599" w:type="dxa"/>
          </w:tcPr>
          <w:p w:rsidR="008C051A" w:rsidRPr="00D14620" w:rsidRDefault="008C051A" w:rsidP="00033A3B">
            <w:pPr>
              <w:jc w:val="both"/>
              <w:rPr>
                <w:rFonts w:ascii="Times New Roman" w:hAnsi="Times New Roman"/>
                <w:b/>
                <w:bCs/>
              </w:rPr>
            </w:pPr>
            <w:r w:rsidRPr="00D14620">
              <w:rPr>
                <w:rFonts w:ascii="Times New Roman" w:hAnsi="Times New Roman"/>
                <w:b/>
                <w:bCs/>
              </w:rPr>
              <w:t>CB</w:t>
            </w:r>
          </w:p>
        </w:tc>
      </w:tr>
      <w:tr w:rsidR="008C051A" w:rsidRPr="00D14620" w:rsidTr="008C051A">
        <w:tc>
          <w:tcPr>
            <w:tcW w:w="1971" w:type="dxa"/>
          </w:tcPr>
          <w:p w:rsidR="008C051A" w:rsidRPr="00D14620" w:rsidRDefault="008C051A" w:rsidP="00033A3B">
            <w:pPr>
              <w:jc w:val="both"/>
              <w:rPr>
                <w:rFonts w:ascii="Times New Roman" w:hAnsi="Times New Roman"/>
                <w:b/>
                <w:bCs/>
              </w:rPr>
            </w:pPr>
            <w:r w:rsidRPr="00D14620">
              <w:rPr>
                <w:rFonts w:ascii="Times New Roman" w:hAnsi="Times New Roman"/>
                <w:b/>
                <w:bCs/>
              </w:rPr>
              <w:t>Project + Practical</w:t>
            </w:r>
          </w:p>
        </w:tc>
        <w:tc>
          <w:tcPr>
            <w:tcW w:w="1879" w:type="dxa"/>
          </w:tcPr>
          <w:p w:rsidR="008C051A" w:rsidRPr="00D14620" w:rsidRDefault="008C051A" w:rsidP="00033A3B">
            <w:pPr>
              <w:jc w:val="both"/>
              <w:rPr>
                <w:rFonts w:ascii="Times New Roman" w:hAnsi="Times New Roman"/>
                <w:b/>
                <w:bCs/>
              </w:rPr>
            </w:pPr>
            <w:r w:rsidRPr="00D14620">
              <w:rPr>
                <w:rFonts w:ascii="Times New Roman" w:hAnsi="Times New Roman"/>
                <w:b/>
                <w:bCs/>
              </w:rPr>
              <w:t>-</w:t>
            </w:r>
          </w:p>
        </w:tc>
        <w:tc>
          <w:tcPr>
            <w:tcW w:w="1941" w:type="dxa"/>
          </w:tcPr>
          <w:p w:rsidR="008C051A" w:rsidRPr="00D14620" w:rsidRDefault="008C051A" w:rsidP="00033A3B">
            <w:pPr>
              <w:jc w:val="both"/>
              <w:rPr>
                <w:rFonts w:ascii="Times New Roman" w:hAnsi="Times New Roman"/>
                <w:b/>
                <w:bCs/>
              </w:rPr>
            </w:pPr>
            <w:r w:rsidRPr="00D14620">
              <w:rPr>
                <w:rFonts w:ascii="Times New Roman" w:hAnsi="Times New Roman"/>
                <w:b/>
                <w:bCs/>
              </w:rPr>
              <w:t>25</w:t>
            </w:r>
          </w:p>
        </w:tc>
        <w:tc>
          <w:tcPr>
            <w:tcW w:w="1960" w:type="dxa"/>
          </w:tcPr>
          <w:p w:rsidR="008C051A" w:rsidRPr="00D14620" w:rsidRDefault="008C051A" w:rsidP="00033A3B">
            <w:pPr>
              <w:jc w:val="both"/>
              <w:rPr>
                <w:rFonts w:ascii="Times New Roman" w:hAnsi="Times New Roman"/>
                <w:b/>
                <w:bCs/>
              </w:rPr>
            </w:pPr>
          </w:p>
        </w:tc>
        <w:tc>
          <w:tcPr>
            <w:tcW w:w="1599" w:type="dxa"/>
          </w:tcPr>
          <w:p w:rsidR="008C051A" w:rsidRPr="00D14620" w:rsidRDefault="008C051A" w:rsidP="00033A3B">
            <w:pPr>
              <w:jc w:val="both"/>
              <w:rPr>
                <w:rFonts w:ascii="Times New Roman" w:hAnsi="Times New Roman"/>
                <w:b/>
                <w:bCs/>
              </w:rPr>
            </w:pPr>
            <w:r w:rsidRPr="00D14620">
              <w:rPr>
                <w:rFonts w:ascii="Times New Roman" w:hAnsi="Times New Roman"/>
                <w:b/>
                <w:bCs/>
              </w:rPr>
              <w:t>OB</w:t>
            </w:r>
          </w:p>
        </w:tc>
      </w:tr>
    </w:tbl>
    <w:p w:rsidR="00AC5947" w:rsidRDefault="00AC5947" w:rsidP="00033A3B">
      <w:pPr>
        <w:jc w:val="both"/>
        <w:rPr>
          <w:b/>
          <w:bCs/>
        </w:rPr>
      </w:pPr>
    </w:p>
    <w:p w:rsidR="00033A3B" w:rsidRPr="00706370" w:rsidRDefault="00033A3B" w:rsidP="00D14620">
      <w:pPr>
        <w:widowControl w:val="0"/>
        <w:numPr>
          <w:ilvl w:val="0"/>
          <w:numId w:val="1"/>
        </w:numPr>
        <w:tabs>
          <w:tab w:val="clear" w:pos="720"/>
          <w:tab w:val="num" w:pos="220"/>
        </w:tabs>
        <w:overflowPunct w:val="0"/>
        <w:autoSpaceDE w:val="0"/>
        <w:autoSpaceDN w:val="0"/>
        <w:adjustRightInd w:val="0"/>
        <w:spacing w:after="120" w:line="240" w:lineRule="auto"/>
        <w:ind w:left="221" w:hanging="221"/>
        <w:jc w:val="both"/>
        <w:rPr>
          <w:rFonts w:ascii="Times New Roman" w:hAnsi="Times New Roman"/>
          <w:b/>
          <w:bCs/>
          <w:sz w:val="24"/>
          <w:szCs w:val="24"/>
        </w:rPr>
      </w:pPr>
      <w:r w:rsidRPr="00D14620">
        <w:rPr>
          <w:rFonts w:ascii="Times Roman" w:hAnsi="Times Roman"/>
          <w:b/>
          <w:bCs/>
          <w:sz w:val="26"/>
        </w:rPr>
        <w:t>Chamber</w:t>
      </w:r>
      <w:r w:rsidRPr="007A1E5C">
        <w:rPr>
          <w:rFonts w:ascii="Times New Roman" w:hAnsi="Times New Roman"/>
          <w:b/>
          <w:bCs/>
          <w:sz w:val="24"/>
          <w:szCs w:val="24"/>
        </w:rPr>
        <w:t xml:space="preserve"> Consultation Hours: </w:t>
      </w:r>
      <w:r w:rsidRPr="007A1E5C">
        <w:rPr>
          <w:rFonts w:ascii="Times New Roman" w:hAnsi="Times New Roman"/>
          <w:sz w:val="24"/>
          <w:szCs w:val="24"/>
        </w:rPr>
        <w:t>To be announced in the class.</w:t>
      </w:r>
    </w:p>
    <w:p w:rsidR="00033A3B" w:rsidRPr="00706370" w:rsidRDefault="00033A3B" w:rsidP="00D14620">
      <w:pPr>
        <w:widowControl w:val="0"/>
        <w:numPr>
          <w:ilvl w:val="0"/>
          <w:numId w:val="1"/>
        </w:numPr>
        <w:tabs>
          <w:tab w:val="clear" w:pos="720"/>
          <w:tab w:val="num" w:pos="220"/>
        </w:tabs>
        <w:overflowPunct w:val="0"/>
        <w:autoSpaceDE w:val="0"/>
        <w:autoSpaceDN w:val="0"/>
        <w:adjustRightInd w:val="0"/>
        <w:spacing w:after="120" w:line="240" w:lineRule="auto"/>
        <w:ind w:left="221" w:hanging="221"/>
        <w:jc w:val="both"/>
        <w:rPr>
          <w:rFonts w:ascii="Times New Roman" w:hAnsi="Times New Roman"/>
          <w:b/>
          <w:bCs/>
          <w:sz w:val="24"/>
          <w:szCs w:val="24"/>
        </w:rPr>
      </w:pPr>
      <w:r w:rsidRPr="00D14620">
        <w:rPr>
          <w:rFonts w:ascii="Times Roman" w:hAnsi="Times Roman"/>
          <w:b/>
          <w:bCs/>
          <w:sz w:val="26"/>
        </w:rPr>
        <w:t>Notice</w:t>
      </w:r>
      <w:r w:rsidRPr="007A1E5C">
        <w:rPr>
          <w:rFonts w:ascii="Times New Roman" w:hAnsi="Times New Roman"/>
          <w:b/>
          <w:bCs/>
          <w:sz w:val="24"/>
          <w:szCs w:val="24"/>
        </w:rPr>
        <w:t xml:space="preserve">: </w:t>
      </w:r>
      <w:r w:rsidRPr="007A1E5C">
        <w:rPr>
          <w:rFonts w:ascii="Times New Roman" w:hAnsi="Times New Roman"/>
          <w:sz w:val="24"/>
          <w:szCs w:val="24"/>
        </w:rPr>
        <w:t xml:space="preserve">Notices will be put on CMS </w:t>
      </w:r>
    </w:p>
    <w:p w:rsidR="00033A3B" w:rsidRPr="00574417" w:rsidRDefault="00033A3B" w:rsidP="00D14620">
      <w:pPr>
        <w:widowControl w:val="0"/>
        <w:numPr>
          <w:ilvl w:val="0"/>
          <w:numId w:val="1"/>
        </w:numPr>
        <w:tabs>
          <w:tab w:val="clear" w:pos="720"/>
          <w:tab w:val="num" w:pos="220"/>
        </w:tabs>
        <w:overflowPunct w:val="0"/>
        <w:autoSpaceDE w:val="0"/>
        <w:autoSpaceDN w:val="0"/>
        <w:adjustRightInd w:val="0"/>
        <w:spacing w:after="120" w:line="240" w:lineRule="auto"/>
        <w:ind w:left="221" w:hanging="221"/>
        <w:jc w:val="both"/>
        <w:rPr>
          <w:rFonts w:ascii="Times New Roman" w:hAnsi="Times New Roman"/>
          <w:b/>
          <w:bCs/>
          <w:sz w:val="24"/>
          <w:szCs w:val="24"/>
        </w:rPr>
      </w:pPr>
      <w:r w:rsidRPr="007A1E5C">
        <w:rPr>
          <w:rFonts w:ascii="Times New Roman" w:hAnsi="Times New Roman"/>
          <w:sz w:val="24"/>
          <w:szCs w:val="24"/>
        </w:rPr>
        <w:t>Make-</w:t>
      </w:r>
      <w:r w:rsidRPr="00D14620">
        <w:rPr>
          <w:rFonts w:ascii="Times Roman" w:hAnsi="Times Roman"/>
          <w:b/>
          <w:bCs/>
          <w:sz w:val="26"/>
        </w:rPr>
        <w:t>up</w:t>
      </w:r>
      <w:r w:rsidRPr="007A1E5C">
        <w:rPr>
          <w:rFonts w:ascii="Times New Roman" w:hAnsi="Times New Roman"/>
          <w:sz w:val="24"/>
          <w:szCs w:val="24"/>
        </w:rPr>
        <w:t xml:space="preserve"> will be granted for genuine cases only. Prior permission of IC is compulsory.</w:t>
      </w:r>
    </w:p>
    <w:p w:rsidR="00D14620" w:rsidRDefault="00574417" w:rsidP="00D14620">
      <w:pPr>
        <w:widowControl w:val="0"/>
        <w:numPr>
          <w:ilvl w:val="0"/>
          <w:numId w:val="1"/>
        </w:numPr>
        <w:tabs>
          <w:tab w:val="clear" w:pos="720"/>
          <w:tab w:val="num" w:pos="220"/>
        </w:tabs>
        <w:overflowPunct w:val="0"/>
        <w:autoSpaceDE w:val="0"/>
        <w:autoSpaceDN w:val="0"/>
        <w:adjustRightInd w:val="0"/>
        <w:spacing w:after="120" w:line="240" w:lineRule="auto"/>
        <w:ind w:left="221" w:hanging="221"/>
        <w:jc w:val="both"/>
        <w:rPr>
          <w:rFonts w:ascii="Times New Roman" w:hAnsi="Times New Roman"/>
          <w:b/>
          <w:bCs/>
          <w:color w:val="000000" w:themeColor="text1"/>
          <w:sz w:val="24"/>
          <w:szCs w:val="24"/>
        </w:rPr>
      </w:pPr>
      <w:r w:rsidRPr="00D14620">
        <w:rPr>
          <w:rFonts w:ascii="Times Roman" w:hAnsi="Times Roman"/>
          <w:b/>
          <w:bCs/>
          <w:sz w:val="26"/>
        </w:rPr>
        <w:t>Academic</w:t>
      </w:r>
      <w:r w:rsidRPr="00574417">
        <w:rPr>
          <w:rFonts w:ascii="Times New Roman" w:hAnsi="Times New Roman"/>
          <w:b/>
          <w:bCs/>
          <w:color w:val="000000" w:themeColor="text1"/>
          <w:shd w:val="clear" w:color="auto" w:fill="FFFFFF"/>
        </w:rPr>
        <w:t xml:space="preserve"> Honesty and Integrity Policy</w:t>
      </w:r>
      <w:r w:rsidRPr="00574417">
        <w:rPr>
          <w:rFonts w:ascii="Times New Roman" w:hAnsi="Times New Roman"/>
          <w:color w:val="000000" w:themeColor="text1"/>
          <w:shd w:val="clear" w:color="auto" w:fill="FFFFFF"/>
        </w:rPr>
        <w:t>: Academic honesty and integrity are to be maintained by all the students throughout the semester and no type of academic dishonesty is acceptable.</w:t>
      </w:r>
    </w:p>
    <w:p w:rsidR="00D14620" w:rsidRPr="00D14620" w:rsidRDefault="00D14620" w:rsidP="00D14620">
      <w:pPr>
        <w:widowControl w:val="0"/>
        <w:overflowPunct w:val="0"/>
        <w:autoSpaceDE w:val="0"/>
        <w:autoSpaceDN w:val="0"/>
        <w:adjustRightInd w:val="0"/>
        <w:spacing w:after="120" w:line="240" w:lineRule="auto"/>
        <w:jc w:val="both"/>
        <w:rPr>
          <w:rFonts w:ascii="Times New Roman" w:hAnsi="Times New Roman"/>
          <w:b/>
          <w:bCs/>
          <w:color w:val="000000" w:themeColor="text1"/>
          <w:sz w:val="24"/>
          <w:szCs w:val="24"/>
        </w:rPr>
      </w:pPr>
    </w:p>
    <w:p w:rsidR="00033A3B" w:rsidRPr="00513503" w:rsidRDefault="00033A3B" w:rsidP="00513503">
      <w:pPr>
        <w:widowControl w:val="0"/>
        <w:autoSpaceDE w:val="0"/>
        <w:autoSpaceDN w:val="0"/>
        <w:adjustRightInd w:val="0"/>
        <w:spacing w:after="0" w:line="240" w:lineRule="auto"/>
        <w:ind w:left="4320" w:firstLine="720"/>
        <w:rPr>
          <w:rFonts w:ascii="Times New Roman" w:hAnsi="Times New Roman"/>
          <w:sz w:val="24"/>
          <w:szCs w:val="24"/>
        </w:rPr>
      </w:pPr>
      <w:r w:rsidRPr="007A1E5C">
        <w:rPr>
          <w:rFonts w:ascii="Times New Roman" w:hAnsi="Times New Roman"/>
          <w:b/>
          <w:bCs/>
          <w:sz w:val="24"/>
          <w:szCs w:val="24"/>
        </w:rPr>
        <w:t>Instructor-in-chargeCHE G622</w:t>
      </w:r>
    </w:p>
    <w:sectPr w:rsidR="00033A3B" w:rsidRPr="00513503" w:rsidSect="00641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1E8AE12E"/>
    <w:lvl w:ilvl="0" w:tplc="0000678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823"/>
    <w:multiLevelType w:val="hybridMultilevel"/>
    <w:tmpl w:val="00004AE1"/>
    <w:lvl w:ilvl="0" w:tplc="00003D6C">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3AA92925"/>
    <w:multiLevelType w:val="hybridMultilevel"/>
    <w:tmpl w:val="4120BD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6F903F49"/>
    <w:multiLevelType w:val="hybridMultilevel"/>
    <w:tmpl w:val="C7B871B2"/>
    <w:lvl w:ilvl="0" w:tplc="0DAE42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D43CEC"/>
    <w:multiLevelType w:val="hybridMultilevel"/>
    <w:tmpl w:val="5DC24B94"/>
    <w:lvl w:ilvl="0" w:tplc="EE1412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3A3B"/>
    <w:rsid w:val="00033A3B"/>
    <w:rsid w:val="00044270"/>
    <w:rsid w:val="000D40C7"/>
    <w:rsid w:val="000F7287"/>
    <w:rsid w:val="00116040"/>
    <w:rsid w:val="00196774"/>
    <w:rsid w:val="001C52AF"/>
    <w:rsid w:val="001D6734"/>
    <w:rsid w:val="001F68B8"/>
    <w:rsid w:val="00225115"/>
    <w:rsid w:val="002257CD"/>
    <w:rsid w:val="00335EEF"/>
    <w:rsid w:val="00344197"/>
    <w:rsid w:val="00346DFD"/>
    <w:rsid w:val="0036721B"/>
    <w:rsid w:val="00381862"/>
    <w:rsid w:val="003C0A5C"/>
    <w:rsid w:val="004C0AE9"/>
    <w:rsid w:val="00513503"/>
    <w:rsid w:val="00574417"/>
    <w:rsid w:val="005A480B"/>
    <w:rsid w:val="005C1F63"/>
    <w:rsid w:val="00641457"/>
    <w:rsid w:val="006A7129"/>
    <w:rsid w:val="006C3FCD"/>
    <w:rsid w:val="007103C0"/>
    <w:rsid w:val="00726E19"/>
    <w:rsid w:val="00762920"/>
    <w:rsid w:val="007B00C5"/>
    <w:rsid w:val="007F29FF"/>
    <w:rsid w:val="008C051A"/>
    <w:rsid w:val="00903C7C"/>
    <w:rsid w:val="00974CC8"/>
    <w:rsid w:val="009B52E1"/>
    <w:rsid w:val="00A407D6"/>
    <w:rsid w:val="00AA35FF"/>
    <w:rsid w:val="00AC5947"/>
    <w:rsid w:val="00AD1A2F"/>
    <w:rsid w:val="00B14B10"/>
    <w:rsid w:val="00B21BB2"/>
    <w:rsid w:val="00BC6CBF"/>
    <w:rsid w:val="00BF6D30"/>
    <w:rsid w:val="00C00759"/>
    <w:rsid w:val="00C111D5"/>
    <w:rsid w:val="00C13EE8"/>
    <w:rsid w:val="00CA1397"/>
    <w:rsid w:val="00CC143C"/>
    <w:rsid w:val="00D14620"/>
    <w:rsid w:val="00D43940"/>
    <w:rsid w:val="00D602D6"/>
    <w:rsid w:val="00DA43F4"/>
    <w:rsid w:val="00DA7EB2"/>
    <w:rsid w:val="00DB1F91"/>
    <w:rsid w:val="00DE252A"/>
    <w:rsid w:val="00E05792"/>
    <w:rsid w:val="00E270F7"/>
    <w:rsid w:val="00EB3BF0"/>
    <w:rsid w:val="00EB64A8"/>
    <w:rsid w:val="00EC5E63"/>
    <w:rsid w:val="00F1149A"/>
    <w:rsid w:val="00F700A3"/>
    <w:rsid w:val="00FC78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A3B"/>
    <w:rPr>
      <w:rFonts w:eastAsiaTheme="minorEastAsia" w:cs="Times New Roman"/>
    </w:rPr>
  </w:style>
  <w:style w:type="paragraph" w:styleId="Heading1">
    <w:name w:val="heading 1"/>
    <w:basedOn w:val="Normal"/>
    <w:link w:val="Heading1Char"/>
    <w:uiPriority w:val="9"/>
    <w:qFormat/>
    <w:rsid w:val="00D602D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B"/>
    <w:pPr>
      <w:ind w:left="720"/>
      <w:contextualSpacing/>
    </w:pPr>
  </w:style>
  <w:style w:type="paragraph" w:styleId="PlainText">
    <w:name w:val="Plain Text"/>
    <w:basedOn w:val="Normal"/>
    <w:link w:val="PlainTextChar"/>
    <w:uiPriority w:val="99"/>
    <w:unhideWhenUsed/>
    <w:rsid w:val="00033A3B"/>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33A3B"/>
    <w:rPr>
      <w:rFonts w:ascii="Consolas" w:hAnsi="Consolas"/>
      <w:sz w:val="21"/>
      <w:szCs w:val="21"/>
    </w:rPr>
  </w:style>
  <w:style w:type="paragraph" w:styleId="NoSpacing">
    <w:name w:val="No Spacing"/>
    <w:uiPriority w:val="1"/>
    <w:qFormat/>
    <w:rsid w:val="00033A3B"/>
    <w:pPr>
      <w:spacing w:after="0" w:line="240" w:lineRule="auto"/>
    </w:pPr>
    <w:rPr>
      <w:rFonts w:eastAsiaTheme="minorEastAsia" w:cs="Times New Roman"/>
    </w:rPr>
  </w:style>
  <w:style w:type="character" w:customStyle="1" w:styleId="Heading1Char">
    <w:name w:val="Heading 1 Char"/>
    <w:basedOn w:val="DefaultParagraphFont"/>
    <w:link w:val="Heading1"/>
    <w:uiPriority w:val="9"/>
    <w:rsid w:val="00D602D6"/>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D602D6"/>
  </w:style>
  <w:style w:type="table" w:styleId="TableGrid">
    <w:name w:val="Table Grid"/>
    <w:basedOn w:val="TableNormal"/>
    <w:uiPriority w:val="59"/>
    <w:rsid w:val="00AC59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4975956">
      <w:bodyDiv w:val="1"/>
      <w:marLeft w:val="0"/>
      <w:marRight w:val="0"/>
      <w:marTop w:val="0"/>
      <w:marBottom w:val="0"/>
      <w:divBdr>
        <w:top w:val="none" w:sz="0" w:space="0" w:color="auto"/>
        <w:left w:val="none" w:sz="0" w:space="0" w:color="auto"/>
        <w:bottom w:val="none" w:sz="0" w:space="0" w:color="auto"/>
        <w:right w:val="none" w:sz="0" w:space="0" w:color="auto"/>
      </w:divBdr>
    </w:div>
    <w:div w:id="155172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36</cp:revision>
  <dcterms:created xsi:type="dcterms:W3CDTF">2022-08-17T16:37:00Z</dcterms:created>
  <dcterms:modified xsi:type="dcterms:W3CDTF">2022-08-30T17:14:00Z</dcterms:modified>
</cp:coreProperties>
</file>