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93B89" w14:textId="77777777" w:rsidR="001F7A2C" w:rsidRPr="00FE20D9" w:rsidRDefault="001F7A2C">
      <w:pPr>
        <w:pStyle w:val="Title"/>
        <w:rPr>
          <w:rFonts w:ascii="Calibri" w:hAnsi="Calibri" w:cs="Calibri"/>
          <w:sz w:val="22"/>
          <w:szCs w:val="22"/>
        </w:rPr>
      </w:pPr>
      <w:r w:rsidRPr="00FE20D9">
        <w:rPr>
          <w:rFonts w:ascii="Calibri" w:hAnsi="Calibri" w:cs="Calibri"/>
          <w:sz w:val="22"/>
          <w:szCs w:val="22"/>
        </w:rPr>
        <w:t>BIRLA INSTITUTE OF TECHNOLOGY AND SCIENCE, PILANI</w:t>
      </w:r>
    </w:p>
    <w:p w14:paraId="274C6EC6" w14:textId="77777777" w:rsidR="001F7A2C" w:rsidRPr="00FE20D9" w:rsidRDefault="001F7A2C">
      <w:pPr>
        <w:spacing w:before="60" w:after="60"/>
        <w:jc w:val="center"/>
        <w:rPr>
          <w:rFonts w:ascii="Calibri" w:hAnsi="Calibri" w:cs="Calibri"/>
          <w:b/>
          <w:sz w:val="22"/>
          <w:szCs w:val="22"/>
        </w:rPr>
      </w:pPr>
      <w:r w:rsidRPr="00FE20D9">
        <w:rPr>
          <w:rFonts w:ascii="Calibri" w:hAnsi="Calibri" w:cs="Calibri"/>
          <w:b/>
          <w:sz w:val="22"/>
          <w:szCs w:val="22"/>
        </w:rPr>
        <w:t>INSTRUCTION DIVISION</w:t>
      </w:r>
    </w:p>
    <w:p w14:paraId="20037BFE" w14:textId="1C0A9AFC" w:rsidR="00CB2A71" w:rsidRPr="00FE20D9" w:rsidRDefault="00CB2A71" w:rsidP="00CB2A71">
      <w:pPr>
        <w:spacing w:before="60" w:after="60"/>
        <w:jc w:val="center"/>
        <w:rPr>
          <w:rFonts w:ascii="Calibri" w:hAnsi="Calibri" w:cs="Calibri"/>
          <w:b/>
          <w:sz w:val="22"/>
          <w:szCs w:val="22"/>
        </w:rPr>
      </w:pPr>
      <w:r w:rsidRPr="00FE20D9">
        <w:rPr>
          <w:rFonts w:ascii="Calibri" w:hAnsi="Calibri" w:cs="Calibri"/>
          <w:b/>
          <w:sz w:val="22"/>
          <w:szCs w:val="22"/>
        </w:rPr>
        <w:t>FIRST SEMESTER 20</w:t>
      </w:r>
      <w:r w:rsidR="002822B3">
        <w:rPr>
          <w:rFonts w:ascii="Calibri" w:hAnsi="Calibri" w:cs="Calibri"/>
          <w:b/>
          <w:sz w:val="22"/>
          <w:szCs w:val="22"/>
        </w:rPr>
        <w:t>21-2022</w:t>
      </w:r>
    </w:p>
    <w:p w14:paraId="772EEDF8" w14:textId="4449738E" w:rsidR="001F7A2C" w:rsidRDefault="001F7A2C">
      <w:pPr>
        <w:spacing w:before="60" w:after="60"/>
        <w:jc w:val="center"/>
        <w:rPr>
          <w:rFonts w:ascii="Calibri" w:hAnsi="Calibri" w:cs="Calibri"/>
          <w:b/>
          <w:sz w:val="22"/>
          <w:szCs w:val="22"/>
        </w:rPr>
      </w:pPr>
      <w:r w:rsidRPr="00FE20D9">
        <w:rPr>
          <w:rFonts w:ascii="Calibri" w:hAnsi="Calibri" w:cs="Calibri"/>
          <w:b/>
          <w:sz w:val="22"/>
          <w:szCs w:val="22"/>
        </w:rPr>
        <w:t>Course Handout (Part II)</w:t>
      </w:r>
    </w:p>
    <w:p w14:paraId="2E17EDF6" w14:textId="77D78B37" w:rsidR="00CB2A71" w:rsidRPr="006F4038" w:rsidRDefault="00DE5D1B" w:rsidP="00CB2A71">
      <w:pPr>
        <w:jc w:val="right"/>
        <w:rPr>
          <w:rFonts w:ascii="Calibri" w:hAnsi="Calibri" w:cs="Calibri"/>
          <w:sz w:val="22"/>
          <w:szCs w:val="22"/>
        </w:rPr>
      </w:pPr>
      <w:r>
        <w:rPr>
          <w:rFonts w:ascii="Calibri" w:hAnsi="Calibri" w:cs="Calibri"/>
          <w:sz w:val="22"/>
          <w:szCs w:val="22"/>
        </w:rPr>
        <w:t>29</w:t>
      </w:r>
      <w:r w:rsidR="002822B3">
        <w:rPr>
          <w:rFonts w:ascii="Calibri" w:hAnsi="Calibri" w:cs="Calibri"/>
          <w:sz w:val="22"/>
          <w:szCs w:val="22"/>
        </w:rPr>
        <w:t>/0</w:t>
      </w:r>
      <w:r>
        <w:rPr>
          <w:rFonts w:ascii="Calibri" w:hAnsi="Calibri" w:cs="Calibri"/>
          <w:sz w:val="22"/>
          <w:szCs w:val="22"/>
        </w:rPr>
        <w:t>7</w:t>
      </w:r>
      <w:r w:rsidR="00CB2A71" w:rsidRPr="006F4038">
        <w:rPr>
          <w:rFonts w:ascii="Calibri" w:hAnsi="Calibri" w:cs="Calibri"/>
          <w:sz w:val="22"/>
          <w:szCs w:val="22"/>
        </w:rPr>
        <w:t>/</w:t>
      </w:r>
      <w:r w:rsidR="002822B3">
        <w:rPr>
          <w:rFonts w:ascii="Calibri" w:hAnsi="Calibri" w:cs="Calibri"/>
          <w:sz w:val="22"/>
          <w:szCs w:val="22"/>
        </w:rPr>
        <w:t>202</w:t>
      </w:r>
      <w:r>
        <w:rPr>
          <w:rFonts w:ascii="Calibri" w:hAnsi="Calibri" w:cs="Calibri"/>
          <w:sz w:val="22"/>
          <w:szCs w:val="22"/>
        </w:rPr>
        <w:t>2</w:t>
      </w:r>
    </w:p>
    <w:p w14:paraId="48825702" w14:textId="77777777" w:rsidR="001F7A2C" w:rsidRPr="00FE20D9" w:rsidRDefault="001F7A2C">
      <w:pPr>
        <w:jc w:val="both"/>
        <w:rPr>
          <w:rFonts w:ascii="Calibri" w:hAnsi="Calibri" w:cs="Calibri"/>
          <w:sz w:val="22"/>
          <w:szCs w:val="22"/>
        </w:rPr>
      </w:pPr>
      <w:r w:rsidRPr="006F4038">
        <w:rPr>
          <w:rFonts w:ascii="Calibri" w:hAnsi="Calibri" w:cs="Calibri"/>
          <w:sz w:val="22"/>
          <w:szCs w:val="22"/>
        </w:rPr>
        <w:t xml:space="preserve">In addition to </w:t>
      </w:r>
      <w:proofErr w:type="gramStart"/>
      <w:r w:rsidRPr="006F4038">
        <w:rPr>
          <w:rFonts w:ascii="Calibri" w:hAnsi="Calibri" w:cs="Calibri"/>
          <w:sz w:val="22"/>
          <w:szCs w:val="22"/>
        </w:rPr>
        <w:t>part</w:t>
      </w:r>
      <w:proofErr w:type="gramEnd"/>
      <w:r w:rsidRPr="006F4038">
        <w:rPr>
          <w:rFonts w:ascii="Calibri" w:hAnsi="Calibri" w:cs="Calibri"/>
          <w:sz w:val="22"/>
          <w:szCs w:val="22"/>
        </w:rPr>
        <w:t>-I (General Handout for all courses appended to the time table) this portion gives further specific details regarding the course</w:t>
      </w:r>
    </w:p>
    <w:p w14:paraId="4C25D708" w14:textId="1434BAA7" w:rsidR="001F7A2C" w:rsidRPr="006F4038" w:rsidRDefault="001F7A2C">
      <w:pPr>
        <w:rPr>
          <w:rFonts w:ascii="Calibri" w:hAnsi="Calibri" w:cs="Calibri"/>
          <w:b/>
          <w:sz w:val="22"/>
          <w:szCs w:val="22"/>
        </w:rPr>
      </w:pPr>
      <w:r w:rsidRPr="006F4038">
        <w:rPr>
          <w:rFonts w:ascii="Calibri" w:hAnsi="Calibri" w:cs="Calibri"/>
          <w:b/>
          <w:i/>
          <w:sz w:val="22"/>
          <w:szCs w:val="22"/>
        </w:rPr>
        <w:t>Course No.</w:t>
      </w:r>
      <w:r w:rsidRPr="006F4038">
        <w:rPr>
          <w:rFonts w:ascii="Calibri" w:hAnsi="Calibri" w:cs="Calibri"/>
          <w:b/>
          <w:sz w:val="22"/>
          <w:szCs w:val="22"/>
        </w:rPr>
        <w:t xml:space="preserve">:  </w:t>
      </w:r>
      <w:r w:rsidR="004A24F2" w:rsidRPr="006F4038">
        <w:rPr>
          <w:rFonts w:ascii="Calibri" w:hAnsi="Calibri" w:cs="Calibri"/>
          <w:b/>
          <w:sz w:val="22"/>
          <w:szCs w:val="22"/>
        </w:rPr>
        <w:tab/>
      </w:r>
      <w:r w:rsidR="004A24F2" w:rsidRPr="006F4038">
        <w:rPr>
          <w:rFonts w:ascii="Calibri" w:hAnsi="Calibri" w:cs="Calibri"/>
          <w:b/>
          <w:sz w:val="22"/>
          <w:szCs w:val="22"/>
        </w:rPr>
        <w:tab/>
      </w:r>
      <w:r w:rsidRPr="006F4038">
        <w:rPr>
          <w:rFonts w:ascii="Calibri" w:hAnsi="Calibri" w:cs="Calibri"/>
          <w:b/>
          <w:sz w:val="22"/>
          <w:szCs w:val="22"/>
        </w:rPr>
        <w:t xml:space="preserve">PHA </w:t>
      </w:r>
      <w:r w:rsidR="00FD0EBA">
        <w:rPr>
          <w:rFonts w:ascii="Calibri" w:hAnsi="Calibri" w:cs="Calibri"/>
          <w:b/>
          <w:sz w:val="22"/>
          <w:szCs w:val="22"/>
        </w:rPr>
        <w:t>G537</w:t>
      </w:r>
    </w:p>
    <w:p w14:paraId="31D24D77" w14:textId="0EE9FB05" w:rsidR="001F7A2C" w:rsidRPr="006F4038" w:rsidRDefault="001F7A2C">
      <w:pPr>
        <w:rPr>
          <w:rFonts w:ascii="Calibri" w:hAnsi="Calibri" w:cs="Calibri"/>
          <w:b/>
          <w:sz w:val="22"/>
          <w:szCs w:val="22"/>
        </w:rPr>
      </w:pPr>
      <w:r w:rsidRPr="006F4038">
        <w:rPr>
          <w:rFonts w:ascii="Calibri" w:hAnsi="Calibri" w:cs="Calibri"/>
          <w:b/>
          <w:i/>
          <w:sz w:val="22"/>
          <w:szCs w:val="22"/>
        </w:rPr>
        <w:t>Course Title</w:t>
      </w:r>
      <w:r w:rsidR="004A5BD6" w:rsidRPr="006F4038">
        <w:rPr>
          <w:rFonts w:ascii="Calibri" w:hAnsi="Calibri" w:cs="Calibri"/>
          <w:b/>
          <w:sz w:val="22"/>
          <w:szCs w:val="22"/>
        </w:rPr>
        <w:t xml:space="preserve">: </w:t>
      </w:r>
      <w:r w:rsidR="004A24F2" w:rsidRPr="006F4038">
        <w:rPr>
          <w:rFonts w:ascii="Calibri" w:hAnsi="Calibri" w:cs="Calibri"/>
          <w:b/>
          <w:sz w:val="22"/>
          <w:szCs w:val="22"/>
        </w:rPr>
        <w:tab/>
      </w:r>
      <w:r w:rsidR="004A24F2" w:rsidRPr="006F4038">
        <w:rPr>
          <w:rFonts w:ascii="Calibri" w:hAnsi="Calibri" w:cs="Calibri"/>
          <w:b/>
          <w:sz w:val="22"/>
          <w:szCs w:val="22"/>
        </w:rPr>
        <w:tab/>
      </w:r>
      <w:r w:rsidR="006C3F8D">
        <w:rPr>
          <w:rFonts w:ascii="Calibri" w:hAnsi="Calibri" w:cs="Calibri"/>
          <w:b/>
          <w:sz w:val="22"/>
          <w:szCs w:val="22"/>
        </w:rPr>
        <w:t>Parenteral</w:t>
      </w:r>
      <w:r w:rsidR="00F15115">
        <w:rPr>
          <w:rFonts w:ascii="Calibri" w:hAnsi="Calibri" w:cs="Calibri"/>
          <w:b/>
          <w:sz w:val="22"/>
          <w:szCs w:val="22"/>
        </w:rPr>
        <w:t xml:space="preserve"> Product Development</w:t>
      </w:r>
    </w:p>
    <w:p w14:paraId="530FB8D2" w14:textId="30EE950D" w:rsidR="001F7A2C" w:rsidRPr="00A27ADF" w:rsidRDefault="001F7A2C" w:rsidP="71722A08">
      <w:pPr>
        <w:spacing w:line="259" w:lineRule="auto"/>
        <w:rPr>
          <w:rFonts w:ascii="Calibri" w:hAnsi="Calibri" w:cs="Calibri"/>
          <w:b/>
          <w:bCs/>
          <w:sz w:val="22"/>
          <w:szCs w:val="22"/>
        </w:rPr>
      </w:pPr>
      <w:r w:rsidRPr="00A27ADF">
        <w:rPr>
          <w:rFonts w:ascii="Calibri" w:hAnsi="Calibri" w:cs="Calibri"/>
          <w:b/>
          <w:bCs/>
          <w:i/>
          <w:iCs/>
          <w:sz w:val="22"/>
          <w:szCs w:val="22"/>
        </w:rPr>
        <w:t>Instructor-in-</w:t>
      </w:r>
      <w:proofErr w:type="gramStart"/>
      <w:r w:rsidRPr="00A27ADF">
        <w:rPr>
          <w:rFonts w:ascii="Calibri" w:hAnsi="Calibri" w:cs="Calibri"/>
          <w:b/>
          <w:bCs/>
          <w:i/>
          <w:iCs/>
          <w:sz w:val="22"/>
          <w:szCs w:val="22"/>
        </w:rPr>
        <w:t xml:space="preserve">charge </w:t>
      </w:r>
      <w:r w:rsidRPr="00A27ADF">
        <w:rPr>
          <w:rFonts w:ascii="Calibri" w:hAnsi="Calibri" w:cs="Calibri"/>
          <w:b/>
          <w:bCs/>
          <w:sz w:val="22"/>
          <w:szCs w:val="22"/>
        </w:rPr>
        <w:t>:</w:t>
      </w:r>
      <w:proofErr w:type="gramEnd"/>
      <w:r w:rsidRPr="00A27ADF">
        <w:rPr>
          <w:rFonts w:ascii="Calibri" w:hAnsi="Calibri" w:cs="Calibri"/>
          <w:b/>
          <w:bCs/>
          <w:sz w:val="22"/>
          <w:szCs w:val="22"/>
        </w:rPr>
        <w:t xml:space="preserve">  </w:t>
      </w:r>
      <w:r w:rsidR="00334C78">
        <w:rPr>
          <w:rFonts w:ascii="Calibri" w:hAnsi="Calibri" w:cs="Calibri"/>
          <w:b/>
          <w:bCs/>
          <w:sz w:val="22"/>
          <w:szCs w:val="22"/>
        </w:rPr>
        <w:tab/>
      </w:r>
      <w:r w:rsidR="00FD0EBA">
        <w:rPr>
          <w:rFonts w:ascii="Calibri" w:hAnsi="Calibri" w:cs="Calibri"/>
          <w:b/>
          <w:bCs/>
          <w:sz w:val="22"/>
          <w:szCs w:val="22"/>
        </w:rPr>
        <w:t>Dr. Akash Chaurasiya</w:t>
      </w:r>
      <w:r w:rsidR="006F4038" w:rsidRPr="00A27ADF">
        <w:rPr>
          <w:rFonts w:ascii="Calibri" w:hAnsi="Calibri" w:cs="Calibri"/>
          <w:b/>
          <w:bCs/>
          <w:sz w:val="22"/>
          <w:szCs w:val="22"/>
        </w:rPr>
        <w:tab/>
      </w:r>
      <w:r w:rsidR="006F4038" w:rsidRPr="00A27ADF">
        <w:rPr>
          <w:rFonts w:ascii="Calibri" w:hAnsi="Calibri" w:cs="Calibri"/>
          <w:b/>
          <w:bCs/>
          <w:sz w:val="22"/>
          <w:szCs w:val="22"/>
        </w:rPr>
        <w:tab/>
      </w:r>
    </w:p>
    <w:p w14:paraId="1109B0E6" w14:textId="2ECC793D" w:rsidR="001F7A2C" w:rsidRPr="00A27ADF" w:rsidRDefault="00334C78" w:rsidP="71722A08">
      <w:pPr>
        <w:rPr>
          <w:rFonts w:ascii="Calibri" w:hAnsi="Calibri" w:cs="Calibri"/>
          <w:b/>
          <w:bCs/>
          <w:sz w:val="22"/>
          <w:szCs w:val="22"/>
        </w:rPr>
      </w:pPr>
      <w:r>
        <w:rPr>
          <w:rFonts w:ascii="Calibri" w:hAnsi="Calibri" w:cs="Calibri"/>
          <w:b/>
          <w:bCs/>
          <w:sz w:val="22"/>
          <w:szCs w:val="22"/>
        </w:rPr>
        <w:t>Instructor</w:t>
      </w:r>
      <w:r w:rsidR="006F4038" w:rsidRPr="00A27ADF">
        <w:rPr>
          <w:rFonts w:ascii="Calibri" w:hAnsi="Calibri" w:cs="Calibri"/>
          <w:b/>
          <w:bCs/>
          <w:sz w:val="22"/>
          <w:szCs w:val="22"/>
        </w:rPr>
        <w:t xml:space="preserve">: </w:t>
      </w:r>
      <w:r w:rsidR="006F4038" w:rsidRPr="00A27ADF">
        <w:rPr>
          <w:rFonts w:ascii="Calibri" w:hAnsi="Calibri" w:cs="Calibri"/>
          <w:b/>
          <w:bCs/>
          <w:sz w:val="22"/>
          <w:szCs w:val="22"/>
        </w:rPr>
        <w:tab/>
      </w:r>
      <w:r w:rsidR="006F4038" w:rsidRPr="00A27ADF">
        <w:rPr>
          <w:rFonts w:ascii="Calibri" w:hAnsi="Calibri" w:cs="Calibri"/>
          <w:b/>
          <w:bCs/>
          <w:sz w:val="22"/>
          <w:szCs w:val="22"/>
        </w:rPr>
        <w:tab/>
      </w:r>
      <w:r w:rsidR="00FD0EBA">
        <w:rPr>
          <w:rFonts w:ascii="Calibri" w:hAnsi="Calibri" w:cs="Calibri"/>
          <w:b/>
          <w:bCs/>
          <w:sz w:val="22"/>
          <w:szCs w:val="22"/>
        </w:rPr>
        <w:t>Dr. Akash Chaurasiya</w:t>
      </w:r>
    </w:p>
    <w:p w14:paraId="0A37501D" w14:textId="77777777" w:rsidR="001F7A2C" w:rsidRPr="00A27ADF" w:rsidRDefault="001F7A2C">
      <w:pPr>
        <w:rPr>
          <w:rFonts w:asciiTheme="minorHAnsi" w:hAnsiTheme="minorHAnsi" w:cstheme="minorHAnsi"/>
          <w:b/>
          <w:sz w:val="22"/>
          <w:szCs w:val="22"/>
        </w:rPr>
      </w:pPr>
    </w:p>
    <w:p w14:paraId="5DD44E05" w14:textId="520D5977" w:rsidR="00F15115" w:rsidRPr="00A27ADF" w:rsidRDefault="001F7A2C" w:rsidP="00B62250">
      <w:pPr>
        <w:numPr>
          <w:ilvl w:val="0"/>
          <w:numId w:val="1"/>
        </w:numPr>
        <w:tabs>
          <w:tab w:val="left" w:pos="360"/>
        </w:tabs>
        <w:rPr>
          <w:rFonts w:asciiTheme="minorHAnsi" w:hAnsiTheme="minorHAnsi" w:cstheme="minorHAnsi"/>
          <w:sz w:val="22"/>
          <w:szCs w:val="22"/>
        </w:rPr>
      </w:pPr>
      <w:r w:rsidRPr="00A27ADF">
        <w:rPr>
          <w:rFonts w:asciiTheme="minorHAnsi" w:hAnsiTheme="minorHAnsi" w:cstheme="minorHAnsi"/>
          <w:b/>
          <w:sz w:val="22"/>
          <w:szCs w:val="22"/>
        </w:rPr>
        <w:t xml:space="preserve">Course Description: </w:t>
      </w:r>
    </w:p>
    <w:p w14:paraId="610524DA" w14:textId="5C1878DB" w:rsidR="00DD55D4" w:rsidRPr="00CA3CEA" w:rsidRDefault="00F15115" w:rsidP="00B62250">
      <w:pPr>
        <w:widowControl w:val="0"/>
        <w:pBdr>
          <w:top w:val="nil"/>
          <w:left w:val="nil"/>
          <w:bottom w:val="nil"/>
          <w:right w:val="nil"/>
          <w:between w:val="nil"/>
        </w:pBdr>
        <w:overflowPunct/>
        <w:autoSpaceDE/>
        <w:autoSpaceDN/>
        <w:adjustRightInd/>
        <w:contextualSpacing/>
        <w:jc w:val="both"/>
        <w:textAlignment w:val="auto"/>
        <w:rPr>
          <w:rFonts w:asciiTheme="minorHAnsi" w:hAnsiTheme="minorHAnsi" w:cstheme="minorHAnsi"/>
          <w:sz w:val="22"/>
          <w:szCs w:val="22"/>
        </w:rPr>
      </w:pPr>
      <w:r w:rsidRPr="00DD55D4">
        <w:rPr>
          <w:rFonts w:asciiTheme="minorHAnsi" w:hAnsiTheme="minorHAnsi" w:cstheme="minorHAnsi"/>
          <w:sz w:val="22"/>
          <w:szCs w:val="22"/>
        </w:rPr>
        <w:t xml:space="preserve">Introduction to </w:t>
      </w:r>
      <w:r w:rsidR="006C3F8D" w:rsidRPr="00DD55D4">
        <w:rPr>
          <w:rFonts w:asciiTheme="minorHAnsi" w:hAnsiTheme="minorHAnsi" w:cstheme="minorHAnsi"/>
          <w:sz w:val="22"/>
          <w:szCs w:val="22"/>
        </w:rPr>
        <w:t>parenteral</w:t>
      </w:r>
      <w:r w:rsidRPr="00DD55D4">
        <w:rPr>
          <w:rFonts w:asciiTheme="minorHAnsi" w:hAnsiTheme="minorHAnsi" w:cstheme="minorHAnsi"/>
          <w:sz w:val="22"/>
          <w:szCs w:val="22"/>
        </w:rPr>
        <w:t xml:space="preserve"> Product &amp; their types, </w:t>
      </w:r>
      <w:r w:rsidR="00CF41AE" w:rsidRPr="00DD55D4">
        <w:rPr>
          <w:rFonts w:asciiTheme="minorHAnsi" w:hAnsiTheme="minorHAnsi" w:cstheme="minorHAnsi"/>
          <w:sz w:val="22"/>
          <w:szCs w:val="22"/>
        </w:rPr>
        <w:t>products characteristics</w:t>
      </w:r>
      <w:r w:rsidR="00DD55D4" w:rsidRPr="00DD55D4">
        <w:rPr>
          <w:rFonts w:asciiTheme="minorHAnsi" w:hAnsiTheme="minorHAnsi" w:cstheme="minorHAnsi"/>
          <w:sz w:val="22"/>
          <w:szCs w:val="22"/>
        </w:rPr>
        <w:t xml:space="preserve">; </w:t>
      </w:r>
      <w:r w:rsidR="00DD55D4" w:rsidRPr="00DD55D4">
        <w:rPr>
          <w:rFonts w:asciiTheme="minorHAnsi" w:eastAsia="Ubuntu" w:hAnsiTheme="minorHAnsi" w:cstheme="minorHAnsi"/>
          <w:iCs/>
          <w:sz w:val="22"/>
          <w:szCs w:val="22"/>
        </w:rPr>
        <w:t xml:space="preserve">Vehicles requirement for Parenteral Products manufacturing; </w:t>
      </w:r>
      <w:r w:rsidR="00DD55D4" w:rsidRPr="00DD55D4">
        <w:rPr>
          <w:rFonts w:asciiTheme="minorHAnsi" w:hAnsiTheme="minorHAnsi" w:cstheme="minorHAnsi"/>
          <w:sz w:val="22"/>
          <w:szCs w:val="22"/>
        </w:rPr>
        <w:t xml:space="preserve">Formulation &amp; process consideration for development of parenteral products; Introduction &amp; understanding of various aspects of unit operation in parenteral product manufacturing; </w:t>
      </w:r>
      <w:r w:rsidR="00DD55D4" w:rsidRPr="00DD55D4">
        <w:rPr>
          <w:rFonts w:asciiTheme="minorHAnsi" w:eastAsiaTheme="minorEastAsia" w:hAnsiTheme="minorHAnsi" w:cstheme="minorHAnsi"/>
          <w:sz w:val="22"/>
          <w:szCs w:val="22"/>
        </w:rPr>
        <w:t>Critical Quality attributes of Parenteral Product</w:t>
      </w:r>
      <w:r w:rsidR="00DD55D4" w:rsidRPr="00DD55D4">
        <w:rPr>
          <w:rFonts w:asciiTheme="minorHAnsi" w:hAnsiTheme="minorHAnsi" w:cstheme="minorHAnsi"/>
          <w:sz w:val="22"/>
          <w:szCs w:val="22"/>
        </w:rPr>
        <w:t xml:space="preserve">; Various Sterilization techniques for parenteral products; </w:t>
      </w:r>
      <w:r w:rsidR="00DD55D4" w:rsidRPr="00DD55D4">
        <w:rPr>
          <w:rFonts w:asciiTheme="minorHAnsi" w:eastAsiaTheme="minorEastAsia" w:hAnsiTheme="minorHAnsi" w:cstheme="minorHAnsi"/>
          <w:sz w:val="22"/>
          <w:szCs w:val="22"/>
        </w:rPr>
        <w:t xml:space="preserve">Understanding of key requirements for aseptic processing; Understanding of </w:t>
      </w:r>
      <w:r w:rsidR="00DD55D4" w:rsidRPr="00DD55D4">
        <w:rPr>
          <w:rFonts w:asciiTheme="minorHAnsi" w:hAnsiTheme="minorHAnsi" w:cstheme="minorHAnsi"/>
          <w:sz w:val="22"/>
          <w:szCs w:val="22"/>
          <w:lang w:val="en-IN" w:eastAsia="ja-JP"/>
        </w:rPr>
        <w:t>Lyophilization techniques of stable product development</w:t>
      </w:r>
      <w:r w:rsidR="00DD55D4" w:rsidRPr="00DD55D4">
        <w:rPr>
          <w:rFonts w:asciiTheme="minorHAnsi" w:eastAsiaTheme="minorEastAsia" w:hAnsiTheme="minorHAnsi" w:cstheme="minorHAnsi"/>
          <w:sz w:val="22"/>
          <w:szCs w:val="22"/>
        </w:rPr>
        <w:t xml:space="preserve">; Regulatory consideration for safety assessment of Parenteral Products; </w:t>
      </w:r>
      <w:r w:rsidR="00DD55D4" w:rsidRPr="00DD55D4">
        <w:rPr>
          <w:rFonts w:asciiTheme="minorHAnsi" w:hAnsiTheme="minorHAnsi" w:cstheme="minorHAnsi"/>
          <w:sz w:val="22"/>
          <w:szCs w:val="22"/>
        </w:rPr>
        <w:t xml:space="preserve">Packaging requirement for Parenteral Drug Products; </w:t>
      </w:r>
      <w:r w:rsidR="00DD55D4" w:rsidRPr="00DD55D4">
        <w:rPr>
          <w:rFonts w:asciiTheme="minorHAnsi" w:eastAsiaTheme="minorEastAsia" w:hAnsiTheme="minorHAnsi" w:cstheme="minorHAnsi"/>
          <w:sz w:val="22"/>
          <w:szCs w:val="22"/>
        </w:rPr>
        <w:t xml:space="preserve">Regulatory perspective for </w:t>
      </w:r>
      <w:r w:rsidR="00DD55D4" w:rsidRPr="00CA3CEA">
        <w:rPr>
          <w:rFonts w:asciiTheme="minorHAnsi" w:eastAsiaTheme="minorEastAsia" w:hAnsiTheme="minorHAnsi" w:cstheme="minorHAnsi"/>
          <w:sz w:val="22"/>
          <w:szCs w:val="22"/>
        </w:rPr>
        <w:t>Complex Injectable products development and filing</w:t>
      </w:r>
      <w:r w:rsidR="00055C69">
        <w:rPr>
          <w:rFonts w:asciiTheme="minorHAnsi" w:eastAsiaTheme="minorEastAsia" w:hAnsiTheme="minorHAnsi" w:cstheme="minorHAnsi"/>
          <w:sz w:val="22"/>
          <w:szCs w:val="22"/>
        </w:rPr>
        <w:t>.</w:t>
      </w:r>
    </w:p>
    <w:p w14:paraId="714D9C38" w14:textId="0DE8FE8B" w:rsidR="00DD55D4" w:rsidRPr="00CA3CEA" w:rsidRDefault="00DD55D4" w:rsidP="00B62250">
      <w:pPr>
        <w:jc w:val="both"/>
        <w:rPr>
          <w:rFonts w:asciiTheme="minorHAnsi" w:eastAsiaTheme="minorEastAsia" w:hAnsiTheme="minorHAnsi" w:cstheme="minorHAnsi"/>
          <w:sz w:val="22"/>
          <w:szCs w:val="22"/>
        </w:rPr>
      </w:pPr>
    </w:p>
    <w:p w14:paraId="2A4E277B" w14:textId="77777777" w:rsidR="001F7A2C" w:rsidRPr="00CA3CEA" w:rsidRDefault="001F7A2C" w:rsidP="00B62250">
      <w:pPr>
        <w:numPr>
          <w:ilvl w:val="0"/>
          <w:numId w:val="1"/>
        </w:numPr>
        <w:tabs>
          <w:tab w:val="left" w:pos="360"/>
        </w:tabs>
        <w:rPr>
          <w:rFonts w:asciiTheme="minorHAnsi" w:hAnsiTheme="minorHAnsi" w:cstheme="minorHAnsi"/>
          <w:b/>
          <w:sz w:val="22"/>
          <w:szCs w:val="22"/>
        </w:rPr>
      </w:pPr>
      <w:r w:rsidRPr="00CA3CEA">
        <w:rPr>
          <w:rFonts w:asciiTheme="minorHAnsi" w:hAnsiTheme="minorHAnsi" w:cstheme="minorHAnsi"/>
          <w:b/>
          <w:sz w:val="22"/>
          <w:szCs w:val="22"/>
        </w:rPr>
        <w:t>Scope and Objective of the course:</w:t>
      </w:r>
    </w:p>
    <w:p w14:paraId="6F311EB9" w14:textId="29105019" w:rsidR="001F7A2C" w:rsidRPr="00CA3CEA" w:rsidRDefault="00D366E0" w:rsidP="00B62250">
      <w:pPr>
        <w:pStyle w:val="Title"/>
        <w:numPr>
          <w:ilvl w:val="12"/>
          <w:numId w:val="0"/>
        </w:numPr>
        <w:spacing w:before="0" w:after="0"/>
        <w:jc w:val="both"/>
        <w:rPr>
          <w:rFonts w:asciiTheme="minorHAnsi" w:hAnsiTheme="minorHAnsi" w:cstheme="minorHAnsi"/>
          <w:b w:val="0"/>
          <w:color w:val="00000A"/>
          <w:sz w:val="22"/>
          <w:szCs w:val="22"/>
        </w:rPr>
      </w:pPr>
      <w:r w:rsidRPr="00CA3CEA">
        <w:rPr>
          <w:rFonts w:asciiTheme="minorHAnsi" w:eastAsia="Ubuntu" w:hAnsiTheme="minorHAnsi" w:cstheme="minorHAnsi"/>
          <w:b w:val="0"/>
          <w:color w:val="00000A"/>
          <w:sz w:val="22"/>
          <w:szCs w:val="22"/>
        </w:rPr>
        <w:t xml:space="preserve">This course will provide overview </w:t>
      </w:r>
      <w:r w:rsidR="004D6AD6" w:rsidRPr="00CA3CEA">
        <w:rPr>
          <w:rFonts w:asciiTheme="minorHAnsi" w:hAnsiTheme="minorHAnsi" w:cstheme="minorHAnsi"/>
          <w:b w:val="0"/>
          <w:sz w:val="22"/>
          <w:szCs w:val="22"/>
        </w:rPr>
        <w:t xml:space="preserve">on </w:t>
      </w:r>
      <w:r w:rsidR="006C3F8D" w:rsidRPr="00CA3CEA">
        <w:rPr>
          <w:rFonts w:asciiTheme="minorHAnsi" w:hAnsiTheme="minorHAnsi" w:cstheme="minorHAnsi"/>
          <w:b w:val="0"/>
          <w:sz w:val="22"/>
          <w:szCs w:val="22"/>
        </w:rPr>
        <w:t>parenteral</w:t>
      </w:r>
      <w:r w:rsidR="004D6AD6" w:rsidRPr="00CA3CEA">
        <w:rPr>
          <w:rFonts w:asciiTheme="minorHAnsi" w:hAnsiTheme="minorHAnsi" w:cstheme="minorHAnsi"/>
          <w:b w:val="0"/>
          <w:sz w:val="22"/>
          <w:szCs w:val="22"/>
        </w:rPr>
        <w:t xml:space="preserve"> </w:t>
      </w:r>
      <w:r w:rsidR="006C3F8D" w:rsidRPr="00CA3CEA">
        <w:rPr>
          <w:rFonts w:asciiTheme="minorHAnsi" w:hAnsiTheme="minorHAnsi" w:cstheme="minorHAnsi"/>
          <w:b w:val="0"/>
          <w:sz w:val="22"/>
          <w:szCs w:val="22"/>
        </w:rPr>
        <w:t>p</w:t>
      </w:r>
      <w:r w:rsidR="004D6AD6" w:rsidRPr="00CA3CEA">
        <w:rPr>
          <w:rFonts w:asciiTheme="minorHAnsi" w:hAnsiTheme="minorHAnsi" w:cstheme="minorHAnsi"/>
          <w:b w:val="0"/>
          <w:sz w:val="22"/>
          <w:szCs w:val="22"/>
        </w:rPr>
        <w:t xml:space="preserve">roduct </w:t>
      </w:r>
      <w:r w:rsidR="006C3F8D" w:rsidRPr="00CA3CEA">
        <w:rPr>
          <w:rFonts w:asciiTheme="minorHAnsi" w:hAnsiTheme="minorHAnsi" w:cstheme="minorHAnsi"/>
          <w:b w:val="0"/>
          <w:sz w:val="22"/>
          <w:szCs w:val="22"/>
        </w:rPr>
        <w:t>d</w:t>
      </w:r>
      <w:r w:rsidR="004D6AD6" w:rsidRPr="00CA3CEA">
        <w:rPr>
          <w:rFonts w:asciiTheme="minorHAnsi" w:hAnsiTheme="minorHAnsi" w:cstheme="minorHAnsi"/>
          <w:b w:val="0"/>
          <w:sz w:val="22"/>
          <w:szCs w:val="22"/>
        </w:rPr>
        <w:t>evelopment</w:t>
      </w:r>
      <w:r w:rsidRPr="00CA3CEA">
        <w:rPr>
          <w:rFonts w:asciiTheme="minorHAnsi" w:hAnsiTheme="minorHAnsi" w:cstheme="minorHAnsi"/>
          <w:b w:val="0"/>
          <w:sz w:val="22"/>
          <w:szCs w:val="22"/>
        </w:rPr>
        <w:t xml:space="preserve"> &amp; designed for</w:t>
      </w:r>
      <w:r w:rsidRPr="00CA3CEA">
        <w:rPr>
          <w:rFonts w:asciiTheme="minorHAnsi" w:hAnsiTheme="minorHAnsi" w:cstheme="minorHAnsi"/>
          <w:b w:val="0"/>
          <w:color w:val="00000A"/>
          <w:sz w:val="22"/>
          <w:szCs w:val="22"/>
        </w:rPr>
        <w:t xml:space="preserve"> students to understand </w:t>
      </w:r>
      <w:r w:rsidR="00CA3CEA" w:rsidRPr="00CA3CEA">
        <w:rPr>
          <w:rFonts w:asciiTheme="minorHAnsi" w:hAnsiTheme="minorHAnsi" w:cstheme="minorHAnsi"/>
          <w:b w:val="0"/>
          <w:color w:val="00000A"/>
          <w:sz w:val="22"/>
          <w:szCs w:val="22"/>
        </w:rPr>
        <w:t>critical aspect of parenteral product development and manufacturing.</w:t>
      </w:r>
      <w:r w:rsidRPr="00CA3CEA">
        <w:rPr>
          <w:rFonts w:asciiTheme="minorHAnsi" w:hAnsiTheme="minorHAnsi" w:cstheme="minorHAnsi"/>
          <w:b w:val="0"/>
          <w:color w:val="00000A"/>
          <w:sz w:val="22"/>
          <w:szCs w:val="22"/>
        </w:rPr>
        <w:t xml:space="preserve"> </w:t>
      </w:r>
      <w:r w:rsidR="001F7A2C" w:rsidRPr="00CA3CEA">
        <w:rPr>
          <w:rFonts w:asciiTheme="minorHAnsi" w:hAnsiTheme="minorHAnsi" w:cstheme="minorHAnsi"/>
          <w:b w:val="0"/>
          <w:sz w:val="22"/>
          <w:szCs w:val="22"/>
        </w:rPr>
        <w:t xml:space="preserve">This course covers </w:t>
      </w:r>
      <w:r w:rsidR="00CA3CEA" w:rsidRPr="00CA3CEA">
        <w:rPr>
          <w:rFonts w:asciiTheme="minorHAnsi" w:hAnsiTheme="minorHAnsi" w:cstheme="minorHAnsi"/>
          <w:b w:val="0"/>
          <w:sz w:val="22"/>
          <w:szCs w:val="22"/>
        </w:rPr>
        <w:t>basic information, understanding and application of</w:t>
      </w:r>
      <w:r w:rsidR="006C3F8D" w:rsidRPr="00CA3CEA">
        <w:rPr>
          <w:rFonts w:asciiTheme="minorHAnsi" w:hAnsiTheme="minorHAnsi" w:cstheme="minorHAnsi"/>
          <w:b w:val="0"/>
          <w:sz w:val="22"/>
          <w:szCs w:val="22"/>
        </w:rPr>
        <w:t xml:space="preserve"> </w:t>
      </w:r>
      <w:r w:rsidR="004D6AD6" w:rsidRPr="00CA3CEA">
        <w:rPr>
          <w:rFonts w:asciiTheme="minorHAnsi" w:hAnsiTheme="minorHAnsi" w:cstheme="minorHAnsi"/>
          <w:b w:val="0"/>
          <w:sz w:val="22"/>
          <w:szCs w:val="22"/>
        </w:rPr>
        <w:t>key operation</w:t>
      </w:r>
      <w:r w:rsidR="006C3F8D" w:rsidRPr="00CA3CEA">
        <w:rPr>
          <w:rFonts w:asciiTheme="minorHAnsi" w:hAnsiTheme="minorHAnsi" w:cstheme="minorHAnsi"/>
          <w:b w:val="0"/>
          <w:sz w:val="22"/>
          <w:szCs w:val="22"/>
        </w:rPr>
        <w:t>s</w:t>
      </w:r>
      <w:r w:rsidR="004D6AD6" w:rsidRPr="00CA3CEA">
        <w:rPr>
          <w:rFonts w:asciiTheme="minorHAnsi" w:hAnsiTheme="minorHAnsi" w:cstheme="minorHAnsi"/>
          <w:b w:val="0"/>
          <w:sz w:val="22"/>
          <w:szCs w:val="22"/>
        </w:rPr>
        <w:t xml:space="preserve"> </w:t>
      </w:r>
      <w:r w:rsidR="00CA3CEA" w:rsidRPr="00CA3CEA">
        <w:rPr>
          <w:rFonts w:asciiTheme="minorHAnsi" w:hAnsiTheme="minorHAnsi" w:cstheme="minorHAnsi"/>
          <w:b w:val="0"/>
          <w:sz w:val="22"/>
          <w:szCs w:val="22"/>
        </w:rPr>
        <w:t xml:space="preserve">followed </w:t>
      </w:r>
      <w:r w:rsidR="004D6AD6" w:rsidRPr="00CA3CEA">
        <w:rPr>
          <w:rFonts w:asciiTheme="minorHAnsi" w:hAnsiTheme="minorHAnsi" w:cstheme="minorHAnsi"/>
          <w:b w:val="0"/>
          <w:sz w:val="22"/>
          <w:szCs w:val="22"/>
        </w:rPr>
        <w:t xml:space="preserve">during </w:t>
      </w:r>
      <w:r w:rsidR="006C3F8D" w:rsidRPr="00CA3CEA">
        <w:rPr>
          <w:rFonts w:asciiTheme="minorHAnsi" w:hAnsiTheme="minorHAnsi" w:cstheme="minorHAnsi"/>
          <w:b w:val="0"/>
          <w:sz w:val="22"/>
          <w:szCs w:val="22"/>
        </w:rPr>
        <w:t>parenteral</w:t>
      </w:r>
      <w:r w:rsidR="004D6AD6" w:rsidRPr="00CA3CEA">
        <w:rPr>
          <w:rFonts w:asciiTheme="minorHAnsi" w:hAnsiTheme="minorHAnsi" w:cstheme="minorHAnsi"/>
          <w:b w:val="0"/>
          <w:sz w:val="22"/>
          <w:szCs w:val="22"/>
        </w:rPr>
        <w:t xml:space="preserve"> product manufacturing like lyophilization, aseptic processing</w:t>
      </w:r>
      <w:r w:rsidR="00CA3CEA" w:rsidRPr="00CA3CEA">
        <w:rPr>
          <w:rFonts w:asciiTheme="minorHAnsi" w:hAnsiTheme="minorHAnsi" w:cstheme="minorHAnsi"/>
          <w:b w:val="0"/>
          <w:sz w:val="22"/>
          <w:szCs w:val="22"/>
        </w:rPr>
        <w:t>,</w:t>
      </w:r>
      <w:r w:rsidR="004D6AD6" w:rsidRPr="00CA3CEA">
        <w:rPr>
          <w:rFonts w:asciiTheme="minorHAnsi" w:hAnsiTheme="minorHAnsi" w:cstheme="minorHAnsi"/>
          <w:b w:val="0"/>
          <w:sz w:val="22"/>
          <w:szCs w:val="22"/>
        </w:rPr>
        <w:t xml:space="preserve"> &amp; filtration along with </w:t>
      </w:r>
      <w:r w:rsidR="004D6AD6" w:rsidRPr="00CA3CEA">
        <w:rPr>
          <w:rFonts w:asciiTheme="minorHAnsi" w:hAnsiTheme="minorHAnsi" w:cstheme="minorHAnsi"/>
          <w:b w:val="0"/>
          <w:color w:val="00000A"/>
          <w:sz w:val="22"/>
          <w:szCs w:val="22"/>
        </w:rPr>
        <w:t>Quality Assurance, control &amp; packaging requirement</w:t>
      </w:r>
      <w:r w:rsidR="00F15115" w:rsidRPr="00CA3CEA">
        <w:rPr>
          <w:rFonts w:asciiTheme="minorHAnsi" w:hAnsiTheme="minorHAnsi" w:cstheme="minorHAnsi"/>
          <w:b w:val="0"/>
          <w:color w:val="00000A"/>
          <w:sz w:val="22"/>
          <w:szCs w:val="22"/>
        </w:rPr>
        <w:t>.</w:t>
      </w:r>
      <w:r w:rsidR="00CA3CEA" w:rsidRPr="00CA3CEA">
        <w:rPr>
          <w:rFonts w:asciiTheme="minorHAnsi" w:hAnsiTheme="minorHAnsi" w:cstheme="minorHAnsi"/>
          <w:b w:val="0"/>
          <w:color w:val="00000A"/>
          <w:sz w:val="22"/>
          <w:szCs w:val="22"/>
        </w:rPr>
        <w:t xml:space="preserve"> This course also covers regulatory consideration for parenteral product assessment with respect to safety for intended application.</w:t>
      </w:r>
    </w:p>
    <w:p w14:paraId="041FAC60" w14:textId="77777777" w:rsidR="00D366E0" w:rsidRPr="00CA3CEA" w:rsidRDefault="00D366E0" w:rsidP="00B62250">
      <w:pPr>
        <w:pStyle w:val="Title"/>
        <w:numPr>
          <w:ilvl w:val="12"/>
          <w:numId w:val="0"/>
        </w:numPr>
        <w:spacing w:before="0" w:after="0"/>
        <w:jc w:val="both"/>
        <w:rPr>
          <w:rFonts w:asciiTheme="minorHAnsi" w:hAnsiTheme="minorHAnsi" w:cstheme="minorHAnsi"/>
          <w:b w:val="0"/>
          <w:sz w:val="22"/>
          <w:szCs w:val="22"/>
        </w:rPr>
      </w:pPr>
    </w:p>
    <w:p w14:paraId="4B334B22" w14:textId="77777777" w:rsidR="00720F7E" w:rsidRPr="00CA3CEA" w:rsidRDefault="00720F7E" w:rsidP="00B62250">
      <w:pPr>
        <w:pStyle w:val="BodyText"/>
        <w:numPr>
          <w:ilvl w:val="0"/>
          <w:numId w:val="1"/>
        </w:numPr>
        <w:spacing w:before="0" w:after="0"/>
        <w:rPr>
          <w:rFonts w:asciiTheme="minorHAnsi" w:hAnsiTheme="minorHAnsi" w:cstheme="minorHAnsi"/>
          <w:b/>
          <w:sz w:val="22"/>
          <w:szCs w:val="22"/>
        </w:rPr>
      </w:pPr>
      <w:r w:rsidRPr="00CA3CEA">
        <w:rPr>
          <w:rFonts w:asciiTheme="minorHAnsi" w:hAnsiTheme="minorHAnsi" w:cstheme="minorHAnsi"/>
          <w:b/>
          <w:sz w:val="22"/>
          <w:szCs w:val="22"/>
        </w:rPr>
        <w:t>Learning outcome:</w:t>
      </w:r>
    </w:p>
    <w:p w14:paraId="56132BB2" w14:textId="02C63B0B" w:rsidR="00573086" w:rsidRPr="00CA3CEA" w:rsidRDefault="00B62250" w:rsidP="00B62250">
      <w:pPr>
        <w:pStyle w:val="ListParagraph"/>
        <w:widowControl w:val="0"/>
        <w:numPr>
          <w:ilvl w:val="0"/>
          <w:numId w:val="18"/>
        </w:numPr>
        <w:ind w:right="131"/>
        <w:jc w:val="both"/>
        <w:rPr>
          <w:rFonts w:asciiTheme="minorHAnsi" w:hAnsiTheme="minorHAnsi" w:cstheme="minorHAnsi"/>
          <w:sz w:val="22"/>
          <w:szCs w:val="22"/>
        </w:rPr>
      </w:pPr>
      <w:r>
        <w:rPr>
          <w:rFonts w:asciiTheme="minorHAnsi" w:hAnsiTheme="minorHAnsi" w:cstheme="minorHAnsi"/>
          <w:sz w:val="22"/>
          <w:szCs w:val="22"/>
        </w:rPr>
        <w:t>Complete</w:t>
      </w:r>
      <w:r w:rsidR="00573086" w:rsidRPr="00CA3CEA">
        <w:rPr>
          <w:rFonts w:asciiTheme="minorHAnsi" w:hAnsiTheme="minorHAnsi" w:cstheme="minorHAnsi"/>
          <w:sz w:val="22"/>
          <w:szCs w:val="22"/>
        </w:rPr>
        <w:t xml:space="preserve"> </w:t>
      </w:r>
      <w:r>
        <w:rPr>
          <w:rFonts w:asciiTheme="minorHAnsi" w:hAnsiTheme="minorHAnsi" w:cstheme="minorHAnsi"/>
          <w:sz w:val="22"/>
          <w:szCs w:val="22"/>
        </w:rPr>
        <w:t>understanding of</w:t>
      </w:r>
      <w:r w:rsidR="00573086" w:rsidRPr="00CA3CEA">
        <w:rPr>
          <w:rFonts w:asciiTheme="minorHAnsi" w:hAnsiTheme="minorHAnsi" w:cstheme="minorHAnsi"/>
          <w:sz w:val="22"/>
          <w:szCs w:val="22"/>
        </w:rPr>
        <w:t xml:space="preserve"> formulation</w:t>
      </w:r>
      <w:r>
        <w:rPr>
          <w:rFonts w:asciiTheme="minorHAnsi" w:hAnsiTheme="minorHAnsi" w:cstheme="minorHAnsi"/>
          <w:sz w:val="22"/>
          <w:szCs w:val="22"/>
        </w:rPr>
        <w:t>,</w:t>
      </w:r>
      <w:r w:rsidR="00CA3CEA" w:rsidRPr="00CA3CEA">
        <w:rPr>
          <w:rFonts w:asciiTheme="minorHAnsi" w:hAnsiTheme="minorHAnsi" w:cstheme="minorHAnsi"/>
          <w:sz w:val="22"/>
          <w:szCs w:val="22"/>
        </w:rPr>
        <w:t xml:space="preserve"> process</w:t>
      </w:r>
      <w:r>
        <w:rPr>
          <w:rFonts w:asciiTheme="minorHAnsi" w:hAnsiTheme="minorHAnsi" w:cstheme="minorHAnsi"/>
          <w:sz w:val="22"/>
          <w:szCs w:val="22"/>
        </w:rPr>
        <w:t>, manufacturing and packaging</w:t>
      </w:r>
      <w:r w:rsidR="00CA3CEA" w:rsidRPr="00CA3CEA">
        <w:rPr>
          <w:rFonts w:asciiTheme="minorHAnsi" w:hAnsiTheme="minorHAnsi" w:cstheme="minorHAnsi"/>
          <w:sz w:val="22"/>
          <w:szCs w:val="22"/>
        </w:rPr>
        <w:t xml:space="preserve"> </w:t>
      </w:r>
      <w:r w:rsidR="00573086" w:rsidRPr="00CA3CEA">
        <w:rPr>
          <w:rFonts w:asciiTheme="minorHAnsi" w:hAnsiTheme="minorHAnsi" w:cstheme="minorHAnsi"/>
          <w:sz w:val="22"/>
          <w:szCs w:val="22"/>
        </w:rPr>
        <w:t>aspect of parenteral drug product</w:t>
      </w:r>
    </w:p>
    <w:p w14:paraId="38E4BD58" w14:textId="438BEFDF" w:rsidR="00573086" w:rsidRPr="00CA3CEA" w:rsidRDefault="00B62250" w:rsidP="00B62250">
      <w:pPr>
        <w:pStyle w:val="ListParagraph"/>
        <w:widowControl w:val="0"/>
        <w:numPr>
          <w:ilvl w:val="0"/>
          <w:numId w:val="18"/>
        </w:numPr>
        <w:ind w:right="131"/>
        <w:jc w:val="both"/>
        <w:rPr>
          <w:rFonts w:asciiTheme="minorHAnsi" w:hAnsiTheme="minorHAnsi" w:cstheme="minorHAnsi"/>
          <w:sz w:val="22"/>
          <w:szCs w:val="22"/>
        </w:rPr>
      </w:pPr>
      <w:r>
        <w:rPr>
          <w:rFonts w:asciiTheme="minorHAnsi" w:hAnsiTheme="minorHAnsi" w:cstheme="minorHAnsi"/>
          <w:sz w:val="22"/>
          <w:szCs w:val="22"/>
        </w:rPr>
        <w:t>Complete understanding,</w:t>
      </w:r>
      <w:r w:rsidR="00573086" w:rsidRPr="00CA3CEA">
        <w:rPr>
          <w:rFonts w:asciiTheme="minorHAnsi" w:hAnsiTheme="minorHAnsi" w:cstheme="minorHAnsi"/>
          <w:sz w:val="22"/>
          <w:szCs w:val="22"/>
        </w:rPr>
        <w:t xml:space="preserve"> importance &amp; application of lyophilization</w:t>
      </w:r>
      <w:r>
        <w:rPr>
          <w:rFonts w:asciiTheme="minorHAnsi" w:hAnsiTheme="minorHAnsi" w:cstheme="minorHAnsi"/>
          <w:sz w:val="22"/>
          <w:szCs w:val="22"/>
        </w:rPr>
        <w:t xml:space="preserve"> process</w:t>
      </w:r>
    </w:p>
    <w:p w14:paraId="453F7B1F" w14:textId="71D31F68" w:rsidR="00573086" w:rsidRDefault="00B62250" w:rsidP="00B62250">
      <w:pPr>
        <w:pStyle w:val="ListParagraph"/>
        <w:widowControl w:val="0"/>
        <w:numPr>
          <w:ilvl w:val="0"/>
          <w:numId w:val="18"/>
        </w:numPr>
        <w:ind w:right="131"/>
        <w:jc w:val="both"/>
        <w:rPr>
          <w:rFonts w:asciiTheme="minorHAnsi" w:hAnsiTheme="minorHAnsi" w:cstheme="minorHAnsi"/>
          <w:sz w:val="22"/>
          <w:szCs w:val="22"/>
        </w:rPr>
      </w:pPr>
      <w:r>
        <w:rPr>
          <w:rFonts w:asciiTheme="minorHAnsi" w:hAnsiTheme="minorHAnsi" w:cstheme="minorHAnsi"/>
          <w:sz w:val="22"/>
          <w:szCs w:val="22"/>
        </w:rPr>
        <w:t>Knowledge of</w:t>
      </w:r>
      <w:r w:rsidR="00573086" w:rsidRPr="00CA3CEA">
        <w:rPr>
          <w:rFonts w:asciiTheme="minorHAnsi" w:hAnsiTheme="minorHAnsi" w:cstheme="minorHAnsi"/>
          <w:sz w:val="22"/>
          <w:szCs w:val="22"/>
        </w:rPr>
        <w:t xml:space="preserve"> </w:t>
      </w:r>
      <w:r w:rsidR="00CA3CEA" w:rsidRPr="00CA3CEA">
        <w:rPr>
          <w:rFonts w:asciiTheme="minorHAnsi" w:hAnsiTheme="minorHAnsi" w:cstheme="minorHAnsi"/>
          <w:sz w:val="22"/>
          <w:szCs w:val="22"/>
        </w:rPr>
        <w:t>critical quality attributes in parenteral product development</w:t>
      </w:r>
      <w:r w:rsidR="00573086" w:rsidRPr="00CA3CEA">
        <w:rPr>
          <w:rFonts w:asciiTheme="minorHAnsi" w:hAnsiTheme="minorHAnsi" w:cstheme="minorHAnsi"/>
          <w:sz w:val="22"/>
          <w:szCs w:val="22"/>
        </w:rPr>
        <w:t>.</w:t>
      </w:r>
    </w:p>
    <w:p w14:paraId="4B68E053" w14:textId="309C17EC" w:rsidR="00B62250" w:rsidRPr="00CA3CEA" w:rsidRDefault="00B62250" w:rsidP="00B62250">
      <w:pPr>
        <w:pStyle w:val="ListParagraph"/>
        <w:widowControl w:val="0"/>
        <w:numPr>
          <w:ilvl w:val="0"/>
          <w:numId w:val="18"/>
        </w:numPr>
        <w:ind w:right="131"/>
        <w:jc w:val="both"/>
        <w:rPr>
          <w:rFonts w:asciiTheme="minorHAnsi" w:hAnsiTheme="minorHAnsi" w:cstheme="minorHAnsi"/>
          <w:sz w:val="22"/>
          <w:szCs w:val="22"/>
        </w:rPr>
      </w:pPr>
      <w:r>
        <w:rPr>
          <w:rFonts w:asciiTheme="minorHAnsi" w:eastAsiaTheme="minorEastAsia" w:hAnsiTheme="minorHAnsi" w:cstheme="minorHAnsi"/>
          <w:sz w:val="22"/>
          <w:szCs w:val="22"/>
        </w:rPr>
        <w:t>Knowledge of regulatory expectation for safety assessment of parenteral products</w:t>
      </w:r>
    </w:p>
    <w:p w14:paraId="47A55E21" w14:textId="77777777" w:rsidR="00B62250" w:rsidRDefault="00B62250" w:rsidP="00B62250">
      <w:pPr>
        <w:pStyle w:val="BodyText"/>
        <w:spacing w:before="0" w:after="0"/>
        <w:ind w:left="360"/>
        <w:rPr>
          <w:rFonts w:ascii="Calibri" w:hAnsi="Calibri" w:cs="Calibri"/>
          <w:b/>
          <w:sz w:val="22"/>
          <w:szCs w:val="22"/>
        </w:rPr>
      </w:pPr>
    </w:p>
    <w:p w14:paraId="6AF10E67" w14:textId="0750F3CB" w:rsidR="00CB2A71" w:rsidRPr="00301C4E" w:rsidRDefault="00CB2A71" w:rsidP="00B62250">
      <w:pPr>
        <w:pStyle w:val="BodyText"/>
        <w:numPr>
          <w:ilvl w:val="0"/>
          <w:numId w:val="1"/>
        </w:numPr>
        <w:spacing w:before="0" w:after="0"/>
        <w:rPr>
          <w:rFonts w:ascii="Calibri" w:hAnsi="Calibri" w:cs="Calibri"/>
          <w:b/>
          <w:sz w:val="22"/>
          <w:szCs w:val="22"/>
        </w:rPr>
      </w:pPr>
      <w:r w:rsidRPr="00301C4E">
        <w:rPr>
          <w:rFonts w:ascii="Calibri" w:hAnsi="Calibri" w:cs="Calibri"/>
          <w:b/>
          <w:sz w:val="22"/>
          <w:szCs w:val="22"/>
        </w:rPr>
        <w:t>Text Books:</w:t>
      </w:r>
    </w:p>
    <w:p w14:paraId="3CC27D27" w14:textId="77777777" w:rsidR="00CB2A71" w:rsidRPr="00301C4E" w:rsidRDefault="00CB2A71" w:rsidP="00B62250">
      <w:pPr>
        <w:pStyle w:val="ListParagraph"/>
        <w:numPr>
          <w:ilvl w:val="0"/>
          <w:numId w:val="34"/>
        </w:numPr>
        <w:tabs>
          <w:tab w:val="left" w:pos="360"/>
        </w:tabs>
        <w:jc w:val="both"/>
        <w:rPr>
          <w:rFonts w:asciiTheme="minorHAnsi" w:hAnsiTheme="minorHAnsi" w:cstheme="minorHAnsi"/>
          <w:sz w:val="22"/>
          <w:szCs w:val="22"/>
        </w:rPr>
      </w:pPr>
      <w:proofErr w:type="spellStart"/>
      <w:r w:rsidRPr="00301C4E">
        <w:rPr>
          <w:rFonts w:asciiTheme="minorHAnsi" w:hAnsiTheme="minorHAnsi" w:cstheme="minorHAnsi"/>
          <w:sz w:val="22"/>
          <w:szCs w:val="22"/>
        </w:rPr>
        <w:t>Niazi</w:t>
      </w:r>
      <w:proofErr w:type="spellEnd"/>
      <w:r w:rsidRPr="00301C4E">
        <w:rPr>
          <w:rFonts w:asciiTheme="minorHAnsi" w:hAnsiTheme="minorHAnsi" w:cstheme="minorHAnsi"/>
          <w:sz w:val="22"/>
          <w:szCs w:val="22"/>
        </w:rPr>
        <w:t xml:space="preserve"> SK, “Handbook of Pharmaceutical Manufacturing Formulations – Sterile Products” </w:t>
      </w:r>
      <w:proofErr w:type="spellStart"/>
      <w:r w:rsidRPr="00301C4E">
        <w:rPr>
          <w:rFonts w:asciiTheme="minorHAnsi" w:hAnsiTheme="minorHAnsi" w:cstheme="minorHAnsi"/>
          <w:sz w:val="22"/>
          <w:szCs w:val="22"/>
        </w:rPr>
        <w:t>INforma</w:t>
      </w:r>
      <w:proofErr w:type="spellEnd"/>
      <w:r w:rsidRPr="00301C4E">
        <w:rPr>
          <w:rFonts w:asciiTheme="minorHAnsi" w:hAnsiTheme="minorHAnsi" w:cstheme="minorHAnsi"/>
          <w:sz w:val="22"/>
          <w:szCs w:val="22"/>
        </w:rPr>
        <w:t xml:space="preserve"> healthcare, New York, 2</w:t>
      </w:r>
      <w:r w:rsidRPr="00301C4E">
        <w:rPr>
          <w:rFonts w:asciiTheme="minorHAnsi" w:hAnsiTheme="minorHAnsi" w:cstheme="minorHAnsi"/>
          <w:sz w:val="22"/>
          <w:szCs w:val="22"/>
          <w:vertAlign w:val="superscript"/>
        </w:rPr>
        <w:t>nd</w:t>
      </w:r>
      <w:r w:rsidRPr="00301C4E">
        <w:rPr>
          <w:rFonts w:asciiTheme="minorHAnsi" w:hAnsiTheme="minorHAnsi" w:cstheme="minorHAnsi"/>
          <w:sz w:val="22"/>
          <w:szCs w:val="22"/>
        </w:rPr>
        <w:t xml:space="preserve"> </w:t>
      </w:r>
      <w:proofErr w:type="spellStart"/>
      <w:r w:rsidRPr="00301C4E">
        <w:rPr>
          <w:rFonts w:asciiTheme="minorHAnsi" w:hAnsiTheme="minorHAnsi" w:cstheme="minorHAnsi"/>
          <w:sz w:val="22"/>
          <w:szCs w:val="22"/>
        </w:rPr>
        <w:t>Edn</w:t>
      </w:r>
      <w:proofErr w:type="spellEnd"/>
      <w:r w:rsidRPr="00301C4E">
        <w:rPr>
          <w:rFonts w:asciiTheme="minorHAnsi" w:hAnsiTheme="minorHAnsi" w:cstheme="minorHAnsi"/>
          <w:sz w:val="22"/>
          <w:szCs w:val="22"/>
        </w:rPr>
        <w:t>, Vol. 6, 2009.</w:t>
      </w:r>
    </w:p>
    <w:p w14:paraId="0C482533" w14:textId="77777777" w:rsidR="00CB2A71" w:rsidRPr="00301C4E" w:rsidRDefault="00CB2A71" w:rsidP="00B62250">
      <w:pPr>
        <w:pStyle w:val="ListParagraph"/>
        <w:numPr>
          <w:ilvl w:val="0"/>
          <w:numId w:val="34"/>
        </w:numPr>
        <w:tabs>
          <w:tab w:val="left" w:pos="360"/>
        </w:tabs>
        <w:jc w:val="both"/>
        <w:rPr>
          <w:rFonts w:asciiTheme="minorHAnsi" w:hAnsiTheme="minorHAnsi" w:cstheme="minorHAnsi"/>
          <w:sz w:val="22"/>
          <w:szCs w:val="22"/>
        </w:rPr>
      </w:pPr>
      <w:r w:rsidRPr="00301C4E">
        <w:rPr>
          <w:rFonts w:asciiTheme="minorHAnsi" w:hAnsiTheme="minorHAnsi" w:cstheme="minorHAnsi"/>
          <w:sz w:val="22"/>
          <w:szCs w:val="22"/>
        </w:rPr>
        <w:t>Akers M.J., Sterile Drug Products: Formulation, Packaging, Manufacturing and Quality, CRC Press, 1st Edition, 2010.</w:t>
      </w:r>
    </w:p>
    <w:p w14:paraId="351D5A48" w14:textId="77777777" w:rsidR="00B62250" w:rsidRDefault="00B62250" w:rsidP="00B62250">
      <w:pPr>
        <w:tabs>
          <w:tab w:val="left" w:pos="360"/>
        </w:tabs>
        <w:jc w:val="both"/>
        <w:rPr>
          <w:rFonts w:asciiTheme="minorHAnsi" w:hAnsiTheme="minorHAnsi" w:cstheme="minorHAnsi"/>
          <w:b/>
          <w:sz w:val="22"/>
          <w:szCs w:val="22"/>
        </w:rPr>
      </w:pPr>
      <w:r>
        <w:rPr>
          <w:rFonts w:asciiTheme="minorHAnsi" w:hAnsiTheme="minorHAnsi" w:cstheme="minorHAnsi"/>
          <w:b/>
          <w:sz w:val="22"/>
          <w:szCs w:val="22"/>
        </w:rPr>
        <w:tab/>
      </w:r>
    </w:p>
    <w:p w14:paraId="7C487C92" w14:textId="3D31609B" w:rsidR="00CB2A71" w:rsidRPr="00301C4E" w:rsidRDefault="00594651" w:rsidP="00B62250">
      <w:pPr>
        <w:tabs>
          <w:tab w:val="left" w:pos="360"/>
        </w:tabs>
        <w:jc w:val="both"/>
        <w:rPr>
          <w:rFonts w:asciiTheme="minorHAnsi" w:hAnsiTheme="minorHAnsi" w:cstheme="minorHAnsi"/>
          <w:b/>
          <w:sz w:val="22"/>
          <w:szCs w:val="22"/>
        </w:rPr>
      </w:pPr>
      <w:r>
        <w:rPr>
          <w:rFonts w:asciiTheme="minorHAnsi" w:hAnsiTheme="minorHAnsi" w:cstheme="minorHAnsi"/>
          <w:b/>
          <w:sz w:val="22"/>
          <w:szCs w:val="22"/>
        </w:rPr>
        <w:tab/>
      </w:r>
      <w:r w:rsidR="00CB2A71" w:rsidRPr="00301C4E">
        <w:rPr>
          <w:rFonts w:asciiTheme="minorHAnsi" w:hAnsiTheme="minorHAnsi" w:cstheme="minorHAnsi"/>
          <w:b/>
          <w:sz w:val="22"/>
          <w:szCs w:val="22"/>
        </w:rPr>
        <w:t>Reference Books:</w:t>
      </w:r>
    </w:p>
    <w:p w14:paraId="03DFEE38" w14:textId="77777777" w:rsidR="00CB2A71" w:rsidRPr="00301C4E" w:rsidRDefault="00CB2A71" w:rsidP="00B62250">
      <w:pPr>
        <w:pStyle w:val="ListParagraph"/>
        <w:numPr>
          <w:ilvl w:val="0"/>
          <w:numId w:val="36"/>
        </w:numPr>
        <w:tabs>
          <w:tab w:val="left" w:pos="360"/>
        </w:tabs>
        <w:jc w:val="both"/>
        <w:rPr>
          <w:rFonts w:asciiTheme="minorHAnsi" w:hAnsiTheme="minorHAnsi" w:cstheme="minorHAnsi"/>
          <w:sz w:val="22"/>
          <w:szCs w:val="22"/>
        </w:rPr>
      </w:pPr>
      <w:r w:rsidRPr="00301C4E">
        <w:rPr>
          <w:rFonts w:asciiTheme="minorHAnsi" w:hAnsiTheme="minorHAnsi" w:cstheme="minorHAnsi"/>
          <w:sz w:val="22"/>
          <w:szCs w:val="22"/>
          <w:lang w:val="en-IN" w:eastAsia="en-IN"/>
        </w:rPr>
        <w:t xml:space="preserve">Sandeep </w:t>
      </w:r>
      <w:proofErr w:type="spellStart"/>
      <w:r w:rsidRPr="00301C4E">
        <w:rPr>
          <w:rFonts w:asciiTheme="minorHAnsi" w:hAnsiTheme="minorHAnsi" w:cstheme="minorHAnsi"/>
          <w:sz w:val="22"/>
          <w:szCs w:val="22"/>
          <w:lang w:val="en-IN" w:eastAsia="en-IN"/>
        </w:rPr>
        <w:t>Nema</w:t>
      </w:r>
      <w:proofErr w:type="spellEnd"/>
      <w:r w:rsidRPr="00301C4E">
        <w:rPr>
          <w:rFonts w:asciiTheme="minorHAnsi" w:hAnsiTheme="minorHAnsi" w:cstheme="minorHAnsi"/>
          <w:sz w:val="22"/>
          <w:szCs w:val="22"/>
          <w:lang w:val="en-IN" w:eastAsia="en-IN"/>
        </w:rPr>
        <w:t xml:space="preserve">, John D. Ludwig, “Pharmaceutical Dosage Forms: Parenteral Medications”, Vol. 1-3, </w:t>
      </w:r>
      <w:r w:rsidRPr="00301C4E">
        <w:rPr>
          <w:rFonts w:asciiTheme="minorHAnsi" w:hAnsiTheme="minorHAnsi" w:cstheme="minorHAnsi"/>
          <w:sz w:val="22"/>
          <w:szCs w:val="22"/>
          <w:shd w:val="clear" w:color="auto" w:fill="FFFFFF"/>
        </w:rPr>
        <w:t xml:space="preserve">CRC Press, </w:t>
      </w:r>
      <w:r w:rsidRPr="00301C4E">
        <w:rPr>
          <w:rFonts w:asciiTheme="minorHAnsi" w:hAnsiTheme="minorHAnsi" w:cstheme="minorHAnsi"/>
          <w:bCs/>
          <w:sz w:val="22"/>
          <w:szCs w:val="22"/>
        </w:rPr>
        <w:t>3rd Edition, 2010.</w:t>
      </w:r>
    </w:p>
    <w:p w14:paraId="40C29384" w14:textId="65D9AF6D" w:rsidR="00CB2A71" w:rsidRPr="00301C4E" w:rsidRDefault="00594651" w:rsidP="00594651">
      <w:pPr>
        <w:pStyle w:val="ListParagraph"/>
        <w:numPr>
          <w:ilvl w:val="0"/>
          <w:numId w:val="36"/>
        </w:numPr>
        <w:tabs>
          <w:tab w:val="left" w:pos="360"/>
        </w:tabs>
        <w:jc w:val="both"/>
        <w:rPr>
          <w:rFonts w:asciiTheme="minorHAnsi" w:hAnsiTheme="minorHAnsi" w:cstheme="minorHAnsi"/>
          <w:sz w:val="22"/>
          <w:szCs w:val="22"/>
        </w:rPr>
      </w:pPr>
      <w:proofErr w:type="spellStart"/>
      <w:r w:rsidRPr="00594651">
        <w:rPr>
          <w:rFonts w:asciiTheme="minorHAnsi" w:hAnsiTheme="minorHAnsi" w:cstheme="minorHAnsi"/>
          <w:sz w:val="22"/>
          <w:szCs w:val="22"/>
        </w:rPr>
        <w:t>Adeboye</w:t>
      </w:r>
      <w:proofErr w:type="spellEnd"/>
      <w:r w:rsidRPr="00594651">
        <w:rPr>
          <w:rFonts w:asciiTheme="minorHAnsi" w:hAnsiTheme="minorHAnsi" w:cstheme="minorHAnsi"/>
          <w:sz w:val="22"/>
          <w:szCs w:val="22"/>
        </w:rPr>
        <w:t xml:space="preserve"> </w:t>
      </w:r>
      <w:proofErr w:type="spellStart"/>
      <w:r w:rsidRPr="00594651">
        <w:rPr>
          <w:rFonts w:asciiTheme="minorHAnsi" w:hAnsiTheme="minorHAnsi" w:cstheme="minorHAnsi"/>
          <w:sz w:val="22"/>
          <w:szCs w:val="22"/>
        </w:rPr>
        <w:t>Adejare</w:t>
      </w:r>
      <w:proofErr w:type="spellEnd"/>
      <w:r w:rsidRPr="00594651">
        <w:rPr>
          <w:rFonts w:asciiTheme="minorHAnsi" w:hAnsiTheme="minorHAnsi" w:cstheme="minorHAnsi"/>
          <w:sz w:val="22"/>
          <w:szCs w:val="22"/>
        </w:rPr>
        <w:t xml:space="preserve"> </w:t>
      </w:r>
      <w:r w:rsidR="00CB2A71" w:rsidRPr="00301C4E">
        <w:rPr>
          <w:rFonts w:asciiTheme="minorHAnsi" w:hAnsiTheme="minorHAnsi" w:cstheme="minorHAnsi"/>
          <w:sz w:val="22"/>
          <w:szCs w:val="22"/>
        </w:rPr>
        <w:t>“Remington: The Science and Practice of Pharmacy” Pharmaceutical Press, 2</w:t>
      </w:r>
      <w:r>
        <w:rPr>
          <w:rFonts w:asciiTheme="minorHAnsi" w:hAnsiTheme="minorHAnsi" w:cstheme="minorHAnsi"/>
          <w:sz w:val="22"/>
          <w:szCs w:val="22"/>
        </w:rPr>
        <w:t>3nd Edition, 2020</w:t>
      </w:r>
      <w:r w:rsidR="00CB2A71" w:rsidRPr="00301C4E">
        <w:rPr>
          <w:rFonts w:asciiTheme="minorHAnsi" w:hAnsiTheme="minorHAnsi" w:cstheme="minorHAnsi"/>
          <w:sz w:val="22"/>
          <w:szCs w:val="22"/>
        </w:rPr>
        <w:t>.</w:t>
      </w:r>
    </w:p>
    <w:p w14:paraId="03A1F923" w14:textId="77777777" w:rsidR="00CB2A71" w:rsidRPr="00301C4E" w:rsidRDefault="00CB2A71" w:rsidP="00B62250">
      <w:pPr>
        <w:pStyle w:val="ListParagraph"/>
        <w:numPr>
          <w:ilvl w:val="0"/>
          <w:numId w:val="36"/>
        </w:numPr>
        <w:tabs>
          <w:tab w:val="left" w:pos="360"/>
        </w:tabs>
        <w:jc w:val="both"/>
        <w:rPr>
          <w:rFonts w:asciiTheme="minorHAnsi" w:hAnsiTheme="minorHAnsi" w:cstheme="minorHAnsi"/>
          <w:sz w:val="22"/>
          <w:szCs w:val="22"/>
        </w:rPr>
      </w:pPr>
      <w:r w:rsidRPr="00301C4E">
        <w:rPr>
          <w:rFonts w:asciiTheme="minorHAnsi" w:hAnsiTheme="minorHAnsi" w:cstheme="minorHAnsi"/>
          <w:sz w:val="22"/>
          <w:szCs w:val="22"/>
        </w:rPr>
        <w:t>Parenteral Drug Association (PDA) Technical Reports.</w:t>
      </w:r>
    </w:p>
    <w:p w14:paraId="77DF6072" w14:textId="77777777" w:rsidR="00CB2A71" w:rsidRPr="00301C4E" w:rsidRDefault="00CB2A71" w:rsidP="00B62250">
      <w:pPr>
        <w:pStyle w:val="ListParagraph"/>
        <w:numPr>
          <w:ilvl w:val="0"/>
          <w:numId w:val="36"/>
        </w:numPr>
        <w:tabs>
          <w:tab w:val="left" w:pos="360"/>
        </w:tabs>
        <w:jc w:val="both"/>
        <w:rPr>
          <w:rFonts w:asciiTheme="minorHAnsi" w:hAnsiTheme="minorHAnsi" w:cstheme="minorHAnsi"/>
          <w:sz w:val="22"/>
          <w:szCs w:val="22"/>
        </w:rPr>
      </w:pPr>
      <w:r w:rsidRPr="00301C4E">
        <w:rPr>
          <w:rFonts w:asciiTheme="minorHAnsi" w:hAnsiTheme="minorHAnsi" w:cstheme="minorHAnsi"/>
          <w:sz w:val="22"/>
          <w:szCs w:val="22"/>
        </w:rPr>
        <w:t xml:space="preserve">U.S. Pharmacopeia, U.S. </w:t>
      </w:r>
      <w:proofErr w:type="spellStart"/>
      <w:r w:rsidRPr="00301C4E">
        <w:rPr>
          <w:rFonts w:asciiTheme="minorHAnsi" w:hAnsiTheme="minorHAnsi" w:cstheme="minorHAnsi"/>
          <w:sz w:val="22"/>
          <w:szCs w:val="22"/>
        </w:rPr>
        <w:t>Pharmacopeial</w:t>
      </w:r>
      <w:proofErr w:type="spellEnd"/>
      <w:r w:rsidRPr="00301C4E">
        <w:rPr>
          <w:rFonts w:asciiTheme="minorHAnsi" w:hAnsiTheme="minorHAnsi" w:cstheme="minorHAnsi"/>
          <w:sz w:val="22"/>
          <w:szCs w:val="22"/>
        </w:rPr>
        <w:t xml:space="preserve"> Co</w:t>
      </w:r>
      <w:r>
        <w:rPr>
          <w:rFonts w:asciiTheme="minorHAnsi" w:hAnsiTheme="minorHAnsi" w:cstheme="minorHAnsi"/>
          <w:sz w:val="22"/>
          <w:szCs w:val="22"/>
        </w:rPr>
        <w:t xml:space="preserve">nvention Inc., Rockville, MD, 43rd </w:t>
      </w:r>
      <w:proofErr w:type="spellStart"/>
      <w:r>
        <w:rPr>
          <w:rFonts w:asciiTheme="minorHAnsi" w:hAnsiTheme="minorHAnsi" w:cstheme="minorHAnsi"/>
          <w:sz w:val="22"/>
          <w:szCs w:val="22"/>
        </w:rPr>
        <w:t>Edn</w:t>
      </w:r>
      <w:proofErr w:type="spellEnd"/>
      <w:r>
        <w:rPr>
          <w:rFonts w:asciiTheme="minorHAnsi" w:hAnsiTheme="minorHAnsi" w:cstheme="minorHAnsi"/>
          <w:sz w:val="22"/>
          <w:szCs w:val="22"/>
        </w:rPr>
        <w:t>., 2020</w:t>
      </w:r>
      <w:r w:rsidRPr="00301C4E">
        <w:rPr>
          <w:rFonts w:asciiTheme="minorHAnsi" w:hAnsiTheme="minorHAnsi" w:cstheme="minorHAnsi"/>
          <w:sz w:val="22"/>
          <w:szCs w:val="22"/>
        </w:rPr>
        <w:t>.</w:t>
      </w:r>
    </w:p>
    <w:p w14:paraId="442EED77" w14:textId="749FBFB0" w:rsidR="001F7A2C" w:rsidRPr="00A27ADF" w:rsidRDefault="001F7A2C" w:rsidP="00DA0AE8">
      <w:pPr>
        <w:numPr>
          <w:ilvl w:val="0"/>
          <w:numId w:val="1"/>
        </w:numPr>
        <w:tabs>
          <w:tab w:val="left" w:pos="360"/>
        </w:tabs>
        <w:spacing w:before="120" w:after="120"/>
        <w:jc w:val="both"/>
        <w:rPr>
          <w:rFonts w:ascii="Calibri" w:hAnsi="Calibri" w:cs="Calibri"/>
          <w:b/>
          <w:sz w:val="22"/>
          <w:szCs w:val="22"/>
        </w:rPr>
      </w:pPr>
      <w:r w:rsidRPr="00A27ADF">
        <w:rPr>
          <w:rFonts w:ascii="Calibri" w:hAnsi="Calibri" w:cs="Calibri"/>
          <w:b/>
          <w:sz w:val="22"/>
          <w:szCs w:val="22"/>
        </w:rPr>
        <w:lastRenderedPageBreak/>
        <w:t>Course Plan:</w:t>
      </w:r>
    </w:p>
    <w:tbl>
      <w:tblPr>
        <w:tblW w:w="44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896"/>
        <w:gridCol w:w="1542"/>
        <w:gridCol w:w="5132"/>
        <w:gridCol w:w="1054"/>
      </w:tblGrid>
      <w:tr w:rsidR="005C45FE" w:rsidRPr="005C45FE" w14:paraId="4463A110" w14:textId="1A6FE1BE" w:rsidTr="005C45FE">
        <w:trPr>
          <w:tblHeader/>
        </w:trPr>
        <w:tc>
          <w:tcPr>
            <w:tcW w:w="519"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7B42C39" w14:textId="77777777" w:rsidR="005C45FE" w:rsidRPr="005C45FE" w:rsidRDefault="005C45FE" w:rsidP="00063714">
            <w:pPr>
              <w:tabs>
                <w:tab w:val="left" w:pos="360"/>
              </w:tabs>
              <w:jc w:val="center"/>
              <w:rPr>
                <w:rFonts w:asciiTheme="minorHAnsi" w:hAnsiTheme="minorHAnsi" w:cstheme="minorHAnsi"/>
                <w:b/>
                <w:bCs/>
                <w:sz w:val="22"/>
                <w:szCs w:val="22"/>
              </w:rPr>
            </w:pPr>
            <w:r w:rsidRPr="005C45FE">
              <w:rPr>
                <w:rFonts w:asciiTheme="minorHAnsi" w:hAnsiTheme="minorHAnsi" w:cstheme="minorHAnsi"/>
                <w:b/>
                <w:bCs/>
                <w:sz w:val="22"/>
                <w:szCs w:val="22"/>
              </w:rPr>
              <w:t>Lecture No.</w:t>
            </w:r>
          </w:p>
        </w:tc>
        <w:tc>
          <w:tcPr>
            <w:tcW w:w="894"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2673CBB" w14:textId="77777777" w:rsidR="005C45FE" w:rsidRPr="005C45FE" w:rsidRDefault="005C45FE" w:rsidP="00063714">
            <w:pPr>
              <w:pStyle w:val="Heading1"/>
              <w:spacing w:before="0" w:after="0"/>
              <w:rPr>
                <w:rFonts w:asciiTheme="minorHAnsi" w:hAnsiTheme="minorHAnsi" w:cstheme="minorHAnsi"/>
                <w:sz w:val="22"/>
                <w:szCs w:val="22"/>
              </w:rPr>
            </w:pPr>
            <w:r w:rsidRPr="005C45FE">
              <w:rPr>
                <w:rFonts w:asciiTheme="minorHAnsi" w:hAnsiTheme="minorHAnsi" w:cstheme="minorHAnsi"/>
                <w:sz w:val="22"/>
                <w:szCs w:val="22"/>
              </w:rPr>
              <w:t>Learning Objectives</w:t>
            </w:r>
          </w:p>
        </w:tc>
        <w:tc>
          <w:tcPr>
            <w:tcW w:w="297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6CE6669" w14:textId="77777777" w:rsidR="005C45FE" w:rsidRPr="005C45FE" w:rsidRDefault="005C45FE" w:rsidP="00063714">
            <w:pPr>
              <w:pStyle w:val="Heading1"/>
              <w:spacing w:before="0" w:after="0"/>
              <w:rPr>
                <w:rFonts w:asciiTheme="minorHAnsi" w:hAnsiTheme="minorHAnsi" w:cstheme="minorHAnsi"/>
                <w:sz w:val="22"/>
                <w:szCs w:val="22"/>
              </w:rPr>
            </w:pPr>
            <w:r w:rsidRPr="005C45FE">
              <w:rPr>
                <w:rFonts w:asciiTheme="minorHAnsi" w:hAnsiTheme="minorHAnsi" w:cstheme="minorHAnsi"/>
                <w:sz w:val="22"/>
                <w:szCs w:val="22"/>
              </w:rPr>
              <w:t>Topic to be covered</w:t>
            </w:r>
          </w:p>
        </w:tc>
        <w:tc>
          <w:tcPr>
            <w:tcW w:w="611"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8475FF9" w14:textId="69A3BE61" w:rsidR="005C45FE" w:rsidRPr="005C45FE" w:rsidRDefault="005C45FE" w:rsidP="00063714">
            <w:pPr>
              <w:pStyle w:val="Heading1"/>
              <w:spacing w:before="0" w:after="0"/>
              <w:rPr>
                <w:rFonts w:asciiTheme="minorHAnsi" w:hAnsiTheme="minorHAnsi" w:cstheme="minorHAnsi"/>
                <w:sz w:val="22"/>
                <w:szCs w:val="22"/>
              </w:rPr>
            </w:pPr>
            <w:r w:rsidRPr="005C45FE">
              <w:rPr>
                <w:rFonts w:asciiTheme="minorHAnsi" w:hAnsiTheme="minorHAnsi" w:cstheme="minorHAnsi"/>
                <w:sz w:val="22"/>
                <w:szCs w:val="22"/>
              </w:rPr>
              <w:t>Ref</w:t>
            </w:r>
          </w:p>
        </w:tc>
      </w:tr>
      <w:tr w:rsidR="005C45FE" w:rsidRPr="005C45FE" w14:paraId="3341A89E" w14:textId="508BB9EB" w:rsidTr="005C45FE">
        <w:tc>
          <w:tcPr>
            <w:tcW w:w="519" w:type="pct"/>
            <w:tcBorders>
              <w:top w:val="single" w:sz="6" w:space="0" w:color="auto"/>
              <w:left w:val="single" w:sz="6" w:space="0" w:color="auto"/>
              <w:bottom w:val="single" w:sz="6" w:space="0" w:color="auto"/>
              <w:right w:val="single" w:sz="6" w:space="0" w:color="auto"/>
            </w:tcBorders>
          </w:tcPr>
          <w:p w14:paraId="2641E67B" w14:textId="7B84E9B3"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1-2</w:t>
            </w:r>
          </w:p>
        </w:tc>
        <w:tc>
          <w:tcPr>
            <w:tcW w:w="894" w:type="pct"/>
            <w:tcBorders>
              <w:top w:val="single" w:sz="6" w:space="0" w:color="auto"/>
              <w:left w:val="single" w:sz="6" w:space="0" w:color="auto"/>
              <w:bottom w:val="single" w:sz="6" w:space="0" w:color="auto"/>
              <w:right w:val="single" w:sz="6" w:space="0" w:color="auto"/>
            </w:tcBorders>
          </w:tcPr>
          <w:p w14:paraId="6737187A" w14:textId="638DEDB9" w:rsidR="005C45FE" w:rsidRPr="00AD5DD5" w:rsidRDefault="005C45FE" w:rsidP="00255A06">
            <w:pPr>
              <w:jc w:val="both"/>
              <w:rPr>
                <w:rFonts w:asciiTheme="minorHAnsi" w:hAnsiTheme="minorHAnsi" w:cstheme="minorHAnsi"/>
                <w:sz w:val="22"/>
                <w:szCs w:val="22"/>
              </w:rPr>
            </w:pPr>
            <w:r w:rsidRPr="00AD5DD5">
              <w:rPr>
                <w:rFonts w:asciiTheme="minorHAnsi" w:hAnsiTheme="minorHAnsi" w:cstheme="minorHAnsi"/>
                <w:sz w:val="22"/>
                <w:szCs w:val="22"/>
              </w:rPr>
              <w:t>Parenteral Drug product</w:t>
            </w:r>
          </w:p>
        </w:tc>
        <w:tc>
          <w:tcPr>
            <w:tcW w:w="2976" w:type="pct"/>
            <w:tcBorders>
              <w:top w:val="single" w:sz="6" w:space="0" w:color="auto"/>
              <w:left w:val="single" w:sz="6" w:space="0" w:color="auto"/>
              <w:bottom w:val="single" w:sz="6" w:space="0" w:color="auto"/>
              <w:right w:val="single" w:sz="6" w:space="0" w:color="auto"/>
            </w:tcBorders>
          </w:tcPr>
          <w:p w14:paraId="3BDCC52E" w14:textId="2A3C82F9" w:rsidR="005C45FE" w:rsidRPr="00AD5DD5" w:rsidRDefault="005C45FE" w:rsidP="00255A06">
            <w:pPr>
              <w:pStyle w:val="Normal1"/>
              <w:widowControl w:val="0"/>
              <w:numPr>
                <w:ilvl w:val="0"/>
                <w:numId w:val="28"/>
              </w:numPr>
              <w:spacing w:after="0" w:line="240" w:lineRule="auto"/>
              <w:ind w:left="460" w:right="101"/>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Introduction, Historical Perspective, Characteristics &amp; Types</w:t>
            </w:r>
          </w:p>
        </w:tc>
        <w:tc>
          <w:tcPr>
            <w:tcW w:w="611" w:type="pct"/>
            <w:tcBorders>
              <w:top w:val="single" w:sz="6" w:space="0" w:color="auto"/>
              <w:left w:val="single" w:sz="6" w:space="0" w:color="auto"/>
              <w:bottom w:val="single" w:sz="6" w:space="0" w:color="auto"/>
              <w:right w:val="single" w:sz="6" w:space="0" w:color="auto"/>
            </w:tcBorders>
          </w:tcPr>
          <w:p w14:paraId="078BA6BB" w14:textId="4E1556B3"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 xml:space="preserve">T2 </w:t>
            </w:r>
            <w:proofErr w:type="spellStart"/>
            <w:r w:rsidRPr="00AD5DD5">
              <w:rPr>
                <w:rFonts w:asciiTheme="minorHAnsi" w:eastAsia="Times New Roman" w:hAnsiTheme="minorHAnsi" w:cstheme="minorHAnsi"/>
                <w:color w:val="auto"/>
              </w:rPr>
              <w:t>Ch</w:t>
            </w:r>
            <w:proofErr w:type="spellEnd"/>
            <w:r w:rsidRPr="00AD5DD5">
              <w:rPr>
                <w:rFonts w:asciiTheme="minorHAnsi" w:eastAsia="Times New Roman" w:hAnsiTheme="minorHAnsi" w:cstheme="minorHAnsi"/>
                <w:color w:val="auto"/>
              </w:rPr>
              <w:t xml:space="preserve"> 1-3</w:t>
            </w:r>
          </w:p>
          <w:p w14:paraId="23ABDFC7" w14:textId="77777777"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p>
          <w:p w14:paraId="30F1DD54" w14:textId="77777777"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 xml:space="preserve">R1(V1) Ch1 </w:t>
            </w:r>
          </w:p>
          <w:p w14:paraId="7D9AF23B" w14:textId="6CE1E3ED"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p>
        </w:tc>
      </w:tr>
      <w:tr w:rsidR="005C45FE" w:rsidRPr="005C45FE" w14:paraId="4E0BA1BC" w14:textId="0E0C0CBF" w:rsidTr="005C45FE">
        <w:tc>
          <w:tcPr>
            <w:tcW w:w="519" w:type="pct"/>
            <w:tcBorders>
              <w:top w:val="single" w:sz="6" w:space="0" w:color="auto"/>
              <w:left w:val="single" w:sz="6" w:space="0" w:color="auto"/>
              <w:bottom w:val="single" w:sz="6" w:space="0" w:color="auto"/>
              <w:right w:val="single" w:sz="6" w:space="0" w:color="auto"/>
            </w:tcBorders>
          </w:tcPr>
          <w:p w14:paraId="5552C22C" w14:textId="64E4F70F"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3</w:t>
            </w:r>
          </w:p>
        </w:tc>
        <w:tc>
          <w:tcPr>
            <w:tcW w:w="894" w:type="pct"/>
            <w:tcBorders>
              <w:top w:val="single" w:sz="6" w:space="0" w:color="auto"/>
              <w:left w:val="single" w:sz="6" w:space="0" w:color="auto"/>
              <w:bottom w:val="single" w:sz="6" w:space="0" w:color="auto"/>
              <w:right w:val="single" w:sz="6" w:space="0" w:color="auto"/>
            </w:tcBorders>
          </w:tcPr>
          <w:p w14:paraId="62EFF8B6" w14:textId="37583DC4" w:rsidR="005C45FE" w:rsidRPr="00AD5DD5" w:rsidRDefault="005C45FE" w:rsidP="00255A06">
            <w:pPr>
              <w:jc w:val="both"/>
              <w:rPr>
                <w:rFonts w:asciiTheme="minorHAnsi" w:hAnsiTheme="minorHAnsi" w:cstheme="minorHAnsi"/>
                <w:sz w:val="22"/>
                <w:szCs w:val="22"/>
              </w:rPr>
            </w:pPr>
            <w:r w:rsidRPr="00AD5DD5">
              <w:rPr>
                <w:rFonts w:asciiTheme="minorHAnsi" w:hAnsiTheme="minorHAnsi" w:cstheme="minorHAnsi"/>
                <w:sz w:val="22"/>
                <w:szCs w:val="22"/>
              </w:rPr>
              <w:t>Vehicles for Parenteral Products</w:t>
            </w:r>
          </w:p>
        </w:tc>
        <w:tc>
          <w:tcPr>
            <w:tcW w:w="2976" w:type="pct"/>
            <w:tcBorders>
              <w:top w:val="single" w:sz="6" w:space="0" w:color="auto"/>
              <w:left w:val="single" w:sz="6" w:space="0" w:color="auto"/>
              <w:bottom w:val="single" w:sz="6" w:space="0" w:color="auto"/>
              <w:right w:val="single" w:sz="6" w:space="0" w:color="auto"/>
            </w:tcBorders>
          </w:tcPr>
          <w:p w14:paraId="6BDE27B7" w14:textId="77777777" w:rsidR="005C45FE" w:rsidRPr="00AD5DD5" w:rsidRDefault="005C45FE" w:rsidP="00255A06">
            <w:pPr>
              <w:pStyle w:val="Normal1"/>
              <w:widowControl w:val="0"/>
              <w:numPr>
                <w:ilvl w:val="0"/>
                <w:numId w:val="28"/>
              </w:numPr>
              <w:spacing w:after="0" w:line="240" w:lineRule="auto"/>
              <w:ind w:left="460" w:right="101"/>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Aqueous - Key requirement for High Quality water system (WFI) for parenteral product</w:t>
            </w:r>
          </w:p>
          <w:p w14:paraId="2B253915" w14:textId="718B6ABC" w:rsidR="005C45FE" w:rsidRPr="00AD5DD5" w:rsidRDefault="005C45FE" w:rsidP="00255A06">
            <w:pPr>
              <w:pStyle w:val="Normal1"/>
              <w:widowControl w:val="0"/>
              <w:numPr>
                <w:ilvl w:val="0"/>
                <w:numId w:val="28"/>
              </w:numPr>
              <w:spacing w:after="0" w:line="240" w:lineRule="auto"/>
              <w:ind w:left="460" w:right="101"/>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Non-aqueous solvents</w:t>
            </w:r>
          </w:p>
        </w:tc>
        <w:tc>
          <w:tcPr>
            <w:tcW w:w="611" w:type="pct"/>
            <w:tcBorders>
              <w:top w:val="single" w:sz="6" w:space="0" w:color="auto"/>
              <w:left w:val="single" w:sz="6" w:space="0" w:color="auto"/>
              <w:bottom w:val="single" w:sz="6" w:space="0" w:color="auto"/>
              <w:right w:val="single" w:sz="6" w:space="0" w:color="auto"/>
            </w:tcBorders>
          </w:tcPr>
          <w:p w14:paraId="336675D8" w14:textId="13B4AB77"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 xml:space="preserve">T2 </w:t>
            </w:r>
            <w:proofErr w:type="spellStart"/>
            <w:r w:rsidRPr="00AD5DD5">
              <w:rPr>
                <w:rFonts w:asciiTheme="minorHAnsi" w:eastAsia="Times New Roman" w:hAnsiTheme="minorHAnsi" w:cstheme="minorHAnsi"/>
                <w:color w:val="auto"/>
              </w:rPr>
              <w:t>Ch</w:t>
            </w:r>
            <w:proofErr w:type="spellEnd"/>
            <w:r w:rsidRPr="00AD5DD5">
              <w:rPr>
                <w:rFonts w:asciiTheme="minorHAnsi" w:eastAsia="Times New Roman" w:hAnsiTheme="minorHAnsi" w:cstheme="minorHAnsi"/>
                <w:color w:val="auto"/>
              </w:rPr>
              <w:t xml:space="preserve"> 6</w:t>
            </w:r>
          </w:p>
          <w:p w14:paraId="1522A35D" w14:textId="77777777"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p>
          <w:p w14:paraId="1BCB20F0" w14:textId="77777777"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 xml:space="preserve">R1(V1) Ch5 </w:t>
            </w:r>
          </w:p>
          <w:p w14:paraId="4075E5CA" w14:textId="49C4BE73"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p>
        </w:tc>
      </w:tr>
      <w:tr w:rsidR="005C45FE" w:rsidRPr="005C45FE" w14:paraId="3503E6C7" w14:textId="79A5DD5D" w:rsidTr="005C45FE">
        <w:tc>
          <w:tcPr>
            <w:tcW w:w="519" w:type="pct"/>
            <w:tcBorders>
              <w:top w:val="single" w:sz="6" w:space="0" w:color="auto"/>
              <w:left w:val="single" w:sz="6" w:space="0" w:color="auto"/>
              <w:bottom w:val="single" w:sz="6" w:space="0" w:color="auto"/>
              <w:right w:val="single" w:sz="6" w:space="0" w:color="auto"/>
            </w:tcBorders>
          </w:tcPr>
          <w:p w14:paraId="181FE303" w14:textId="1300FEA0"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4-6</w:t>
            </w:r>
          </w:p>
        </w:tc>
        <w:tc>
          <w:tcPr>
            <w:tcW w:w="894" w:type="pct"/>
            <w:tcBorders>
              <w:top w:val="single" w:sz="6" w:space="0" w:color="auto"/>
              <w:left w:val="single" w:sz="6" w:space="0" w:color="auto"/>
              <w:bottom w:val="single" w:sz="6" w:space="0" w:color="auto"/>
              <w:right w:val="single" w:sz="6" w:space="0" w:color="auto"/>
            </w:tcBorders>
          </w:tcPr>
          <w:p w14:paraId="1A54ADFA" w14:textId="5C710008" w:rsidR="005C45FE" w:rsidRPr="00AD5DD5" w:rsidRDefault="005C45FE" w:rsidP="00255A06">
            <w:pPr>
              <w:jc w:val="both"/>
              <w:rPr>
                <w:rFonts w:asciiTheme="minorHAnsi" w:hAnsiTheme="minorHAnsi" w:cstheme="minorHAnsi"/>
                <w:sz w:val="22"/>
                <w:szCs w:val="22"/>
              </w:rPr>
            </w:pPr>
            <w:r w:rsidRPr="00AD5DD5">
              <w:rPr>
                <w:rFonts w:asciiTheme="minorHAnsi" w:hAnsiTheme="minorHAnsi" w:cstheme="minorHAnsi"/>
                <w:sz w:val="22"/>
                <w:szCs w:val="22"/>
              </w:rPr>
              <w:t xml:space="preserve">Formulation &amp; process development of parenteral products </w:t>
            </w:r>
          </w:p>
        </w:tc>
        <w:tc>
          <w:tcPr>
            <w:tcW w:w="2976" w:type="pct"/>
            <w:tcBorders>
              <w:top w:val="single" w:sz="6" w:space="0" w:color="auto"/>
              <w:left w:val="single" w:sz="6" w:space="0" w:color="auto"/>
              <w:bottom w:val="single" w:sz="6" w:space="0" w:color="auto"/>
              <w:right w:val="single" w:sz="6" w:space="0" w:color="auto"/>
            </w:tcBorders>
          </w:tcPr>
          <w:p w14:paraId="354A178B" w14:textId="77777777" w:rsidR="005C45FE" w:rsidRPr="00AD5DD5" w:rsidRDefault="005C45FE" w:rsidP="00255A06">
            <w:pPr>
              <w:pStyle w:val="Normal1"/>
              <w:widowControl w:val="0"/>
              <w:numPr>
                <w:ilvl w:val="0"/>
                <w:numId w:val="28"/>
              </w:numPr>
              <w:spacing w:after="0" w:line="240" w:lineRule="auto"/>
              <w:ind w:left="459" w:right="102" w:hanging="357"/>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Formulation development - Selection &amp; optimization of various excipients like Buffers, antioxidants, surfactants, pH adjusting agents, tonicity modifiers, etc. to obtain desired quality attributes</w:t>
            </w:r>
          </w:p>
          <w:p w14:paraId="3DA31907" w14:textId="0448B04E" w:rsidR="005C45FE" w:rsidRPr="00AD5DD5" w:rsidRDefault="005C45FE" w:rsidP="00255A06">
            <w:pPr>
              <w:pStyle w:val="Normal1"/>
              <w:widowControl w:val="0"/>
              <w:numPr>
                <w:ilvl w:val="0"/>
                <w:numId w:val="28"/>
              </w:numPr>
              <w:spacing w:after="0" w:line="240" w:lineRule="auto"/>
              <w:ind w:left="459" w:right="102" w:hanging="357"/>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Process development – Key consideration for process development and control of parameters like temperature, light, oxygen, hydrolysis, etc.</w:t>
            </w:r>
          </w:p>
        </w:tc>
        <w:tc>
          <w:tcPr>
            <w:tcW w:w="611" w:type="pct"/>
            <w:tcBorders>
              <w:top w:val="single" w:sz="6" w:space="0" w:color="auto"/>
              <w:left w:val="single" w:sz="6" w:space="0" w:color="auto"/>
              <w:bottom w:val="single" w:sz="6" w:space="0" w:color="auto"/>
              <w:right w:val="single" w:sz="6" w:space="0" w:color="auto"/>
            </w:tcBorders>
          </w:tcPr>
          <w:p w14:paraId="08BE5E19" w14:textId="2970344F"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 xml:space="preserve">T2 </w:t>
            </w:r>
            <w:proofErr w:type="spellStart"/>
            <w:r w:rsidRPr="00AD5DD5">
              <w:rPr>
                <w:rFonts w:asciiTheme="minorHAnsi" w:eastAsia="Times New Roman" w:hAnsiTheme="minorHAnsi" w:cstheme="minorHAnsi"/>
                <w:color w:val="auto"/>
              </w:rPr>
              <w:t>Ch</w:t>
            </w:r>
            <w:proofErr w:type="spellEnd"/>
            <w:r w:rsidRPr="00AD5DD5">
              <w:rPr>
                <w:rFonts w:asciiTheme="minorHAnsi" w:eastAsia="Times New Roman" w:hAnsiTheme="minorHAnsi" w:cstheme="minorHAnsi"/>
                <w:color w:val="auto"/>
              </w:rPr>
              <w:t xml:space="preserve"> 5, 6, 8</w:t>
            </w:r>
          </w:p>
          <w:p w14:paraId="621A402A" w14:textId="77777777"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p>
          <w:p w14:paraId="0265DB55" w14:textId="014FF709"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 xml:space="preserve">R1(V1) </w:t>
            </w:r>
            <w:proofErr w:type="spellStart"/>
            <w:r w:rsidRPr="00AD5DD5">
              <w:rPr>
                <w:rFonts w:asciiTheme="minorHAnsi" w:eastAsia="Times New Roman" w:hAnsiTheme="minorHAnsi" w:cstheme="minorHAnsi"/>
                <w:color w:val="auto"/>
              </w:rPr>
              <w:t>Ch</w:t>
            </w:r>
            <w:proofErr w:type="spellEnd"/>
            <w:r w:rsidRPr="00AD5DD5">
              <w:rPr>
                <w:rFonts w:asciiTheme="minorHAnsi" w:eastAsia="Times New Roman" w:hAnsiTheme="minorHAnsi" w:cstheme="minorHAnsi"/>
                <w:color w:val="auto"/>
              </w:rPr>
              <w:t xml:space="preserve"> 4, 5 </w:t>
            </w:r>
          </w:p>
          <w:p w14:paraId="66ADADF5" w14:textId="23672CFD"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 xml:space="preserve"> </w:t>
            </w:r>
          </w:p>
          <w:p w14:paraId="729E27E3" w14:textId="77777777"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63E6F643" w14:textId="3D7B08C7" w:rsidR="005C45FE" w:rsidRPr="00AD5DD5" w:rsidRDefault="005C45FE" w:rsidP="00D141EC">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p>
        </w:tc>
      </w:tr>
      <w:tr w:rsidR="005C45FE" w:rsidRPr="005C45FE" w14:paraId="332BDBF7" w14:textId="4A977929" w:rsidTr="005C45FE">
        <w:tc>
          <w:tcPr>
            <w:tcW w:w="519" w:type="pct"/>
            <w:tcBorders>
              <w:top w:val="single" w:sz="6" w:space="0" w:color="auto"/>
              <w:left w:val="single" w:sz="6" w:space="0" w:color="auto"/>
              <w:bottom w:val="single" w:sz="6" w:space="0" w:color="auto"/>
              <w:right w:val="single" w:sz="6" w:space="0" w:color="auto"/>
            </w:tcBorders>
          </w:tcPr>
          <w:p w14:paraId="6DD4C5D8" w14:textId="7393B2EB"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7-9</w:t>
            </w:r>
          </w:p>
        </w:tc>
        <w:tc>
          <w:tcPr>
            <w:tcW w:w="894" w:type="pct"/>
            <w:tcBorders>
              <w:top w:val="single" w:sz="6" w:space="0" w:color="auto"/>
              <w:left w:val="single" w:sz="6" w:space="0" w:color="auto"/>
              <w:bottom w:val="single" w:sz="6" w:space="0" w:color="auto"/>
              <w:right w:val="single" w:sz="6" w:space="0" w:color="auto"/>
            </w:tcBorders>
          </w:tcPr>
          <w:p w14:paraId="00B5DA2D" w14:textId="2DCC7DAA" w:rsidR="005C45FE" w:rsidRPr="00AD5DD5" w:rsidRDefault="005C45FE" w:rsidP="00255A06">
            <w:pPr>
              <w:jc w:val="both"/>
              <w:rPr>
                <w:rFonts w:asciiTheme="minorHAnsi" w:eastAsiaTheme="minorEastAsia" w:hAnsiTheme="minorHAnsi" w:cstheme="minorHAnsi"/>
                <w:sz w:val="22"/>
                <w:szCs w:val="22"/>
              </w:rPr>
            </w:pPr>
            <w:r w:rsidRPr="00AD5DD5">
              <w:rPr>
                <w:rFonts w:asciiTheme="minorHAnsi" w:hAnsiTheme="minorHAnsi" w:cstheme="minorHAnsi"/>
                <w:sz w:val="22"/>
                <w:szCs w:val="22"/>
              </w:rPr>
              <w:t>Unit Operations in Parenteral Product Manufacturing</w:t>
            </w:r>
            <w:r w:rsidRPr="00AD5DD5">
              <w:rPr>
                <w:rFonts w:asciiTheme="minorHAnsi" w:eastAsiaTheme="minorEastAsia" w:hAnsiTheme="minorHAnsi" w:cstheme="minorHAnsi"/>
                <w:sz w:val="22"/>
                <w:szCs w:val="22"/>
              </w:rPr>
              <w:t xml:space="preserve"> </w:t>
            </w:r>
          </w:p>
        </w:tc>
        <w:tc>
          <w:tcPr>
            <w:tcW w:w="2976" w:type="pct"/>
            <w:tcBorders>
              <w:top w:val="single" w:sz="6" w:space="0" w:color="auto"/>
              <w:left w:val="single" w:sz="6" w:space="0" w:color="auto"/>
              <w:bottom w:val="single" w:sz="6" w:space="0" w:color="auto"/>
              <w:right w:val="single" w:sz="6" w:space="0" w:color="auto"/>
            </w:tcBorders>
          </w:tcPr>
          <w:p w14:paraId="3F13E455" w14:textId="27A7AF2E" w:rsidR="005C45FE" w:rsidRPr="00AD5DD5" w:rsidRDefault="005C45FE" w:rsidP="00255A06">
            <w:pPr>
              <w:pStyle w:val="Normal1"/>
              <w:widowControl w:val="0"/>
              <w:numPr>
                <w:ilvl w:val="0"/>
                <w:numId w:val="28"/>
              </w:numPr>
              <w:pBdr>
                <w:top w:val="nil"/>
                <w:left w:val="nil"/>
                <w:bottom w:val="nil"/>
                <w:right w:val="nil"/>
                <w:between w:val="nil"/>
              </w:pBdr>
              <w:spacing w:after="0" w:line="240" w:lineRule="auto"/>
              <w:ind w:left="459" w:right="102" w:hanging="357"/>
              <w:jc w:val="both"/>
              <w:rPr>
                <w:rFonts w:asciiTheme="minorHAnsi" w:eastAsia="Times New Roman" w:hAnsiTheme="minorHAnsi" w:cstheme="minorHAnsi"/>
              </w:rPr>
            </w:pPr>
            <w:r w:rsidRPr="00AD5DD5">
              <w:rPr>
                <w:rFonts w:asciiTheme="minorHAnsi" w:hAnsiTheme="minorHAnsi" w:cstheme="minorHAnsi"/>
              </w:rPr>
              <w:t>Introduction &amp; understanding of various aspects of parenteral product manufacturing unit operations like dispensing, compounding, filling, stoppering, sealing, inspection, labelling &amp; packaging</w:t>
            </w:r>
          </w:p>
        </w:tc>
        <w:tc>
          <w:tcPr>
            <w:tcW w:w="611" w:type="pct"/>
            <w:tcBorders>
              <w:top w:val="single" w:sz="6" w:space="0" w:color="auto"/>
              <w:left w:val="single" w:sz="6" w:space="0" w:color="auto"/>
              <w:bottom w:val="single" w:sz="6" w:space="0" w:color="auto"/>
              <w:right w:val="single" w:sz="6" w:space="0" w:color="auto"/>
            </w:tcBorders>
          </w:tcPr>
          <w:p w14:paraId="2CAF5AED" w14:textId="386D1CA3"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hAnsiTheme="minorHAnsi" w:cstheme="minorHAnsi"/>
              </w:rPr>
              <w:t xml:space="preserve">T2 </w:t>
            </w:r>
            <w:proofErr w:type="spellStart"/>
            <w:r w:rsidRPr="00AD5DD5">
              <w:rPr>
                <w:rFonts w:asciiTheme="minorHAnsi" w:hAnsiTheme="minorHAnsi" w:cstheme="minorHAnsi"/>
              </w:rPr>
              <w:t>Ch</w:t>
            </w:r>
            <w:proofErr w:type="spellEnd"/>
            <w:r w:rsidRPr="00AD5DD5">
              <w:rPr>
                <w:rFonts w:asciiTheme="minorHAnsi" w:hAnsiTheme="minorHAnsi" w:cstheme="minorHAnsi"/>
              </w:rPr>
              <w:t xml:space="preserve"> 12</w:t>
            </w:r>
          </w:p>
          <w:p w14:paraId="4CF065B7"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0262C49F" w14:textId="4FFBA7E1"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R1(V2) Ch1</w:t>
            </w:r>
          </w:p>
          <w:p w14:paraId="7E5AF480"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59C0E763" w14:textId="22EB01C3"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tc>
      </w:tr>
      <w:tr w:rsidR="005C45FE" w:rsidRPr="005C45FE" w14:paraId="09B738A7" w14:textId="70E36F7F" w:rsidTr="005C45FE">
        <w:tc>
          <w:tcPr>
            <w:tcW w:w="519" w:type="pct"/>
            <w:tcBorders>
              <w:top w:val="single" w:sz="6" w:space="0" w:color="auto"/>
              <w:left w:val="single" w:sz="6" w:space="0" w:color="auto"/>
              <w:bottom w:val="single" w:sz="6" w:space="0" w:color="auto"/>
              <w:right w:val="single" w:sz="6" w:space="0" w:color="auto"/>
            </w:tcBorders>
          </w:tcPr>
          <w:p w14:paraId="3DC5E5CB" w14:textId="0170FA57"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10-15</w:t>
            </w:r>
          </w:p>
        </w:tc>
        <w:tc>
          <w:tcPr>
            <w:tcW w:w="894" w:type="pct"/>
            <w:tcBorders>
              <w:top w:val="single" w:sz="6" w:space="0" w:color="auto"/>
              <w:left w:val="single" w:sz="6" w:space="0" w:color="auto"/>
              <w:bottom w:val="single" w:sz="6" w:space="0" w:color="auto"/>
              <w:right w:val="single" w:sz="6" w:space="0" w:color="auto"/>
            </w:tcBorders>
          </w:tcPr>
          <w:p w14:paraId="5DE63C1B" w14:textId="52A1C98F" w:rsidR="005C45FE" w:rsidRPr="00AD5DD5" w:rsidRDefault="005C45FE" w:rsidP="00255A06">
            <w:pPr>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Critical Quality attributes of Parenteral Product</w:t>
            </w:r>
          </w:p>
        </w:tc>
        <w:tc>
          <w:tcPr>
            <w:tcW w:w="2976" w:type="pct"/>
            <w:tcBorders>
              <w:top w:val="single" w:sz="6" w:space="0" w:color="auto"/>
              <w:left w:val="single" w:sz="6" w:space="0" w:color="auto"/>
              <w:bottom w:val="single" w:sz="6" w:space="0" w:color="auto"/>
              <w:right w:val="single" w:sz="6" w:space="0" w:color="auto"/>
            </w:tcBorders>
          </w:tcPr>
          <w:p w14:paraId="3FBBDA4B" w14:textId="7A8B494B" w:rsidR="005C45FE" w:rsidRPr="00AD5DD5" w:rsidRDefault="005C45FE" w:rsidP="00255A06">
            <w:pPr>
              <w:pStyle w:val="ListParagraph"/>
              <w:ind w:left="35"/>
              <w:jc w:val="both"/>
              <w:rPr>
                <w:rFonts w:asciiTheme="minorHAnsi" w:hAnsiTheme="minorHAnsi" w:cstheme="minorHAnsi"/>
                <w:sz w:val="22"/>
                <w:szCs w:val="22"/>
              </w:rPr>
            </w:pPr>
            <w:r w:rsidRPr="00AD5DD5">
              <w:rPr>
                <w:rFonts w:asciiTheme="minorHAnsi" w:hAnsiTheme="minorHAnsi" w:cstheme="minorHAnsi"/>
                <w:sz w:val="22"/>
                <w:szCs w:val="22"/>
              </w:rPr>
              <w:t xml:space="preserve">Introduction, understanding &amp; </w:t>
            </w:r>
            <w:proofErr w:type="spellStart"/>
            <w:r w:rsidRPr="00AD5DD5">
              <w:rPr>
                <w:rFonts w:asciiTheme="minorHAnsi" w:hAnsiTheme="minorHAnsi" w:cstheme="minorHAnsi"/>
                <w:sz w:val="22"/>
                <w:szCs w:val="22"/>
              </w:rPr>
              <w:t>compendial</w:t>
            </w:r>
            <w:proofErr w:type="spellEnd"/>
            <w:r w:rsidRPr="00AD5DD5">
              <w:rPr>
                <w:rFonts w:asciiTheme="minorHAnsi" w:hAnsiTheme="minorHAnsi" w:cstheme="minorHAnsi"/>
                <w:sz w:val="22"/>
                <w:szCs w:val="22"/>
              </w:rPr>
              <w:t xml:space="preserve"> requirement for various quality attributes like</w:t>
            </w:r>
          </w:p>
          <w:p w14:paraId="57FA97A3" w14:textId="77777777" w:rsidR="005C45FE" w:rsidRPr="00AD5DD5" w:rsidRDefault="005C45FE" w:rsidP="00255A06">
            <w:pPr>
              <w:pStyle w:val="ListParagraph"/>
              <w:numPr>
                <w:ilvl w:val="0"/>
                <w:numId w:val="30"/>
              </w:numPr>
              <w:ind w:left="460"/>
              <w:jc w:val="both"/>
              <w:rPr>
                <w:rFonts w:asciiTheme="minorHAnsi" w:hAnsiTheme="minorHAnsi" w:cstheme="minorHAnsi"/>
                <w:sz w:val="22"/>
                <w:szCs w:val="22"/>
              </w:rPr>
            </w:pPr>
            <w:r w:rsidRPr="00AD5DD5">
              <w:rPr>
                <w:rFonts w:asciiTheme="minorHAnsi" w:hAnsiTheme="minorHAnsi" w:cstheme="minorHAnsi"/>
                <w:sz w:val="22"/>
                <w:szCs w:val="22"/>
              </w:rPr>
              <w:t>Physical – Surface Tension, Viscosity, Particulate Matter, Color, Clarity, etc.</w:t>
            </w:r>
          </w:p>
          <w:p w14:paraId="119F94B1" w14:textId="2EC41EC9" w:rsidR="005C45FE" w:rsidRPr="00AD5DD5" w:rsidRDefault="005C45FE" w:rsidP="00255A06">
            <w:pPr>
              <w:pStyle w:val="ListParagraph"/>
              <w:numPr>
                <w:ilvl w:val="0"/>
                <w:numId w:val="30"/>
              </w:numPr>
              <w:ind w:left="460"/>
              <w:jc w:val="both"/>
              <w:rPr>
                <w:rFonts w:asciiTheme="minorHAnsi" w:hAnsiTheme="minorHAnsi" w:cstheme="minorHAnsi"/>
                <w:sz w:val="22"/>
                <w:szCs w:val="22"/>
              </w:rPr>
            </w:pPr>
            <w:r w:rsidRPr="00AD5DD5">
              <w:rPr>
                <w:rFonts w:asciiTheme="minorHAnsi" w:hAnsiTheme="minorHAnsi" w:cstheme="minorHAnsi"/>
                <w:sz w:val="22"/>
                <w:szCs w:val="22"/>
              </w:rPr>
              <w:t>Chemical – Assay, Impurities, content of functional excipients, etc.</w:t>
            </w:r>
          </w:p>
          <w:p w14:paraId="2D10C06E" w14:textId="569860A7" w:rsidR="005C45FE" w:rsidRPr="00AD5DD5" w:rsidRDefault="005C45FE" w:rsidP="00255A06">
            <w:pPr>
              <w:pStyle w:val="ListParagraph"/>
              <w:numPr>
                <w:ilvl w:val="0"/>
                <w:numId w:val="30"/>
              </w:numPr>
              <w:ind w:left="460"/>
              <w:jc w:val="both"/>
              <w:rPr>
                <w:rFonts w:asciiTheme="minorHAnsi" w:eastAsiaTheme="minorEastAsia" w:hAnsiTheme="minorHAnsi" w:cstheme="minorHAnsi"/>
                <w:sz w:val="22"/>
                <w:szCs w:val="22"/>
              </w:rPr>
            </w:pPr>
            <w:r w:rsidRPr="00AD5DD5">
              <w:rPr>
                <w:rFonts w:asciiTheme="minorHAnsi" w:hAnsiTheme="minorHAnsi" w:cstheme="minorHAnsi"/>
                <w:sz w:val="22"/>
                <w:szCs w:val="22"/>
              </w:rPr>
              <w:t>Microbiological – Bioburden, BET, Sterility, CCIT, etc.</w:t>
            </w:r>
          </w:p>
        </w:tc>
        <w:tc>
          <w:tcPr>
            <w:tcW w:w="611" w:type="pct"/>
            <w:tcBorders>
              <w:top w:val="single" w:sz="6" w:space="0" w:color="auto"/>
              <w:left w:val="single" w:sz="6" w:space="0" w:color="auto"/>
              <w:bottom w:val="single" w:sz="6" w:space="0" w:color="auto"/>
              <w:right w:val="single" w:sz="6" w:space="0" w:color="auto"/>
            </w:tcBorders>
          </w:tcPr>
          <w:p w14:paraId="5A0B3237" w14:textId="623CA6C8"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hAnsiTheme="minorHAnsi" w:cstheme="minorHAnsi"/>
              </w:rPr>
              <w:t xml:space="preserve">T2 </w:t>
            </w:r>
            <w:proofErr w:type="spellStart"/>
            <w:r w:rsidRPr="00AD5DD5">
              <w:rPr>
                <w:rFonts w:asciiTheme="minorHAnsi" w:hAnsiTheme="minorHAnsi" w:cstheme="minorHAnsi"/>
              </w:rPr>
              <w:t>Ch</w:t>
            </w:r>
            <w:proofErr w:type="spellEnd"/>
            <w:r w:rsidRPr="00AD5DD5">
              <w:rPr>
                <w:rFonts w:asciiTheme="minorHAnsi" w:hAnsiTheme="minorHAnsi" w:cstheme="minorHAnsi"/>
              </w:rPr>
              <w:t xml:space="preserve"> 27, 28, 29, 30</w:t>
            </w:r>
          </w:p>
          <w:p w14:paraId="4BD71F72"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124377BC" w14:textId="5AAB34E8" w:rsidR="005C45FE" w:rsidRPr="00AD5DD5" w:rsidRDefault="005C45FE" w:rsidP="00BC5D3E">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R1(V2) Ch5, 6, 7</w:t>
            </w:r>
          </w:p>
          <w:p w14:paraId="751986EA" w14:textId="77777777" w:rsidR="005C45FE" w:rsidRPr="00AD5DD5" w:rsidRDefault="005C45FE" w:rsidP="00BC5D3E">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0384DB2C" w14:textId="420C2C68" w:rsidR="005C45FE" w:rsidRPr="00AD5DD5" w:rsidRDefault="005C45FE" w:rsidP="00CB2A7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R1(V3) Ch9</w:t>
            </w:r>
          </w:p>
          <w:p w14:paraId="4BD5C6C6" w14:textId="6773A5C4" w:rsidR="005C45FE" w:rsidRPr="00AD5DD5" w:rsidRDefault="005C45FE" w:rsidP="00CB2A7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tc>
      </w:tr>
      <w:tr w:rsidR="005C45FE" w:rsidRPr="005C45FE" w14:paraId="4DB99F40" w14:textId="1457E002" w:rsidTr="005C45FE">
        <w:tc>
          <w:tcPr>
            <w:tcW w:w="519" w:type="pct"/>
            <w:tcBorders>
              <w:top w:val="single" w:sz="6" w:space="0" w:color="auto"/>
              <w:left w:val="single" w:sz="6" w:space="0" w:color="auto"/>
              <w:bottom w:val="single" w:sz="6" w:space="0" w:color="auto"/>
              <w:right w:val="single" w:sz="6" w:space="0" w:color="auto"/>
            </w:tcBorders>
          </w:tcPr>
          <w:p w14:paraId="284ACB76" w14:textId="05C1A4B5"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16-24</w:t>
            </w:r>
          </w:p>
        </w:tc>
        <w:tc>
          <w:tcPr>
            <w:tcW w:w="894" w:type="pct"/>
            <w:tcBorders>
              <w:top w:val="single" w:sz="6" w:space="0" w:color="auto"/>
              <w:left w:val="single" w:sz="6" w:space="0" w:color="auto"/>
              <w:bottom w:val="single" w:sz="6" w:space="0" w:color="auto"/>
              <w:right w:val="single" w:sz="6" w:space="0" w:color="auto"/>
            </w:tcBorders>
          </w:tcPr>
          <w:p w14:paraId="55D76F88" w14:textId="0F4E715F" w:rsidR="005C45FE" w:rsidRPr="00AD5DD5" w:rsidRDefault="005C45FE" w:rsidP="00255A06">
            <w:pPr>
              <w:jc w:val="both"/>
              <w:rPr>
                <w:rFonts w:asciiTheme="minorHAnsi" w:eastAsiaTheme="minorEastAsia" w:hAnsiTheme="minorHAnsi" w:cstheme="minorHAnsi"/>
                <w:sz w:val="22"/>
                <w:szCs w:val="22"/>
              </w:rPr>
            </w:pPr>
            <w:r w:rsidRPr="00AD5DD5">
              <w:rPr>
                <w:rFonts w:asciiTheme="minorHAnsi" w:hAnsiTheme="minorHAnsi" w:cstheme="minorHAnsi"/>
                <w:sz w:val="22"/>
                <w:szCs w:val="22"/>
              </w:rPr>
              <w:t>Sterilization techniques for parenteral products</w:t>
            </w:r>
          </w:p>
        </w:tc>
        <w:tc>
          <w:tcPr>
            <w:tcW w:w="2976" w:type="pct"/>
            <w:tcBorders>
              <w:top w:val="single" w:sz="6" w:space="0" w:color="auto"/>
              <w:left w:val="single" w:sz="6" w:space="0" w:color="auto"/>
              <w:bottom w:val="single" w:sz="6" w:space="0" w:color="auto"/>
              <w:right w:val="single" w:sz="6" w:space="0" w:color="auto"/>
            </w:tcBorders>
          </w:tcPr>
          <w:p w14:paraId="44AC0802" w14:textId="77777777" w:rsidR="005C45FE" w:rsidRPr="00AD5DD5" w:rsidRDefault="005C45FE" w:rsidP="00255A06">
            <w:pPr>
              <w:pStyle w:val="ListParagraph"/>
              <w:numPr>
                <w:ilvl w:val="0"/>
                <w:numId w:val="29"/>
              </w:numP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Selection of sterilization method – Decision Tree</w:t>
            </w:r>
          </w:p>
          <w:p w14:paraId="5D89ED23" w14:textId="1181E05F" w:rsidR="005C45FE" w:rsidRPr="00AD5DD5" w:rsidRDefault="005C45FE" w:rsidP="00255A06">
            <w:pPr>
              <w:pStyle w:val="ListParagraph"/>
              <w:numPr>
                <w:ilvl w:val="0"/>
                <w:numId w:val="29"/>
              </w:numP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Terminal Sterilization – Dry Heat and moist heat Sterilization, Cycle development, D-value determination, validation, Indicator, Minimum Maximum load</w:t>
            </w:r>
          </w:p>
          <w:p w14:paraId="66709883" w14:textId="77777777" w:rsidR="005C45FE" w:rsidRPr="00AD5DD5" w:rsidRDefault="005C45FE" w:rsidP="00255A06">
            <w:pPr>
              <w:pStyle w:val="ListParagraph"/>
              <w:numPr>
                <w:ilvl w:val="0"/>
                <w:numId w:val="29"/>
              </w:numP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Filtration – Types of filters like Cartridge, Capsule, Depth, Membrane filters, etc.; Filter Material of Construction like PES, PVDF, Nylon, PTFE, etc.; Modes of filtration – Series filtration, Parallel filtration, etc.; Filter validation studies.</w:t>
            </w:r>
          </w:p>
          <w:p w14:paraId="1E95E23D" w14:textId="6CDFDA0C" w:rsidR="005C45FE" w:rsidRPr="00AD5DD5" w:rsidRDefault="005C45FE" w:rsidP="00255A06">
            <w:pPr>
              <w:pStyle w:val="ListParagraph"/>
              <w:numPr>
                <w:ilvl w:val="0"/>
                <w:numId w:val="29"/>
              </w:numP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 xml:space="preserve">Basic understanding and application of other techniques like Ethylene oxide sterilization, Gamma Sterilization, </w:t>
            </w:r>
            <w:r w:rsidRPr="00AD5DD5">
              <w:rPr>
                <w:rFonts w:ascii="Arial" w:hAnsi="Arial" w:cs="Arial"/>
                <w:bCs/>
                <w:color w:val="222222"/>
                <w:shd w:val="clear" w:color="auto" w:fill="FFFFFF"/>
              </w:rPr>
              <w:t>E</w:t>
            </w:r>
            <w:r w:rsidRPr="00AD5DD5">
              <w:rPr>
                <w:rFonts w:ascii="Arial" w:hAnsi="Arial" w:cs="Arial"/>
                <w:color w:val="222222"/>
                <w:shd w:val="clear" w:color="auto" w:fill="FFFFFF"/>
              </w:rPr>
              <w:t>-</w:t>
            </w:r>
            <w:r w:rsidRPr="00AD5DD5">
              <w:rPr>
                <w:rFonts w:ascii="Arial" w:hAnsi="Arial" w:cs="Arial"/>
                <w:bCs/>
                <w:color w:val="222222"/>
                <w:shd w:val="clear" w:color="auto" w:fill="FFFFFF"/>
              </w:rPr>
              <w:t xml:space="preserve">beam sterilization, </w:t>
            </w:r>
            <w:r w:rsidRPr="00AD5DD5">
              <w:rPr>
                <w:rFonts w:asciiTheme="minorHAnsi" w:eastAsiaTheme="minorEastAsia" w:hAnsiTheme="minorHAnsi" w:cstheme="minorHAnsi"/>
                <w:sz w:val="22"/>
                <w:szCs w:val="22"/>
              </w:rPr>
              <w:t>X-ray sterilization, etc.</w:t>
            </w:r>
          </w:p>
        </w:tc>
        <w:tc>
          <w:tcPr>
            <w:tcW w:w="611" w:type="pct"/>
            <w:tcBorders>
              <w:top w:val="single" w:sz="6" w:space="0" w:color="auto"/>
              <w:left w:val="single" w:sz="6" w:space="0" w:color="auto"/>
              <w:bottom w:val="single" w:sz="6" w:space="0" w:color="auto"/>
              <w:right w:val="single" w:sz="6" w:space="0" w:color="auto"/>
            </w:tcBorders>
          </w:tcPr>
          <w:p w14:paraId="69F10D66" w14:textId="268FB620"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hAnsiTheme="minorHAnsi" w:cstheme="minorHAnsi"/>
              </w:rPr>
              <w:t xml:space="preserve">T2 </w:t>
            </w:r>
            <w:proofErr w:type="spellStart"/>
            <w:r w:rsidRPr="00AD5DD5">
              <w:rPr>
                <w:rFonts w:asciiTheme="minorHAnsi" w:hAnsiTheme="minorHAnsi" w:cstheme="minorHAnsi"/>
              </w:rPr>
              <w:t>Ch</w:t>
            </w:r>
            <w:proofErr w:type="spellEnd"/>
            <w:r w:rsidRPr="00AD5DD5">
              <w:rPr>
                <w:rFonts w:asciiTheme="minorHAnsi" w:hAnsiTheme="minorHAnsi" w:cstheme="minorHAnsi"/>
              </w:rPr>
              <w:t xml:space="preserve"> 17, 18</w:t>
            </w:r>
          </w:p>
          <w:p w14:paraId="724A9FA5" w14:textId="33DB7BB9"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00EF4402" w14:textId="6ADDEBA5" w:rsidR="005C45FE" w:rsidRPr="00AD5DD5" w:rsidRDefault="005C45FE" w:rsidP="00BC5D3E">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R1(V2) Ch8, 9, 10, 11, 12, 13</w:t>
            </w:r>
          </w:p>
          <w:p w14:paraId="5EA60FA0" w14:textId="23B2628A" w:rsidR="005C45FE" w:rsidRPr="00AD5DD5" w:rsidRDefault="005C45FE" w:rsidP="00BC5D3E">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0D7B13D0" w14:textId="6773235D" w:rsidR="005C45FE" w:rsidRPr="00AD5DD5" w:rsidRDefault="005C45FE" w:rsidP="00BC5D3E">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 xml:space="preserve">T1 </w:t>
            </w:r>
            <w:proofErr w:type="spellStart"/>
            <w:r w:rsidRPr="00AD5DD5">
              <w:rPr>
                <w:rFonts w:asciiTheme="minorHAnsi" w:eastAsia="Times New Roman" w:hAnsiTheme="minorHAnsi" w:cstheme="minorHAnsi"/>
                <w:color w:val="auto"/>
              </w:rPr>
              <w:t>Ch</w:t>
            </w:r>
            <w:proofErr w:type="spellEnd"/>
            <w:r w:rsidRPr="00AD5DD5">
              <w:rPr>
                <w:rFonts w:asciiTheme="minorHAnsi" w:eastAsia="Times New Roman" w:hAnsiTheme="minorHAnsi" w:cstheme="minorHAnsi"/>
                <w:color w:val="auto"/>
              </w:rPr>
              <w:t xml:space="preserve"> 4</w:t>
            </w:r>
          </w:p>
          <w:p w14:paraId="06262893"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6D696516" w14:textId="77777777" w:rsidR="005C45FE" w:rsidRPr="00AD5DD5" w:rsidRDefault="005C45FE" w:rsidP="00CE39C1">
            <w:pPr>
              <w:tabs>
                <w:tab w:val="left" w:pos="856"/>
              </w:tabs>
              <w:ind w:left="-104" w:right="-14"/>
              <w:jc w:val="both"/>
              <w:rPr>
                <w:rFonts w:asciiTheme="minorHAnsi" w:eastAsiaTheme="minorEastAsia" w:hAnsiTheme="minorHAnsi" w:cstheme="minorHAnsi"/>
                <w:sz w:val="22"/>
                <w:szCs w:val="22"/>
              </w:rPr>
            </w:pPr>
          </w:p>
          <w:p w14:paraId="6DA4B864" w14:textId="77777777" w:rsidR="005C45FE" w:rsidRPr="00AD5DD5" w:rsidRDefault="005C45FE" w:rsidP="00CE39C1">
            <w:pPr>
              <w:tabs>
                <w:tab w:val="left" w:pos="856"/>
              </w:tabs>
              <w:ind w:left="-104" w:right="-14"/>
              <w:jc w:val="both"/>
              <w:rPr>
                <w:rFonts w:asciiTheme="minorHAnsi" w:eastAsiaTheme="minorEastAsia" w:hAnsiTheme="minorHAnsi" w:cstheme="minorHAnsi"/>
                <w:sz w:val="22"/>
                <w:szCs w:val="22"/>
              </w:rPr>
            </w:pPr>
          </w:p>
          <w:p w14:paraId="1464C83A" w14:textId="77777777" w:rsidR="005C45FE" w:rsidRPr="00AD5DD5" w:rsidRDefault="005C45FE" w:rsidP="00CE39C1">
            <w:pPr>
              <w:tabs>
                <w:tab w:val="left" w:pos="856"/>
              </w:tabs>
              <w:ind w:left="-104" w:right="-14"/>
              <w:jc w:val="both"/>
              <w:rPr>
                <w:rFonts w:asciiTheme="minorHAnsi" w:eastAsiaTheme="minorEastAsia" w:hAnsiTheme="minorHAnsi" w:cstheme="minorHAnsi"/>
                <w:sz w:val="22"/>
                <w:szCs w:val="22"/>
              </w:rPr>
            </w:pPr>
          </w:p>
          <w:p w14:paraId="6471DAEE" w14:textId="6342CAA3" w:rsidR="005C45FE" w:rsidRPr="00AD5DD5" w:rsidRDefault="005C45FE" w:rsidP="00CE39C1">
            <w:pPr>
              <w:tabs>
                <w:tab w:val="left" w:pos="856"/>
              </w:tabs>
              <w:ind w:left="-104" w:right="-14"/>
              <w:jc w:val="both"/>
              <w:rPr>
                <w:rFonts w:asciiTheme="minorHAnsi" w:eastAsiaTheme="minorEastAsia" w:hAnsiTheme="minorHAnsi" w:cstheme="minorHAnsi"/>
                <w:sz w:val="22"/>
                <w:szCs w:val="22"/>
              </w:rPr>
            </w:pPr>
          </w:p>
        </w:tc>
      </w:tr>
      <w:tr w:rsidR="005C45FE" w:rsidRPr="005C45FE" w14:paraId="6AB759A0" w14:textId="597C7669" w:rsidTr="005C45FE">
        <w:tc>
          <w:tcPr>
            <w:tcW w:w="519" w:type="pct"/>
            <w:tcBorders>
              <w:top w:val="single" w:sz="6" w:space="0" w:color="auto"/>
              <w:left w:val="single" w:sz="6" w:space="0" w:color="auto"/>
              <w:bottom w:val="single" w:sz="6" w:space="0" w:color="auto"/>
              <w:right w:val="single" w:sz="6" w:space="0" w:color="auto"/>
            </w:tcBorders>
          </w:tcPr>
          <w:p w14:paraId="57EFAEBA" w14:textId="1489B685"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lastRenderedPageBreak/>
              <w:t>25-29</w:t>
            </w:r>
          </w:p>
        </w:tc>
        <w:tc>
          <w:tcPr>
            <w:tcW w:w="894" w:type="pct"/>
            <w:tcBorders>
              <w:top w:val="single" w:sz="6" w:space="0" w:color="auto"/>
              <w:left w:val="single" w:sz="6" w:space="0" w:color="auto"/>
              <w:bottom w:val="single" w:sz="6" w:space="0" w:color="auto"/>
              <w:right w:val="single" w:sz="6" w:space="0" w:color="auto"/>
            </w:tcBorders>
          </w:tcPr>
          <w:p w14:paraId="210F0C30" w14:textId="1B227A89" w:rsidR="005C45FE" w:rsidRPr="00AD5DD5" w:rsidRDefault="005C45FE" w:rsidP="00255A06">
            <w:pPr>
              <w:jc w:val="both"/>
              <w:rPr>
                <w:rFonts w:asciiTheme="minorHAnsi" w:hAnsiTheme="minorHAnsi" w:cstheme="minorHAnsi"/>
                <w:sz w:val="22"/>
                <w:szCs w:val="22"/>
              </w:rPr>
            </w:pPr>
            <w:r w:rsidRPr="00AD5DD5">
              <w:rPr>
                <w:rFonts w:asciiTheme="minorHAnsi" w:hAnsiTheme="minorHAnsi" w:cstheme="minorHAnsi"/>
                <w:sz w:val="22"/>
                <w:szCs w:val="22"/>
              </w:rPr>
              <w:t>Aseptic Processing</w:t>
            </w:r>
          </w:p>
        </w:tc>
        <w:tc>
          <w:tcPr>
            <w:tcW w:w="2976" w:type="pct"/>
            <w:tcBorders>
              <w:top w:val="single" w:sz="6" w:space="0" w:color="auto"/>
              <w:left w:val="single" w:sz="6" w:space="0" w:color="auto"/>
              <w:bottom w:val="single" w:sz="6" w:space="0" w:color="auto"/>
              <w:right w:val="single" w:sz="6" w:space="0" w:color="auto"/>
            </w:tcBorders>
          </w:tcPr>
          <w:p w14:paraId="675F9C27" w14:textId="50983053" w:rsidR="005C45FE" w:rsidRPr="00AD5DD5" w:rsidRDefault="005C45FE" w:rsidP="00255A06">
            <w:pPr>
              <w:pStyle w:val="ListParagraph"/>
              <w:ind w:left="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Understanding of key requirements for aseptic processing like</w:t>
            </w:r>
          </w:p>
          <w:p w14:paraId="33EB5DA3" w14:textId="77777777" w:rsidR="005C45FE" w:rsidRPr="00AD5DD5" w:rsidRDefault="005C45FE" w:rsidP="00255A06">
            <w:pPr>
              <w:pStyle w:val="ListParagraph"/>
              <w:numPr>
                <w:ilvl w:val="0"/>
                <w:numId w:val="33"/>
              </w:numP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Personnel, Equipment and building requirement</w:t>
            </w:r>
          </w:p>
          <w:p w14:paraId="7ACE959C" w14:textId="19C1E0C4" w:rsidR="005C45FE" w:rsidRPr="00AD5DD5" w:rsidRDefault="005C45FE" w:rsidP="00255A06">
            <w:pPr>
              <w:pStyle w:val="ListParagraph"/>
              <w:numPr>
                <w:ilvl w:val="0"/>
                <w:numId w:val="33"/>
              </w:numP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Cleaning, disinfection &amp; sterilization requirement – CIP, SIP, VHP, etc.</w:t>
            </w:r>
          </w:p>
          <w:p w14:paraId="59534628" w14:textId="01E8599B" w:rsidR="005C45FE" w:rsidRPr="00AD5DD5" w:rsidRDefault="005C45FE" w:rsidP="00255A06">
            <w:pPr>
              <w:pStyle w:val="ListParagraph"/>
              <w:numPr>
                <w:ilvl w:val="0"/>
                <w:numId w:val="33"/>
              </w:numP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Media fill trials – overview and approaches</w:t>
            </w:r>
          </w:p>
        </w:tc>
        <w:tc>
          <w:tcPr>
            <w:tcW w:w="611" w:type="pct"/>
            <w:tcBorders>
              <w:top w:val="single" w:sz="6" w:space="0" w:color="auto"/>
              <w:left w:val="single" w:sz="6" w:space="0" w:color="auto"/>
              <w:bottom w:val="single" w:sz="6" w:space="0" w:color="auto"/>
              <w:right w:val="single" w:sz="6" w:space="0" w:color="auto"/>
            </w:tcBorders>
          </w:tcPr>
          <w:p w14:paraId="3D5825BA" w14:textId="796219F4"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hAnsiTheme="minorHAnsi" w:cstheme="minorHAnsi"/>
              </w:rPr>
              <w:t xml:space="preserve">T2 </w:t>
            </w:r>
            <w:proofErr w:type="spellStart"/>
            <w:r w:rsidRPr="00AD5DD5">
              <w:rPr>
                <w:rFonts w:asciiTheme="minorHAnsi" w:hAnsiTheme="minorHAnsi" w:cstheme="minorHAnsi"/>
              </w:rPr>
              <w:t>Ch</w:t>
            </w:r>
            <w:proofErr w:type="spellEnd"/>
            <w:r w:rsidRPr="00AD5DD5">
              <w:rPr>
                <w:rFonts w:asciiTheme="minorHAnsi" w:hAnsiTheme="minorHAnsi" w:cstheme="minorHAnsi"/>
              </w:rPr>
              <w:t xml:space="preserve"> 21</w:t>
            </w:r>
          </w:p>
          <w:p w14:paraId="438AB162"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4474EDCE" w14:textId="04A7CE81" w:rsidR="005C45FE" w:rsidRPr="00AD5DD5" w:rsidRDefault="005C45FE" w:rsidP="00CB2A71">
            <w:pPr>
              <w:pStyle w:val="Normal1"/>
              <w:widowControl w:val="0"/>
              <w:tabs>
                <w:tab w:val="left" w:pos="856"/>
              </w:tabs>
              <w:spacing w:after="0" w:line="240" w:lineRule="auto"/>
              <w:ind w:left="-104" w:right="-14"/>
              <w:jc w:val="both"/>
              <w:rPr>
                <w:rFonts w:asciiTheme="minorHAnsi" w:eastAsiaTheme="minorEastAsia" w:hAnsiTheme="minorHAnsi" w:cstheme="minorHAnsi"/>
              </w:rPr>
            </w:pPr>
            <w:r w:rsidRPr="00AD5DD5">
              <w:rPr>
                <w:rFonts w:asciiTheme="minorHAnsi" w:eastAsia="Times New Roman" w:hAnsiTheme="minorHAnsi" w:cstheme="minorHAnsi"/>
                <w:color w:val="auto"/>
              </w:rPr>
              <w:t xml:space="preserve">T1 </w:t>
            </w:r>
            <w:proofErr w:type="spellStart"/>
            <w:r w:rsidRPr="00AD5DD5">
              <w:rPr>
                <w:rFonts w:asciiTheme="minorHAnsi" w:eastAsia="Times New Roman" w:hAnsiTheme="minorHAnsi" w:cstheme="minorHAnsi"/>
                <w:color w:val="auto"/>
              </w:rPr>
              <w:t>Ch</w:t>
            </w:r>
            <w:proofErr w:type="spellEnd"/>
            <w:r w:rsidRPr="00AD5DD5">
              <w:rPr>
                <w:rFonts w:asciiTheme="minorHAnsi" w:eastAsia="Times New Roman" w:hAnsiTheme="minorHAnsi" w:cstheme="minorHAnsi"/>
                <w:color w:val="auto"/>
              </w:rPr>
              <w:t xml:space="preserve"> 4</w:t>
            </w:r>
          </w:p>
        </w:tc>
      </w:tr>
      <w:tr w:rsidR="005C45FE" w:rsidRPr="005C45FE" w14:paraId="31BF84AA" w14:textId="6441286E" w:rsidTr="005C45FE">
        <w:tc>
          <w:tcPr>
            <w:tcW w:w="519" w:type="pct"/>
            <w:tcBorders>
              <w:top w:val="single" w:sz="6" w:space="0" w:color="auto"/>
              <w:left w:val="single" w:sz="6" w:space="0" w:color="auto"/>
              <w:bottom w:val="single" w:sz="6" w:space="0" w:color="auto"/>
              <w:right w:val="single" w:sz="6" w:space="0" w:color="auto"/>
            </w:tcBorders>
          </w:tcPr>
          <w:p w14:paraId="25F09262" w14:textId="1916D8B4"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30-33</w:t>
            </w:r>
          </w:p>
        </w:tc>
        <w:tc>
          <w:tcPr>
            <w:tcW w:w="894" w:type="pct"/>
            <w:tcBorders>
              <w:top w:val="single" w:sz="6" w:space="0" w:color="auto"/>
              <w:left w:val="single" w:sz="6" w:space="0" w:color="auto"/>
              <w:bottom w:val="single" w:sz="6" w:space="0" w:color="auto"/>
              <w:right w:val="single" w:sz="6" w:space="0" w:color="auto"/>
            </w:tcBorders>
          </w:tcPr>
          <w:p w14:paraId="192C7A0B" w14:textId="7F88CD29" w:rsidR="005C45FE" w:rsidRPr="00AD5DD5" w:rsidRDefault="005C45FE" w:rsidP="00255A06">
            <w:pPr>
              <w:jc w:val="both"/>
              <w:rPr>
                <w:rFonts w:asciiTheme="minorHAnsi" w:hAnsiTheme="minorHAnsi" w:cstheme="minorHAnsi"/>
                <w:sz w:val="22"/>
                <w:szCs w:val="22"/>
              </w:rPr>
            </w:pPr>
            <w:proofErr w:type="spellStart"/>
            <w:r w:rsidRPr="00AD5DD5">
              <w:rPr>
                <w:rFonts w:asciiTheme="minorHAnsi" w:hAnsiTheme="minorHAnsi" w:cstheme="minorHAnsi"/>
                <w:sz w:val="22"/>
                <w:szCs w:val="22"/>
                <w:lang w:val="en-IN" w:eastAsia="ja-JP"/>
              </w:rPr>
              <w:t>Lyophilization</w:t>
            </w:r>
            <w:proofErr w:type="spellEnd"/>
            <w:r w:rsidRPr="00AD5DD5">
              <w:rPr>
                <w:rFonts w:asciiTheme="minorHAnsi" w:hAnsiTheme="minorHAnsi" w:cstheme="minorHAnsi"/>
                <w:sz w:val="22"/>
                <w:szCs w:val="22"/>
                <w:lang w:val="en-IN" w:eastAsia="ja-JP"/>
              </w:rPr>
              <w:t xml:space="preserve"> of </w:t>
            </w:r>
            <w:proofErr w:type="spellStart"/>
            <w:r w:rsidRPr="00AD5DD5">
              <w:rPr>
                <w:rFonts w:asciiTheme="minorHAnsi" w:hAnsiTheme="minorHAnsi" w:cstheme="minorHAnsi"/>
                <w:sz w:val="22"/>
                <w:szCs w:val="22"/>
                <w:lang w:val="en-IN" w:eastAsia="ja-JP"/>
              </w:rPr>
              <w:t>Parenterals</w:t>
            </w:r>
            <w:proofErr w:type="spellEnd"/>
          </w:p>
        </w:tc>
        <w:tc>
          <w:tcPr>
            <w:tcW w:w="2976" w:type="pct"/>
            <w:tcBorders>
              <w:top w:val="single" w:sz="6" w:space="0" w:color="auto"/>
              <w:left w:val="single" w:sz="6" w:space="0" w:color="auto"/>
              <w:bottom w:val="single" w:sz="6" w:space="0" w:color="auto"/>
              <w:right w:val="single" w:sz="6" w:space="0" w:color="auto"/>
            </w:tcBorders>
          </w:tcPr>
          <w:p w14:paraId="0F7C3D21" w14:textId="1F68CA05"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Introduction – Principle</w:t>
            </w:r>
          </w:p>
          <w:p w14:paraId="2C41E684" w14:textId="77777777"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Application of Freeze Drying</w:t>
            </w:r>
          </w:p>
          <w:p w14:paraId="77353363" w14:textId="3E338C0A"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Formulation aspects of freeze dried products</w:t>
            </w:r>
          </w:p>
          <w:p w14:paraId="5A903612" w14:textId="45A3CC8A"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Development of Lyophilization Cycle and Controls</w:t>
            </w:r>
          </w:p>
          <w:p w14:paraId="2D412FB8" w14:textId="77777777"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Key challenges and defects in lyophilized product</w:t>
            </w:r>
          </w:p>
          <w:p w14:paraId="5A52B390" w14:textId="4EA487AA"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 xml:space="preserve">Design and Key components </w:t>
            </w:r>
            <w:proofErr w:type="spellStart"/>
            <w:r w:rsidRPr="00AD5DD5">
              <w:rPr>
                <w:rFonts w:asciiTheme="minorHAnsi" w:eastAsiaTheme="minorEastAsia" w:hAnsiTheme="minorHAnsi" w:cstheme="minorHAnsi"/>
                <w:sz w:val="22"/>
                <w:szCs w:val="22"/>
              </w:rPr>
              <w:t>lyophilizer</w:t>
            </w:r>
            <w:proofErr w:type="spellEnd"/>
          </w:p>
        </w:tc>
        <w:tc>
          <w:tcPr>
            <w:tcW w:w="611" w:type="pct"/>
            <w:tcBorders>
              <w:top w:val="single" w:sz="6" w:space="0" w:color="auto"/>
              <w:left w:val="single" w:sz="6" w:space="0" w:color="auto"/>
              <w:bottom w:val="single" w:sz="6" w:space="0" w:color="auto"/>
              <w:right w:val="single" w:sz="6" w:space="0" w:color="auto"/>
            </w:tcBorders>
          </w:tcPr>
          <w:p w14:paraId="61F8055E" w14:textId="34A9E1F0"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hAnsiTheme="minorHAnsi" w:cstheme="minorHAnsi"/>
              </w:rPr>
              <w:t xml:space="preserve">T2 </w:t>
            </w:r>
            <w:proofErr w:type="spellStart"/>
            <w:r w:rsidRPr="00AD5DD5">
              <w:rPr>
                <w:rFonts w:asciiTheme="minorHAnsi" w:hAnsiTheme="minorHAnsi" w:cstheme="minorHAnsi"/>
              </w:rPr>
              <w:t>Ch</w:t>
            </w:r>
            <w:proofErr w:type="spellEnd"/>
            <w:r w:rsidRPr="00AD5DD5">
              <w:rPr>
                <w:rFonts w:asciiTheme="minorHAnsi" w:hAnsiTheme="minorHAnsi" w:cstheme="minorHAnsi"/>
              </w:rPr>
              <w:t xml:space="preserve"> 20</w:t>
            </w:r>
          </w:p>
          <w:p w14:paraId="744D7B11"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27CE6445" w14:textId="296652E4"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eastAsia="Times New Roman" w:hAnsiTheme="minorHAnsi" w:cstheme="minorHAnsi"/>
                <w:color w:val="auto"/>
              </w:rPr>
              <w:t>R1(V2) Ch15</w:t>
            </w:r>
          </w:p>
          <w:p w14:paraId="192806BF"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0FF867B8" w14:textId="5B7734EF"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hAnsiTheme="minorHAnsi" w:cstheme="minorHAnsi"/>
              </w:rPr>
              <w:t>USFDA Guidelines</w:t>
            </w:r>
          </w:p>
          <w:p w14:paraId="0736951C"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229E3287"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hAnsiTheme="minorHAnsi" w:cstheme="minorHAnsi"/>
              </w:rPr>
              <w:t>Class notes</w:t>
            </w:r>
          </w:p>
          <w:p w14:paraId="5AAD07B6" w14:textId="692DF1B2"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tc>
      </w:tr>
      <w:tr w:rsidR="005C45FE" w:rsidRPr="005C45FE" w14:paraId="7E79D1B1" w14:textId="7C4F4E8B" w:rsidTr="005C45FE">
        <w:tc>
          <w:tcPr>
            <w:tcW w:w="519" w:type="pct"/>
            <w:tcBorders>
              <w:top w:val="single" w:sz="6" w:space="0" w:color="auto"/>
              <w:left w:val="single" w:sz="6" w:space="0" w:color="auto"/>
              <w:bottom w:val="single" w:sz="6" w:space="0" w:color="auto"/>
              <w:right w:val="single" w:sz="6" w:space="0" w:color="auto"/>
            </w:tcBorders>
          </w:tcPr>
          <w:p w14:paraId="1F9FE637" w14:textId="3CACC370"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34-36</w:t>
            </w:r>
          </w:p>
        </w:tc>
        <w:tc>
          <w:tcPr>
            <w:tcW w:w="894" w:type="pct"/>
            <w:tcBorders>
              <w:top w:val="single" w:sz="6" w:space="0" w:color="auto"/>
              <w:left w:val="single" w:sz="6" w:space="0" w:color="auto"/>
              <w:bottom w:val="single" w:sz="6" w:space="0" w:color="auto"/>
              <w:right w:val="single" w:sz="6" w:space="0" w:color="auto"/>
            </w:tcBorders>
          </w:tcPr>
          <w:p w14:paraId="25B23B86" w14:textId="12E0C4C6" w:rsidR="005C45FE" w:rsidRPr="00AD5DD5" w:rsidRDefault="005C45FE" w:rsidP="00255A06">
            <w:pPr>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Regulatory consideration for safety assessment of Parenteral Products</w:t>
            </w:r>
          </w:p>
        </w:tc>
        <w:tc>
          <w:tcPr>
            <w:tcW w:w="2976" w:type="pct"/>
            <w:tcBorders>
              <w:top w:val="single" w:sz="6" w:space="0" w:color="auto"/>
              <w:left w:val="single" w:sz="6" w:space="0" w:color="auto"/>
              <w:bottom w:val="single" w:sz="6" w:space="0" w:color="auto"/>
              <w:right w:val="single" w:sz="6" w:space="0" w:color="auto"/>
            </w:tcBorders>
          </w:tcPr>
          <w:p w14:paraId="7D036695" w14:textId="77777777" w:rsidR="005C45FE" w:rsidRPr="00AD5DD5" w:rsidRDefault="005C45FE" w:rsidP="00255A06">
            <w:pPr>
              <w:pStyle w:val="ListParagraph"/>
              <w:widowControl w:val="0"/>
              <w:pBdr>
                <w:top w:val="nil"/>
                <w:left w:val="nil"/>
                <w:bottom w:val="nil"/>
                <w:right w:val="nil"/>
                <w:between w:val="nil"/>
              </w:pBdr>
              <w:overflowPunct/>
              <w:autoSpaceDE/>
              <w:autoSpaceDN/>
              <w:adjustRightInd/>
              <w:ind w:left="35"/>
              <w:jc w:val="both"/>
              <w:textAlignment w:val="auto"/>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Understanding of various tests needs to be done to assess safety of parenteral products like</w:t>
            </w:r>
          </w:p>
          <w:p w14:paraId="434C0EF7" w14:textId="0D612A90"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Extractable and Leachable Study</w:t>
            </w:r>
          </w:p>
          <w:p w14:paraId="3645E937" w14:textId="77777777"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Elemental impurity assessment</w:t>
            </w:r>
          </w:p>
          <w:p w14:paraId="07A14104" w14:textId="77777777"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Glass Delamination Study</w:t>
            </w:r>
          </w:p>
          <w:p w14:paraId="029F8EB7" w14:textId="2285E713"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Shelf life assessment using stability studies</w:t>
            </w:r>
          </w:p>
        </w:tc>
        <w:tc>
          <w:tcPr>
            <w:tcW w:w="611" w:type="pct"/>
            <w:tcBorders>
              <w:top w:val="single" w:sz="6" w:space="0" w:color="auto"/>
              <w:left w:val="single" w:sz="6" w:space="0" w:color="auto"/>
              <w:bottom w:val="single" w:sz="6" w:space="0" w:color="auto"/>
              <w:right w:val="single" w:sz="6" w:space="0" w:color="auto"/>
            </w:tcBorders>
          </w:tcPr>
          <w:p w14:paraId="1C0D455E" w14:textId="128E1EBE" w:rsidR="005C45FE" w:rsidRPr="00AD5DD5" w:rsidRDefault="005C45FE" w:rsidP="00CB2A7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R1(V3) Ch10</w:t>
            </w:r>
          </w:p>
          <w:p w14:paraId="713E0981" w14:textId="73FF99B0" w:rsidR="005C45FE" w:rsidRPr="00AD5DD5" w:rsidRDefault="005C45FE" w:rsidP="00CB2A7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3E97BF96" w14:textId="77777777" w:rsidR="005C45FE" w:rsidRPr="00AD5DD5" w:rsidRDefault="005C45FE" w:rsidP="00D141EC">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 xml:space="preserve">T2 </w:t>
            </w:r>
            <w:proofErr w:type="spellStart"/>
            <w:r w:rsidRPr="00AD5DD5">
              <w:rPr>
                <w:rFonts w:asciiTheme="minorHAnsi" w:eastAsia="Times New Roman" w:hAnsiTheme="minorHAnsi" w:cstheme="minorHAnsi"/>
                <w:color w:val="auto"/>
              </w:rPr>
              <w:t>Ch</w:t>
            </w:r>
            <w:proofErr w:type="spellEnd"/>
            <w:r w:rsidRPr="00AD5DD5">
              <w:rPr>
                <w:rFonts w:asciiTheme="minorHAnsi" w:eastAsia="Times New Roman" w:hAnsiTheme="minorHAnsi" w:cstheme="minorHAnsi"/>
                <w:color w:val="auto"/>
              </w:rPr>
              <w:t xml:space="preserve"> 6</w:t>
            </w:r>
          </w:p>
          <w:p w14:paraId="4B8D8738" w14:textId="77777777" w:rsidR="005C45FE" w:rsidRPr="00AD5DD5" w:rsidRDefault="005C45FE" w:rsidP="00CB2A7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157BA4F3" w14:textId="0F895A58"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 xml:space="preserve">USP </w:t>
            </w:r>
          </w:p>
          <w:p w14:paraId="266E1BD1" w14:textId="6158C307"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Chapters</w:t>
            </w:r>
          </w:p>
          <w:p w14:paraId="18BA2FC7" w14:textId="137FBC79"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p>
        </w:tc>
      </w:tr>
      <w:tr w:rsidR="005C45FE" w:rsidRPr="005C45FE" w14:paraId="0673AD1D" w14:textId="526561FC" w:rsidTr="005C45FE">
        <w:tc>
          <w:tcPr>
            <w:tcW w:w="519" w:type="pct"/>
            <w:tcBorders>
              <w:top w:val="single" w:sz="6" w:space="0" w:color="auto"/>
              <w:left w:val="single" w:sz="6" w:space="0" w:color="auto"/>
              <w:bottom w:val="single" w:sz="6" w:space="0" w:color="auto"/>
              <w:right w:val="single" w:sz="6" w:space="0" w:color="auto"/>
            </w:tcBorders>
          </w:tcPr>
          <w:p w14:paraId="3BBAE344" w14:textId="2E3C7543" w:rsidR="005C45FE" w:rsidRPr="00AD5DD5" w:rsidRDefault="005C45FE" w:rsidP="00A27ADF">
            <w:pPr>
              <w:tabs>
                <w:tab w:val="left" w:pos="360"/>
              </w:tabs>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37-39</w:t>
            </w:r>
          </w:p>
        </w:tc>
        <w:tc>
          <w:tcPr>
            <w:tcW w:w="894" w:type="pct"/>
            <w:tcBorders>
              <w:top w:val="single" w:sz="6" w:space="0" w:color="auto"/>
              <w:left w:val="single" w:sz="6" w:space="0" w:color="auto"/>
              <w:bottom w:val="single" w:sz="6" w:space="0" w:color="auto"/>
              <w:right w:val="single" w:sz="6" w:space="0" w:color="auto"/>
            </w:tcBorders>
          </w:tcPr>
          <w:p w14:paraId="4C49B778" w14:textId="028A7231" w:rsidR="005C45FE" w:rsidRPr="00AD5DD5" w:rsidRDefault="005C45FE" w:rsidP="00CB2A71">
            <w:pPr>
              <w:widowControl w:val="0"/>
              <w:numPr>
                <w:ilvl w:val="0"/>
                <w:numId w:val="19"/>
              </w:numPr>
              <w:pBdr>
                <w:top w:val="nil"/>
                <w:left w:val="nil"/>
                <w:bottom w:val="nil"/>
                <w:right w:val="nil"/>
                <w:between w:val="nil"/>
              </w:pBdr>
              <w:overflowPunct/>
              <w:autoSpaceDE/>
              <w:autoSpaceDN/>
              <w:adjustRightInd/>
              <w:ind w:left="0" w:hanging="360"/>
              <w:contextualSpacing/>
              <w:jc w:val="both"/>
              <w:textAlignment w:val="auto"/>
              <w:rPr>
                <w:rFonts w:asciiTheme="minorHAnsi" w:eastAsiaTheme="minorEastAsia" w:hAnsiTheme="minorHAnsi" w:cstheme="minorHAnsi"/>
                <w:sz w:val="22"/>
                <w:szCs w:val="22"/>
              </w:rPr>
            </w:pPr>
            <w:r w:rsidRPr="00AD5DD5">
              <w:rPr>
                <w:rFonts w:asciiTheme="minorHAnsi" w:hAnsiTheme="minorHAnsi" w:cstheme="minorHAnsi"/>
                <w:sz w:val="22"/>
                <w:szCs w:val="22"/>
              </w:rPr>
              <w:t>Packaging requirement for Parenteral Drug Products</w:t>
            </w:r>
          </w:p>
        </w:tc>
        <w:tc>
          <w:tcPr>
            <w:tcW w:w="2976" w:type="pct"/>
            <w:tcBorders>
              <w:top w:val="single" w:sz="6" w:space="0" w:color="auto"/>
              <w:left w:val="single" w:sz="6" w:space="0" w:color="auto"/>
              <w:bottom w:val="single" w:sz="6" w:space="0" w:color="auto"/>
              <w:right w:val="single" w:sz="6" w:space="0" w:color="auto"/>
            </w:tcBorders>
          </w:tcPr>
          <w:p w14:paraId="737F4E41" w14:textId="62336D2E"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Introduction to various type of packaging system for parenteral drug product</w:t>
            </w:r>
          </w:p>
          <w:p w14:paraId="332B45B7" w14:textId="7127E6FE"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hAnsiTheme="minorHAnsi" w:cstheme="minorHAnsi"/>
                <w:sz w:val="22"/>
                <w:szCs w:val="22"/>
              </w:rPr>
            </w:pPr>
            <w:r w:rsidRPr="00AD5DD5">
              <w:rPr>
                <w:rFonts w:asciiTheme="minorHAnsi" w:eastAsiaTheme="minorEastAsia" w:hAnsiTheme="minorHAnsi" w:cstheme="minorHAnsi"/>
                <w:sz w:val="22"/>
                <w:szCs w:val="22"/>
              </w:rPr>
              <w:t>Innovation in Drug Device Combinations - Prefilled syringes, Pen devices, cartridges system, etc.</w:t>
            </w:r>
          </w:p>
        </w:tc>
        <w:tc>
          <w:tcPr>
            <w:tcW w:w="611" w:type="pct"/>
            <w:tcBorders>
              <w:top w:val="single" w:sz="6" w:space="0" w:color="auto"/>
              <w:left w:val="single" w:sz="6" w:space="0" w:color="auto"/>
              <w:bottom w:val="single" w:sz="6" w:space="0" w:color="auto"/>
              <w:right w:val="single" w:sz="6" w:space="0" w:color="auto"/>
            </w:tcBorders>
          </w:tcPr>
          <w:p w14:paraId="362085FE" w14:textId="77777777" w:rsidR="005C45FE" w:rsidRPr="00AD5DD5" w:rsidRDefault="005C45FE" w:rsidP="00D141EC">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 xml:space="preserve">T2 </w:t>
            </w:r>
            <w:proofErr w:type="spellStart"/>
            <w:r w:rsidRPr="00AD5DD5">
              <w:rPr>
                <w:rFonts w:asciiTheme="minorHAnsi" w:eastAsia="Times New Roman" w:hAnsiTheme="minorHAnsi" w:cstheme="minorHAnsi"/>
                <w:color w:val="auto"/>
              </w:rPr>
              <w:t>Ch</w:t>
            </w:r>
            <w:proofErr w:type="spellEnd"/>
            <w:r w:rsidRPr="00AD5DD5">
              <w:rPr>
                <w:rFonts w:asciiTheme="minorHAnsi" w:eastAsia="Times New Roman" w:hAnsiTheme="minorHAnsi" w:cstheme="minorHAnsi"/>
                <w:color w:val="auto"/>
              </w:rPr>
              <w:t xml:space="preserve"> 6</w:t>
            </w:r>
          </w:p>
          <w:p w14:paraId="4434452E" w14:textId="77777777"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10774954" w14:textId="18C121A4"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R1(V1) Ch11, 12, 13</w:t>
            </w:r>
          </w:p>
          <w:p w14:paraId="49ABABAB" w14:textId="77777777"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118A72E9" w14:textId="244EBCD2"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R1(V3) Ch5</w:t>
            </w:r>
          </w:p>
          <w:p w14:paraId="7BAE8639" w14:textId="77777777"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3CF12490" w14:textId="6D84DC63" w:rsidR="005C45FE" w:rsidRPr="00AD5DD5" w:rsidRDefault="005C45FE" w:rsidP="00D141EC">
            <w:pPr>
              <w:pStyle w:val="Normal1"/>
              <w:widowControl w:val="0"/>
              <w:tabs>
                <w:tab w:val="left" w:pos="856"/>
              </w:tabs>
              <w:spacing w:after="0" w:line="240" w:lineRule="auto"/>
              <w:ind w:left="-104" w:right="-14"/>
              <w:jc w:val="both"/>
              <w:rPr>
                <w:rFonts w:asciiTheme="minorHAnsi" w:eastAsiaTheme="minorEastAsia" w:hAnsiTheme="minorHAnsi" w:cstheme="minorHAnsi"/>
              </w:rPr>
            </w:pPr>
            <w:r w:rsidRPr="00AD5DD5">
              <w:rPr>
                <w:rFonts w:asciiTheme="minorHAnsi" w:eastAsia="Times New Roman" w:hAnsiTheme="minorHAnsi" w:cstheme="minorHAnsi"/>
                <w:color w:val="auto"/>
              </w:rPr>
              <w:t xml:space="preserve">Class notes </w:t>
            </w:r>
          </w:p>
        </w:tc>
      </w:tr>
      <w:tr w:rsidR="005C45FE" w:rsidRPr="0030139B" w14:paraId="16252A6C" w14:textId="6CC5CE4F" w:rsidTr="005C45FE">
        <w:tc>
          <w:tcPr>
            <w:tcW w:w="519" w:type="pct"/>
            <w:tcBorders>
              <w:top w:val="single" w:sz="6" w:space="0" w:color="auto"/>
              <w:left w:val="single" w:sz="6" w:space="0" w:color="auto"/>
              <w:bottom w:val="single" w:sz="6" w:space="0" w:color="auto"/>
              <w:right w:val="single" w:sz="6" w:space="0" w:color="auto"/>
            </w:tcBorders>
          </w:tcPr>
          <w:p w14:paraId="27122A7B" w14:textId="1E1BADCC" w:rsidR="005C45FE" w:rsidRPr="00AD5DD5" w:rsidRDefault="005C45FE" w:rsidP="001734AD">
            <w:pPr>
              <w:tabs>
                <w:tab w:val="left" w:pos="360"/>
              </w:tabs>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40-41</w:t>
            </w:r>
          </w:p>
        </w:tc>
        <w:tc>
          <w:tcPr>
            <w:tcW w:w="894" w:type="pct"/>
            <w:tcBorders>
              <w:top w:val="single" w:sz="6" w:space="0" w:color="auto"/>
              <w:left w:val="single" w:sz="6" w:space="0" w:color="auto"/>
              <w:bottom w:val="single" w:sz="6" w:space="0" w:color="auto"/>
              <w:right w:val="single" w:sz="6" w:space="0" w:color="auto"/>
            </w:tcBorders>
          </w:tcPr>
          <w:p w14:paraId="7EF47E02" w14:textId="5DE5CF91" w:rsidR="005C45FE" w:rsidRPr="00AD5DD5" w:rsidRDefault="005C45FE" w:rsidP="00255A06">
            <w:pPr>
              <w:widowControl w:val="0"/>
              <w:numPr>
                <w:ilvl w:val="0"/>
                <w:numId w:val="19"/>
              </w:numPr>
              <w:pBdr>
                <w:top w:val="nil"/>
                <w:left w:val="nil"/>
                <w:bottom w:val="nil"/>
                <w:right w:val="nil"/>
                <w:between w:val="nil"/>
              </w:pBdr>
              <w:overflowPunct/>
              <w:autoSpaceDE/>
              <w:autoSpaceDN/>
              <w:adjustRightInd/>
              <w:ind w:left="0" w:hanging="360"/>
              <w:contextualSpacing/>
              <w:jc w:val="both"/>
              <w:textAlignment w:val="auto"/>
              <w:rPr>
                <w:rFonts w:asciiTheme="minorHAnsi" w:hAnsiTheme="minorHAnsi" w:cstheme="minorHAnsi"/>
                <w:sz w:val="22"/>
                <w:szCs w:val="22"/>
              </w:rPr>
            </w:pPr>
            <w:r w:rsidRPr="00AD5DD5">
              <w:rPr>
                <w:rFonts w:asciiTheme="minorHAnsi" w:eastAsiaTheme="minorEastAsia" w:hAnsiTheme="minorHAnsi" w:cstheme="minorHAnsi"/>
                <w:sz w:val="22"/>
                <w:szCs w:val="22"/>
              </w:rPr>
              <w:t>Regulatory perspective for Complex Injectable products</w:t>
            </w:r>
          </w:p>
        </w:tc>
        <w:tc>
          <w:tcPr>
            <w:tcW w:w="2976" w:type="pct"/>
            <w:tcBorders>
              <w:top w:val="single" w:sz="6" w:space="0" w:color="auto"/>
              <w:left w:val="single" w:sz="6" w:space="0" w:color="auto"/>
              <w:bottom w:val="single" w:sz="6" w:space="0" w:color="auto"/>
              <w:right w:val="single" w:sz="6" w:space="0" w:color="auto"/>
            </w:tcBorders>
          </w:tcPr>
          <w:p w14:paraId="0492FDF4" w14:textId="1C45D78C" w:rsidR="005C45FE" w:rsidRPr="00AD5DD5" w:rsidRDefault="005C45FE" w:rsidP="00255A06">
            <w:pPr>
              <w:pStyle w:val="ListParagraph"/>
              <w:widowControl w:val="0"/>
              <w:numPr>
                <w:ilvl w:val="0"/>
                <w:numId w:val="22"/>
              </w:numPr>
              <w:pBdr>
                <w:top w:val="nil"/>
                <w:left w:val="nil"/>
                <w:bottom w:val="nil"/>
                <w:right w:val="nil"/>
                <w:between w:val="nil"/>
              </w:pBdr>
              <w:overflowPunct/>
              <w:autoSpaceDE/>
              <w:autoSpaceDN/>
              <w:adjustRightInd/>
              <w:ind w:left="456"/>
              <w:jc w:val="both"/>
              <w:textAlignment w:val="auto"/>
              <w:rPr>
                <w:rFonts w:asciiTheme="minorHAnsi" w:hAnsiTheme="minorHAnsi" w:cstheme="minorHAnsi"/>
                <w:sz w:val="22"/>
                <w:szCs w:val="22"/>
              </w:rPr>
            </w:pPr>
            <w:r w:rsidRPr="00AD5DD5">
              <w:rPr>
                <w:rFonts w:asciiTheme="minorHAnsi" w:eastAsiaTheme="minorEastAsia" w:hAnsiTheme="minorHAnsi" w:cstheme="minorHAnsi"/>
                <w:sz w:val="22"/>
                <w:szCs w:val="22"/>
              </w:rPr>
              <w:t xml:space="preserve">Regulatory consideration with respect to design, development and filing strategy for complex injectable products like Nanoparticles, liposomes, microspheres, </w:t>
            </w:r>
            <w:proofErr w:type="spellStart"/>
            <w:r w:rsidRPr="00AD5DD5">
              <w:rPr>
                <w:rFonts w:asciiTheme="minorHAnsi" w:eastAsiaTheme="minorEastAsia" w:hAnsiTheme="minorHAnsi" w:cstheme="minorHAnsi"/>
                <w:sz w:val="22"/>
                <w:szCs w:val="22"/>
              </w:rPr>
              <w:t>nanosuspensions</w:t>
            </w:r>
            <w:proofErr w:type="spellEnd"/>
            <w:r w:rsidRPr="00AD5DD5">
              <w:rPr>
                <w:rFonts w:asciiTheme="minorHAnsi" w:eastAsiaTheme="minorEastAsia" w:hAnsiTheme="minorHAnsi" w:cstheme="minorHAnsi"/>
                <w:sz w:val="22"/>
                <w:szCs w:val="22"/>
              </w:rPr>
              <w:t>, etc.</w:t>
            </w:r>
          </w:p>
        </w:tc>
        <w:tc>
          <w:tcPr>
            <w:tcW w:w="611" w:type="pct"/>
            <w:tcBorders>
              <w:top w:val="single" w:sz="6" w:space="0" w:color="auto"/>
              <w:left w:val="single" w:sz="6" w:space="0" w:color="auto"/>
              <w:bottom w:val="single" w:sz="6" w:space="0" w:color="auto"/>
              <w:right w:val="single" w:sz="6" w:space="0" w:color="auto"/>
            </w:tcBorders>
          </w:tcPr>
          <w:p w14:paraId="207658E5" w14:textId="77777777"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Class notes</w:t>
            </w:r>
          </w:p>
          <w:p w14:paraId="7DF76CC6" w14:textId="77777777"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p>
          <w:p w14:paraId="76B25FBB" w14:textId="77777777"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p>
          <w:p w14:paraId="52913AF2" w14:textId="77777777"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p>
          <w:p w14:paraId="1BA5C891" w14:textId="77777777"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p>
          <w:p w14:paraId="4D2B825C" w14:textId="288F470F"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p>
        </w:tc>
      </w:tr>
    </w:tbl>
    <w:p w14:paraId="6898CF75" w14:textId="6FD8ADB8" w:rsidR="71722A08" w:rsidRPr="004D6AD6" w:rsidRDefault="71722A08">
      <w:pPr>
        <w:rPr>
          <w:highlight w:val="yellow"/>
        </w:rPr>
      </w:pPr>
    </w:p>
    <w:p w14:paraId="62EBF3C5" w14:textId="00D0F26D" w:rsidR="001F7A2C" w:rsidRPr="00301C4E" w:rsidRDefault="001F7A2C" w:rsidP="00A27ADF">
      <w:pPr>
        <w:tabs>
          <w:tab w:val="left" w:pos="360"/>
        </w:tabs>
        <w:jc w:val="both"/>
        <w:rPr>
          <w:rFonts w:ascii="Calibri" w:hAnsi="Calibri" w:cs="Calibri"/>
          <w:b/>
          <w:color w:val="FF0000"/>
          <w:sz w:val="22"/>
          <w:szCs w:val="22"/>
        </w:rPr>
      </w:pPr>
      <w:r w:rsidRPr="004D6AD6">
        <w:rPr>
          <w:rFonts w:ascii="Calibri" w:hAnsi="Calibri" w:cs="Calibri"/>
          <w:b/>
          <w:sz w:val="22"/>
          <w:szCs w:val="22"/>
          <w:highlight w:val="yellow"/>
        </w:rPr>
        <w:t xml:space="preserve"> </w:t>
      </w:r>
    </w:p>
    <w:p w14:paraId="73F0DAEC" w14:textId="1DD62E89" w:rsidR="00B62250" w:rsidRDefault="00B62250">
      <w:pPr>
        <w:overflowPunct/>
        <w:autoSpaceDE/>
        <w:autoSpaceDN/>
        <w:adjustRightInd/>
        <w:textAlignment w:val="auto"/>
        <w:rPr>
          <w:rFonts w:asciiTheme="minorHAnsi" w:hAnsiTheme="minorHAnsi" w:cstheme="minorHAnsi"/>
          <w:sz w:val="22"/>
          <w:szCs w:val="22"/>
        </w:rPr>
      </w:pPr>
      <w:r>
        <w:rPr>
          <w:rFonts w:asciiTheme="minorHAnsi" w:hAnsiTheme="minorHAnsi" w:cstheme="minorHAnsi"/>
          <w:sz w:val="22"/>
          <w:szCs w:val="22"/>
        </w:rPr>
        <w:br w:type="page"/>
      </w:r>
    </w:p>
    <w:p w14:paraId="4632B6BA" w14:textId="77777777" w:rsidR="00B62250" w:rsidRPr="00DA0AE8" w:rsidRDefault="00B62250" w:rsidP="00B62250">
      <w:pPr>
        <w:numPr>
          <w:ilvl w:val="0"/>
          <w:numId w:val="1"/>
        </w:numPr>
        <w:tabs>
          <w:tab w:val="left" w:pos="360"/>
        </w:tabs>
        <w:spacing w:before="120" w:after="120"/>
        <w:jc w:val="both"/>
        <w:rPr>
          <w:rFonts w:ascii="Calibri" w:hAnsi="Calibri" w:cs="Calibri"/>
          <w:b/>
          <w:sz w:val="22"/>
          <w:szCs w:val="22"/>
        </w:rPr>
      </w:pPr>
      <w:r w:rsidRPr="00DA0AE8">
        <w:rPr>
          <w:rFonts w:ascii="Calibri" w:hAnsi="Calibri" w:cs="Calibri"/>
          <w:b/>
          <w:sz w:val="22"/>
          <w:szCs w:val="22"/>
        </w:rPr>
        <w:lastRenderedPageBreak/>
        <w:t>Evaluation Scheme:</w:t>
      </w:r>
    </w:p>
    <w:tbl>
      <w:tblPr>
        <w:tblW w:w="98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98"/>
        <w:gridCol w:w="1114"/>
        <w:gridCol w:w="1710"/>
        <w:gridCol w:w="1620"/>
        <w:gridCol w:w="1260"/>
      </w:tblGrid>
      <w:tr w:rsidR="002822B3" w:rsidRPr="003C1397" w14:paraId="4FB719CF" w14:textId="1A1D33E7" w:rsidTr="002822B3">
        <w:tc>
          <w:tcPr>
            <w:tcW w:w="4098"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298E559" w14:textId="77777777" w:rsidR="002822B3" w:rsidRPr="003C1397" w:rsidRDefault="002822B3" w:rsidP="00063714">
            <w:pPr>
              <w:tabs>
                <w:tab w:val="left" w:pos="360"/>
              </w:tabs>
              <w:spacing w:before="100" w:after="100" w:line="360" w:lineRule="auto"/>
              <w:jc w:val="center"/>
              <w:rPr>
                <w:rFonts w:asciiTheme="minorHAnsi" w:hAnsiTheme="minorHAnsi" w:cstheme="minorHAnsi"/>
                <w:b/>
                <w:sz w:val="22"/>
                <w:szCs w:val="22"/>
              </w:rPr>
            </w:pPr>
            <w:r w:rsidRPr="003C1397">
              <w:rPr>
                <w:rFonts w:asciiTheme="minorHAnsi" w:hAnsiTheme="minorHAnsi" w:cstheme="minorHAnsi"/>
                <w:b/>
                <w:sz w:val="22"/>
                <w:szCs w:val="22"/>
              </w:rPr>
              <w:t>Component</w:t>
            </w:r>
          </w:p>
        </w:tc>
        <w:tc>
          <w:tcPr>
            <w:tcW w:w="1114"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EA350C3" w14:textId="77777777" w:rsidR="002822B3" w:rsidRPr="003C1397" w:rsidRDefault="002822B3" w:rsidP="00063714">
            <w:pPr>
              <w:tabs>
                <w:tab w:val="left" w:pos="360"/>
              </w:tabs>
              <w:spacing w:before="100" w:after="100" w:line="360" w:lineRule="auto"/>
              <w:jc w:val="center"/>
              <w:rPr>
                <w:rFonts w:asciiTheme="minorHAnsi" w:hAnsiTheme="minorHAnsi" w:cstheme="minorHAnsi"/>
                <w:b/>
                <w:sz w:val="22"/>
                <w:szCs w:val="22"/>
              </w:rPr>
            </w:pPr>
            <w:r w:rsidRPr="003C1397">
              <w:rPr>
                <w:rFonts w:asciiTheme="minorHAnsi" w:hAnsiTheme="minorHAnsi" w:cstheme="minorHAnsi"/>
                <w:b/>
                <w:sz w:val="22"/>
                <w:szCs w:val="22"/>
              </w:rPr>
              <w:t>Duration</w:t>
            </w:r>
          </w:p>
        </w:tc>
        <w:tc>
          <w:tcPr>
            <w:tcW w:w="1710"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A5E22FB" w14:textId="77777777" w:rsidR="002822B3" w:rsidRPr="003C1397" w:rsidRDefault="002822B3" w:rsidP="00063714">
            <w:pPr>
              <w:tabs>
                <w:tab w:val="left" w:pos="360"/>
              </w:tabs>
              <w:spacing w:before="100" w:after="100" w:line="360" w:lineRule="auto"/>
              <w:jc w:val="center"/>
              <w:rPr>
                <w:rFonts w:asciiTheme="minorHAnsi" w:hAnsiTheme="minorHAnsi" w:cstheme="minorHAnsi"/>
                <w:b/>
                <w:sz w:val="22"/>
                <w:szCs w:val="22"/>
              </w:rPr>
            </w:pPr>
            <w:r w:rsidRPr="003C1397">
              <w:rPr>
                <w:rFonts w:asciiTheme="minorHAnsi" w:hAnsiTheme="minorHAnsi" w:cstheme="minorHAnsi"/>
                <w:b/>
                <w:sz w:val="22"/>
                <w:szCs w:val="22"/>
              </w:rPr>
              <w:t>Weightage (%)</w:t>
            </w:r>
          </w:p>
        </w:tc>
        <w:tc>
          <w:tcPr>
            <w:tcW w:w="1620"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870BE5E" w14:textId="77777777" w:rsidR="002822B3" w:rsidRPr="003C1397" w:rsidRDefault="002822B3" w:rsidP="00063714">
            <w:pPr>
              <w:tabs>
                <w:tab w:val="left" w:pos="360"/>
              </w:tabs>
              <w:spacing w:before="100" w:after="100" w:line="360" w:lineRule="auto"/>
              <w:jc w:val="center"/>
              <w:rPr>
                <w:rFonts w:asciiTheme="minorHAnsi" w:hAnsiTheme="minorHAnsi" w:cstheme="minorHAnsi"/>
                <w:b/>
                <w:sz w:val="22"/>
                <w:szCs w:val="22"/>
              </w:rPr>
            </w:pPr>
            <w:r w:rsidRPr="003C1397">
              <w:rPr>
                <w:rFonts w:asciiTheme="minorHAnsi" w:hAnsiTheme="minorHAnsi" w:cstheme="minorHAnsi"/>
                <w:b/>
                <w:sz w:val="22"/>
                <w:szCs w:val="22"/>
              </w:rPr>
              <w:t>Date &amp; Time</w:t>
            </w:r>
          </w:p>
        </w:tc>
        <w:tc>
          <w:tcPr>
            <w:tcW w:w="1260" w:type="dxa"/>
            <w:tcBorders>
              <w:top w:val="single" w:sz="6" w:space="0" w:color="auto"/>
              <w:left w:val="single" w:sz="6" w:space="0" w:color="auto"/>
              <w:bottom w:val="single" w:sz="6" w:space="0" w:color="auto"/>
              <w:right w:val="single" w:sz="6" w:space="0" w:color="auto"/>
            </w:tcBorders>
            <w:shd w:val="clear" w:color="auto" w:fill="B4C6E7" w:themeFill="accent1" w:themeFillTint="66"/>
          </w:tcPr>
          <w:p w14:paraId="6D5CEFEB" w14:textId="57AA113F" w:rsidR="002822B3" w:rsidRPr="003C1397" w:rsidRDefault="002822B3" w:rsidP="00063714">
            <w:pPr>
              <w:tabs>
                <w:tab w:val="left" w:pos="360"/>
              </w:tabs>
              <w:spacing w:before="100" w:after="100" w:line="360" w:lineRule="auto"/>
              <w:jc w:val="center"/>
              <w:rPr>
                <w:rFonts w:asciiTheme="minorHAnsi" w:hAnsiTheme="minorHAnsi" w:cstheme="minorHAnsi"/>
                <w:b/>
                <w:sz w:val="22"/>
                <w:szCs w:val="22"/>
              </w:rPr>
            </w:pPr>
            <w:r>
              <w:rPr>
                <w:rFonts w:asciiTheme="minorHAnsi" w:hAnsiTheme="minorHAnsi" w:cstheme="minorHAnsi"/>
                <w:b/>
                <w:sz w:val="22"/>
                <w:szCs w:val="22"/>
              </w:rPr>
              <w:t>Remarks</w:t>
            </w:r>
          </w:p>
        </w:tc>
      </w:tr>
      <w:tr w:rsidR="002822B3" w:rsidRPr="003C1397" w14:paraId="6015C589" w14:textId="216D03C2" w:rsidTr="002822B3">
        <w:tc>
          <w:tcPr>
            <w:tcW w:w="4098" w:type="dxa"/>
            <w:tcBorders>
              <w:top w:val="single" w:sz="6" w:space="0" w:color="auto"/>
              <w:left w:val="single" w:sz="6" w:space="0" w:color="auto"/>
              <w:bottom w:val="single" w:sz="6" w:space="0" w:color="auto"/>
              <w:right w:val="single" w:sz="6" w:space="0" w:color="auto"/>
            </w:tcBorders>
            <w:vAlign w:val="center"/>
          </w:tcPr>
          <w:p w14:paraId="3E65FE3B" w14:textId="77777777" w:rsidR="002822B3" w:rsidRPr="003C1397" w:rsidRDefault="002822B3" w:rsidP="00063714">
            <w:pPr>
              <w:tabs>
                <w:tab w:val="left" w:pos="360"/>
              </w:tabs>
              <w:spacing w:line="360" w:lineRule="auto"/>
              <w:jc w:val="center"/>
              <w:rPr>
                <w:rFonts w:asciiTheme="minorHAnsi" w:hAnsiTheme="minorHAnsi" w:cstheme="minorHAnsi"/>
                <w:sz w:val="22"/>
                <w:szCs w:val="22"/>
              </w:rPr>
            </w:pPr>
            <w:r w:rsidRPr="003C1397">
              <w:rPr>
                <w:rFonts w:asciiTheme="minorHAnsi" w:hAnsiTheme="minorHAnsi" w:cstheme="minorHAnsi"/>
                <w:sz w:val="22"/>
                <w:szCs w:val="22"/>
              </w:rPr>
              <w:t>Mid-semester Test</w:t>
            </w:r>
          </w:p>
        </w:tc>
        <w:tc>
          <w:tcPr>
            <w:tcW w:w="1114" w:type="dxa"/>
            <w:tcBorders>
              <w:top w:val="single" w:sz="6" w:space="0" w:color="auto"/>
              <w:left w:val="single" w:sz="6" w:space="0" w:color="auto"/>
              <w:bottom w:val="single" w:sz="6" w:space="0" w:color="auto"/>
              <w:right w:val="single" w:sz="6" w:space="0" w:color="auto"/>
            </w:tcBorders>
            <w:vAlign w:val="center"/>
          </w:tcPr>
          <w:p w14:paraId="69D6E3B7" w14:textId="77777777" w:rsidR="002822B3" w:rsidRPr="003C1397" w:rsidRDefault="002822B3" w:rsidP="00063714">
            <w:pPr>
              <w:tabs>
                <w:tab w:val="left" w:pos="360"/>
              </w:tabs>
              <w:spacing w:line="360" w:lineRule="auto"/>
              <w:jc w:val="center"/>
              <w:rPr>
                <w:rFonts w:asciiTheme="minorHAnsi" w:hAnsiTheme="minorHAnsi" w:cstheme="minorHAnsi"/>
                <w:sz w:val="22"/>
                <w:szCs w:val="22"/>
              </w:rPr>
            </w:pPr>
            <w:r w:rsidRPr="003C1397">
              <w:rPr>
                <w:rFonts w:asciiTheme="minorHAnsi" w:hAnsiTheme="minorHAnsi" w:cstheme="minorHAnsi"/>
                <w:sz w:val="22"/>
                <w:szCs w:val="22"/>
              </w:rPr>
              <w:t>90 min</w:t>
            </w:r>
          </w:p>
        </w:tc>
        <w:tc>
          <w:tcPr>
            <w:tcW w:w="1710" w:type="dxa"/>
            <w:tcBorders>
              <w:top w:val="single" w:sz="6" w:space="0" w:color="auto"/>
              <w:left w:val="single" w:sz="6" w:space="0" w:color="auto"/>
              <w:bottom w:val="single" w:sz="6" w:space="0" w:color="auto"/>
              <w:right w:val="single" w:sz="6" w:space="0" w:color="auto"/>
            </w:tcBorders>
            <w:vAlign w:val="center"/>
          </w:tcPr>
          <w:p w14:paraId="73EACBDA" w14:textId="621EA5EC" w:rsidR="002822B3" w:rsidRPr="003C1397" w:rsidRDefault="00E17971" w:rsidP="00063714">
            <w:pPr>
              <w:tabs>
                <w:tab w:val="left" w:pos="360"/>
              </w:tabs>
              <w:spacing w:line="360" w:lineRule="auto"/>
              <w:jc w:val="center"/>
              <w:rPr>
                <w:rFonts w:asciiTheme="minorHAnsi" w:hAnsiTheme="minorHAnsi" w:cstheme="minorHAnsi"/>
                <w:sz w:val="22"/>
                <w:szCs w:val="22"/>
              </w:rPr>
            </w:pPr>
            <w:r>
              <w:rPr>
                <w:rFonts w:asciiTheme="minorHAnsi" w:hAnsiTheme="minorHAnsi" w:cstheme="minorHAnsi"/>
                <w:sz w:val="22"/>
                <w:szCs w:val="22"/>
              </w:rPr>
              <w:t>25</w:t>
            </w:r>
          </w:p>
        </w:tc>
        <w:tc>
          <w:tcPr>
            <w:tcW w:w="1620" w:type="dxa"/>
            <w:tcBorders>
              <w:top w:val="single" w:sz="6" w:space="0" w:color="auto"/>
              <w:left w:val="single" w:sz="6" w:space="0" w:color="auto"/>
              <w:bottom w:val="single" w:sz="6" w:space="0" w:color="auto"/>
              <w:right w:val="single" w:sz="6" w:space="0" w:color="auto"/>
            </w:tcBorders>
            <w:vAlign w:val="center"/>
          </w:tcPr>
          <w:p w14:paraId="119B6B60" w14:textId="39776D24" w:rsidR="002822B3" w:rsidRPr="003C1397" w:rsidRDefault="002822B3" w:rsidP="00334C78">
            <w:pPr>
              <w:jc w:val="center"/>
              <w:rPr>
                <w:rFonts w:asciiTheme="minorHAnsi" w:hAnsiTheme="minorHAnsi" w:cstheme="minorHAnsi"/>
                <w:sz w:val="22"/>
                <w:szCs w:val="22"/>
              </w:rPr>
            </w:pPr>
          </w:p>
        </w:tc>
        <w:tc>
          <w:tcPr>
            <w:tcW w:w="1260" w:type="dxa"/>
            <w:tcBorders>
              <w:top w:val="single" w:sz="6" w:space="0" w:color="auto"/>
              <w:left w:val="single" w:sz="6" w:space="0" w:color="auto"/>
              <w:bottom w:val="single" w:sz="6" w:space="0" w:color="auto"/>
              <w:right w:val="single" w:sz="6" w:space="0" w:color="auto"/>
            </w:tcBorders>
          </w:tcPr>
          <w:p w14:paraId="6E35E6D7" w14:textId="52AE139D" w:rsidR="002822B3" w:rsidRPr="003C1397" w:rsidRDefault="002822B3" w:rsidP="00334C78">
            <w:pPr>
              <w:jc w:val="center"/>
              <w:rPr>
                <w:rFonts w:asciiTheme="minorHAnsi" w:hAnsiTheme="minorHAnsi" w:cstheme="minorHAnsi"/>
                <w:sz w:val="22"/>
                <w:szCs w:val="22"/>
              </w:rPr>
            </w:pPr>
            <w:r>
              <w:rPr>
                <w:rFonts w:asciiTheme="minorHAnsi" w:hAnsiTheme="minorHAnsi" w:cstheme="minorHAnsi"/>
                <w:sz w:val="22"/>
                <w:szCs w:val="22"/>
              </w:rPr>
              <w:t>CB</w:t>
            </w:r>
          </w:p>
        </w:tc>
      </w:tr>
      <w:tr w:rsidR="002822B3" w:rsidRPr="003C1397" w14:paraId="2502D3FD" w14:textId="24E5BD3E" w:rsidTr="002822B3">
        <w:tc>
          <w:tcPr>
            <w:tcW w:w="4098" w:type="dxa"/>
            <w:tcBorders>
              <w:top w:val="single" w:sz="6" w:space="0" w:color="auto"/>
              <w:left w:val="single" w:sz="6" w:space="0" w:color="auto"/>
              <w:bottom w:val="single" w:sz="6" w:space="0" w:color="auto"/>
              <w:right w:val="single" w:sz="6" w:space="0" w:color="auto"/>
            </w:tcBorders>
            <w:vAlign w:val="center"/>
          </w:tcPr>
          <w:p w14:paraId="3E48123B" w14:textId="2FBC1329" w:rsidR="002822B3" w:rsidRPr="003C1397" w:rsidRDefault="002822B3" w:rsidP="00063714">
            <w:pPr>
              <w:tabs>
                <w:tab w:val="left" w:pos="360"/>
              </w:tabs>
              <w:spacing w:line="360" w:lineRule="auto"/>
              <w:jc w:val="center"/>
              <w:rPr>
                <w:rFonts w:asciiTheme="minorHAnsi" w:hAnsiTheme="minorHAnsi" w:cstheme="minorHAnsi"/>
                <w:sz w:val="22"/>
                <w:szCs w:val="22"/>
              </w:rPr>
            </w:pPr>
            <w:r w:rsidRPr="003C1397">
              <w:rPr>
                <w:rFonts w:asciiTheme="minorHAnsi" w:hAnsiTheme="minorHAnsi" w:cstheme="minorHAnsi"/>
                <w:sz w:val="22"/>
                <w:szCs w:val="22"/>
              </w:rPr>
              <w:t>Seminars/Assignments</w:t>
            </w:r>
            <w:r>
              <w:rPr>
                <w:rFonts w:asciiTheme="minorHAnsi" w:hAnsiTheme="minorHAnsi" w:cstheme="minorHAnsi"/>
                <w:sz w:val="22"/>
                <w:szCs w:val="22"/>
              </w:rPr>
              <w:t>/Research Summary</w:t>
            </w:r>
          </w:p>
        </w:tc>
        <w:tc>
          <w:tcPr>
            <w:tcW w:w="1114" w:type="dxa"/>
            <w:tcBorders>
              <w:top w:val="single" w:sz="6" w:space="0" w:color="auto"/>
              <w:left w:val="single" w:sz="6" w:space="0" w:color="auto"/>
              <w:bottom w:val="single" w:sz="6" w:space="0" w:color="auto"/>
              <w:right w:val="single" w:sz="6" w:space="0" w:color="auto"/>
            </w:tcBorders>
            <w:vAlign w:val="center"/>
          </w:tcPr>
          <w:p w14:paraId="6DF025C4" w14:textId="77777777" w:rsidR="002822B3" w:rsidRPr="003C1397" w:rsidRDefault="002822B3" w:rsidP="00063714">
            <w:pPr>
              <w:tabs>
                <w:tab w:val="left" w:pos="360"/>
              </w:tabs>
              <w:spacing w:line="360" w:lineRule="auto"/>
              <w:jc w:val="center"/>
              <w:rPr>
                <w:rFonts w:asciiTheme="minorHAnsi" w:hAnsiTheme="minorHAnsi" w:cstheme="minorHAnsi"/>
                <w:sz w:val="22"/>
                <w:szCs w:val="22"/>
              </w:rPr>
            </w:pPr>
            <w:r w:rsidRPr="003C1397">
              <w:rPr>
                <w:rFonts w:asciiTheme="minorHAnsi" w:hAnsiTheme="minorHAnsi" w:cstheme="minorHAnsi"/>
                <w:sz w:val="22"/>
                <w:szCs w:val="22"/>
              </w:rPr>
              <w:t>-</w:t>
            </w:r>
          </w:p>
        </w:tc>
        <w:tc>
          <w:tcPr>
            <w:tcW w:w="1710" w:type="dxa"/>
            <w:tcBorders>
              <w:top w:val="single" w:sz="6" w:space="0" w:color="auto"/>
              <w:left w:val="single" w:sz="6" w:space="0" w:color="auto"/>
              <w:bottom w:val="single" w:sz="6" w:space="0" w:color="auto"/>
              <w:right w:val="single" w:sz="6" w:space="0" w:color="auto"/>
            </w:tcBorders>
            <w:vAlign w:val="center"/>
          </w:tcPr>
          <w:p w14:paraId="30E5C338" w14:textId="06B99BBE" w:rsidR="002822B3" w:rsidRPr="003C1397" w:rsidRDefault="00E17971" w:rsidP="00063714">
            <w:pPr>
              <w:tabs>
                <w:tab w:val="left" w:pos="360"/>
              </w:tabs>
              <w:spacing w:line="360" w:lineRule="auto"/>
              <w:jc w:val="center"/>
              <w:rPr>
                <w:rFonts w:asciiTheme="minorHAnsi" w:hAnsiTheme="minorHAnsi" w:cstheme="minorHAnsi"/>
                <w:sz w:val="22"/>
                <w:szCs w:val="22"/>
              </w:rPr>
            </w:pPr>
            <w:r>
              <w:rPr>
                <w:rFonts w:asciiTheme="minorHAnsi" w:hAnsiTheme="minorHAnsi" w:cstheme="minorHAnsi"/>
                <w:sz w:val="22"/>
                <w:szCs w:val="22"/>
              </w:rPr>
              <w:t>40</w:t>
            </w:r>
          </w:p>
        </w:tc>
        <w:tc>
          <w:tcPr>
            <w:tcW w:w="1620" w:type="dxa"/>
            <w:tcBorders>
              <w:top w:val="single" w:sz="6" w:space="0" w:color="auto"/>
              <w:left w:val="single" w:sz="6" w:space="0" w:color="auto"/>
              <w:bottom w:val="single" w:sz="6" w:space="0" w:color="auto"/>
              <w:right w:val="single" w:sz="6" w:space="0" w:color="auto"/>
            </w:tcBorders>
            <w:vAlign w:val="center"/>
          </w:tcPr>
          <w:p w14:paraId="797F0E49" w14:textId="77777777" w:rsidR="002822B3" w:rsidRPr="003C1397" w:rsidRDefault="002822B3" w:rsidP="00063714">
            <w:pPr>
              <w:spacing w:line="360" w:lineRule="auto"/>
              <w:jc w:val="center"/>
              <w:rPr>
                <w:rFonts w:asciiTheme="minorHAnsi" w:hAnsiTheme="minorHAnsi" w:cstheme="minorHAnsi"/>
                <w:sz w:val="22"/>
                <w:szCs w:val="22"/>
              </w:rPr>
            </w:pPr>
          </w:p>
        </w:tc>
        <w:tc>
          <w:tcPr>
            <w:tcW w:w="1260" w:type="dxa"/>
            <w:tcBorders>
              <w:top w:val="single" w:sz="6" w:space="0" w:color="auto"/>
              <w:left w:val="single" w:sz="6" w:space="0" w:color="auto"/>
              <w:bottom w:val="single" w:sz="6" w:space="0" w:color="auto"/>
              <w:right w:val="single" w:sz="6" w:space="0" w:color="auto"/>
            </w:tcBorders>
          </w:tcPr>
          <w:p w14:paraId="1C99C62C" w14:textId="79FD06AC" w:rsidR="002822B3" w:rsidRPr="003C1397" w:rsidRDefault="002822B3" w:rsidP="00063714">
            <w:pPr>
              <w:spacing w:line="360" w:lineRule="auto"/>
              <w:jc w:val="center"/>
              <w:rPr>
                <w:rFonts w:asciiTheme="minorHAnsi" w:hAnsiTheme="minorHAnsi" w:cstheme="minorHAnsi"/>
                <w:sz w:val="22"/>
                <w:szCs w:val="22"/>
              </w:rPr>
            </w:pPr>
            <w:r>
              <w:rPr>
                <w:rFonts w:asciiTheme="minorHAnsi" w:hAnsiTheme="minorHAnsi" w:cstheme="minorHAnsi"/>
                <w:sz w:val="22"/>
                <w:szCs w:val="22"/>
              </w:rPr>
              <w:t>OB</w:t>
            </w:r>
          </w:p>
        </w:tc>
      </w:tr>
      <w:tr w:rsidR="002822B3" w:rsidRPr="003C1397" w14:paraId="691F8816" w14:textId="525446DF" w:rsidTr="002822B3">
        <w:tc>
          <w:tcPr>
            <w:tcW w:w="4098" w:type="dxa"/>
            <w:tcBorders>
              <w:top w:val="single" w:sz="6" w:space="0" w:color="auto"/>
              <w:left w:val="single" w:sz="6" w:space="0" w:color="auto"/>
              <w:bottom w:val="single" w:sz="6" w:space="0" w:color="auto"/>
              <w:right w:val="single" w:sz="6" w:space="0" w:color="auto"/>
            </w:tcBorders>
            <w:vAlign w:val="center"/>
          </w:tcPr>
          <w:p w14:paraId="7639C265" w14:textId="77777777" w:rsidR="002822B3" w:rsidRPr="003C1397" w:rsidRDefault="002822B3" w:rsidP="00063714">
            <w:pPr>
              <w:tabs>
                <w:tab w:val="left" w:pos="360"/>
              </w:tabs>
              <w:spacing w:line="360" w:lineRule="auto"/>
              <w:jc w:val="center"/>
              <w:rPr>
                <w:rFonts w:asciiTheme="minorHAnsi" w:hAnsiTheme="minorHAnsi" w:cstheme="minorHAnsi"/>
                <w:sz w:val="22"/>
                <w:szCs w:val="22"/>
              </w:rPr>
            </w:pPr>
            <w:r w:rsidRPr="003C1397">
              <w:rPr>
                <w:rFonts w:asciiTheme="minorHAnsi" w:hAnsiTheme="minorHAnsi" w:cstheme="minorHAnsi"/>
                <w:sz w:val="22"/>
                <w:szCs w:val="22"/>
              </w:rPr>
              <w:t>Comprehensive exam</w:t>
            </w:r>
          </w:p>
        </w:tc>
        <w:tc>
          <w:tcPr>
            <w:tcW w:w="1114" w:type="dxa"/>
            <w:tcBorders>
              <w:top w:val="single" w:sz="6" w:space="0" w:color="auto"/>
              <w:left w:val="single" w:sz="6" w:space="0" w:color="auto"/>
              <w:bottom w:val="single" w:sz="6" w:space="0" w:color="auto"/>
              <w:right w:val="single" w:sz="6" w:space="0" w:color="auto"/>
            </w:tcBorders>
            <w:vAlign w:val="center"/>
          </w:tcPr>
          <w:p w14:paraId="20E3A67D" w14:textId="77777777" w:rsidR="002822B3" w:rsidRPr="003C1397" w:rsidRDefault="002822B3" w:rsidP="00063714">
            <w:pPr>
              <w:tabs>
                <w:tab w:val="left" w:pos="360"/>
              </w:tabs>
              <w:spacing w:line="360" w:lineRule="auto"/>
              <w:jc w:val="center"/>
              <w:rPr>
                <w:rFonts w:asciiTheme="minorHAnsi" w:hAnsiTheme="minorHAnsi" w:cstheme="minorHAnsi"/>
                <w:sz w:val="22"/>
                <w:szCs w:val="22"/>
              </w:rPr>
            </w:pPr>
            <w:r w:rsidRPr="003C1397">
              <w:rPr>
                <w:rFonts w:asciiTheme="minorHAnsi" w:hAnsiTheme="minorHAnsi" w:cstheme="minorHAnsi"/>
                <w:sz w:val="22"/>
                <w:szCs w:val="22"/>
              </w:rPr>
              <w:t>180 min</w:t>
            </w:r>
          </w:p>
        </w:tc>
        <w:tc>
          <w:tcPr>
            <w:tcW w:w="1710" w:type="dxa"/>
            <w:tcBorders>
              <w:top w:val="single" w:sz="6" w:space="0" w:color="auto"/>
              <w:left w:val="single" w:sz="6" w:space="0" w:color="auto"/>
              <w:bottom w:val="single" w:sz="6" w:space="0" w:color="auto"/>
              <w:right w:val="single" w:sz="6" w:space="0" w:color="auto"/>
            </w:tcBorders>
            <w:vAlign w:val="center"/>
          </w:tcPr>
          <w:p w14:paraId="5876BE62" w14:textId="0B674C5D" w:rsidR="002822B3" w:rsidRPr="003C1397" w:rsidRDefault="00E17971" w:rsidP="00063714">
            <w:pPr>
              <w:tabs>
                <w:tab w:val="left" w:pos="360"/>
              </w:tabs>
              <w:spacing w:line="360" w:lineRule="auto"/>
              <w:jc w:val="center"/>
              <w:rPr>
                <w:rFonts w:asciiTheme="minorHAnsi" w:hAnsiTheme="minorHAnsi" w:cstheme="minorHAnsi"/>
                <w:sz w:val="22"/>
                <w:szCs w:val="22"/>
              </w:rPr>
            </w:pPr>
            <w:r>
              <w:rPr>
                <w:rFonts w:asciiTheme="minorHAnsi" w:hAnsiTheme="minorHAnsi" w:cstheme="minorHAnsi"/>
                <w:sz w:val="22"/>
                <w:szCs w:val="22"/>
              </w:rPr>
              <w:t>35</w:t>
            </w:r>
          </w:p>
        </w:tc>
        <w:tc>
          <w:tcPr>
            <w:tcW w:w="1620" w:type="dxa"/>
            <w:tcBorders>
              <w:top w:val="single" w:sz="6" w:space="0" w:color="auto"/>
              <w:left w:val="single" w:sz="6" w:space="0" w:color="auto"/>
              <w:bottom w:val="single" w:sz="6" w:space="0" w:color="auto"/>
              <w:right w:val="single" w:sz="6" w:space="0" w:color="auto"/>
            </w:tcBorders>
            <w:vAlign w:val="center"/>
          </w:tcPr>
          <w:p w14:paraId="5E729F8C" w14:textId="35A2C93B" w:rsidR="002822B3" w:rsidRPr="003C1397" w:rsidRDefault="002822B3" w:rsidP="00063714">
            <w:pPr>
              <w:tabs>
                <w:tab w:val="left" w:pos="360"/>
              </w:tabs>
              <w:spacing w:line="360" w:lineRule="auto"/>
              <w:jc w:val="center"/>
              <w:rPr>
                <w:rFonts w:asciiTheme="minorHAnsi" w:hAnsiTheme="minorHAnsi" w:cstheme="minorHAnsi"/>
                <w:sz w:val="22"/>
                <w:szCs w:val="22"/>
              </w:rPr>
            </w:pPr>
          </w:p>
        </w:tc>
        <w:tc>
          <w:tcPr>
            <w:tcW w:w="1260" w:type="dxa"/>
            <w:tcBorders>
              <w:top w:val="single" w:sz="6" w:space="0" w:color="auto"/>
              <w:left w:val="single" w:sz="6" w:space="0" w:color="auto"/>
              <w:bottom w:val="single" w:sz="6" w:space="0" w:color="auto"/>
              <w:right w:val="single" w:sz="6" w:space="0" w:color="auto"/>
            </w:tcBorders>
          </w:tcPr>
          <w:p w14:paraId="062FBE65" w14:textId="4B9514A8" w:rsidR="002822B3" w:rsidRPr="003C1397" w:rsidRDefault="00E17971" w:rsidP="00063714">
            <w:pPr>
              <w:tabs>
                <w:tab w:val="left" w:pos="360"/>
              </w:tabs>
              <w:spacing w:line="360" w:lineRule="auto"/>
              <w:jc w:val="center"/>
              <w:rPr>
                <w:rFonts w:asciiTheme="minorHAnsi" w:hAnsiTheme="minorHAnsi" w:cstheme="minorHAnsi"/>
                <w:sz w:val="22"/>
                <w:szCs w:val="22"/>
              </w:rPr>
            </w:pPr>
            <w:r>
              <w:rPr>
                <w:rFonts w:asciiTheme="minorHAnsi" w:hAnsiTheme="minorHAnsi" w:cstheme="minorHAnsi"/>
                <w:sz w:val="22"/>
                <w:szCs w:val="22"/>
              </w:rPr>
              <w:t>CB</w:t>
            </w:r>
          </w:p>
        </w:tc>
      </w:tr>
    </w:tbl>
    <w:p w14:paraId="1213F03A" w14:textId="77777777" w:rsidR="002822B3" w:rsidRPr="00A233B1" w:rsidRDefault="002822B3" w:rsidP="002822B3">
      <w:pPr>
        <w:ind w:left="540" w:hanging="540"/>
        <w:rPr>
          <w:rFonts w:asciiTheme="minorHAnsi" w:hAnsiTheme="minorHAnsi" w:cstheme="minorHAnsi"/>
          <w:b/>
          <w:sz w:val="22"/>
          <w:szCs w:val="22"/>
        </w:rPr>
      </w:pPr>
      <w:r w:rsidRPr="00A233B1">
        <w:rPr>
          <w:rFonts w:asciiTheme="minorHAnsi" w:hAnsiTheme="minorHAnsi" w:cstheme="minorHAnsi"/>
          <w:b/>
          <w:sz w:val="22"/>
          <w:szCs w:val="22"/>
        </w:rPr>
        <w:t>*OB: Open Book; CB: Close</w:t>
      </w:r>
      <w:r>
        <w:rPr>
          <w:rFonts w:asciiTheme="minorHAnsi" w:hAnsiTheme="minorHAnsi" w:cstheme="minorHAnsi"/>
          <w:b/>
          <w:sz w:val="22"/>
          <w:szCs w:val="22"/>
        </w:rPr>
        <w:t>d</w:t>
      </w:r>
      <w:r w:rsidRPr="00A233B1">
        <w:rPr>
          <w:rFonts w:asciiTheme="minorHAnsi" w:hAnsiTheme="minorHAnsi" w:cstheme="minorHAnsi"/>
          <w:b/>
          <w:sz w:val="22"/>
          <w:szCs w:val="22"/>
        </w:rPr>
        <w:t xml:space="preserve"> Book</w:t>
      </w:r>
    </w:p>
    <w:p w14:paraId="21F388EF" w14:textId="77777777" w:rsidR="002822B3" w:rsidRPr="00A233B1" w:rsidRDefault="002822B3" w:rsidP="002822B3">
      <w:pPr>
        <w:ind w:left="540" w:hanging="540"/>
        <w:rPr>
          <w:rFonts w:asciiTheme="minorHAnsi" w:hAnsiTheme="minorHAnsi" w:cstheme="minorHAnsi"/>
          <w:b/>
          <w:sz w:val="22"/>
          <w:szCs w:val="22"/>
        </w:rPr>
      </w:pPr>
    </w:p>
    <w:p w14:paraId="16D90494" w14:textId="77777777" w:rsidR="002822B3" w:rsidRPr="00A233B1" w:rsidRDefault="002822B3" w:rsidP="002822B3">
      <w:pPr>
        <w:jc w:val="both"/>
        <w:rPr>
          <w:rFonts w:asciiTheme="minorHAnsi" w:hAnsiTheme="minorHAnsi" w:cstheme="minorHAnsi"/>
          <w:bCs/>
          <w:iCs/>
          <w:color w:val="000000"/>
          <w:sz w:val="22"/>
          <w:szCs w:val="22"/>
        </w:rPr>
      </w:pPr>
      <w:r w:rsidRPr="00A233B1">
        <w:rPr>
          <w:rFonts w:asciiTheme="minorHAnsi" w:hAnsiTheme="minorHAnsi" w:cstheme="minorHAnsi"/>
          <w:b/>
          <w:bCs/>
          <w:iCs/>
          <w:color w:val="000000"/>
          <w:sz w:val="22"/>
          <w:szCs w:val="22"/>
        </w:rPr>
        <w:t xml:space="preserve">Closed Book Exam: </w:t>
      </w:r>
      <w:r w:rsidRPr="00A233B1">
        <w:rPr>
          <w:rFonts w:asciiTheme="minorHAnsi" w:hAnsiTheme="minorHAnsi" w:cstheme="minorHAnsi"/>
          <w:bCs/>
          <w:iCs/>
          <w:color w:val="000000"/>
          <w:sz w:val="22"/>
          <w:szCs w:val="22"/>
        </w:rPr>
        <w:t>No reference material of any kind will be permitted inside the exam hall.</w:t>
      </w:r>
    </w:p>
    <w:p w14:paraId="1E916DBF" w14:textId="77777777" w:rsidR="002822B3" w:rsidRPr="00A233B1" w:rsidRDefault="002822B3" w:rsidP="002822B3">
      <w:pPr>
        <w:jc w:val="both"/>
        <w:rPr>
          <w:rFonts w:asciiTheme="minorHAnsi" w:hAnsiTheme="minorHAnsi" w:cstheme="minorHAnsi"/>
          <w:b/>
          <w:bCs/>
          <w:iCs/>
          <w:color w:val="000000"/>
          <w:sz w:val="22"/>
          <w:szCs w:val="22"/>
        </w:rPr>
      </w:pPr>
      <w:bookmarkStart w:id="0" w:name="_GoBack"/>
      <w:bookmarkEnd w:id="0"/>
    </w:p>
    <w:p w14:paraId="4C2BF2E8" w14:textId="77777777" w:rsidR="002822B3" w:rsidRPr="00A233B1" w:rsidRDefault="002822B3" w:rsidP="002822B3">
      <w:pPr>
        <w:jc w:val="both"/>
        <w:rPr>
          <w:rFonts w:asciiTheme="minorHAnsi" w:hAnsiTheme="minorHAnsi" w:cstheme="minorHAnsi"/>
          <w:b/>
          <w:bCs/>
          <w:iCs/>
          <w:color w:val="000000"/>
          <w:sz w:val="22"/>
          <w:szCs w:val="22"/>
        </w:rPr>
      </w:pPr>
      <w:r w:rsidRPr="00A233B1">
        <w:rPr>
          <w:rFonts w:asciiTheme="minorHAnsi" w:hAnsiTheme="minorHAnsi" w:cstheme="minorHAnsi"/>
          <w:b/>
          <w:bCs/>
          <w:iCs/>
          <w:color w:val="000000"/>
          <w:sz w:val="22"/>
          <w:szCs w:val="22"/>
        </w:rPr>
        <w:t xml:space="preserve">Open Book Exam: </w:t>
      </w:r>
      <w:r w:rsidRPr="00A233B1">
        <w:rPr>
          <w:rFonts w:asciiTheme="minorHAnsi" w:hAnsiTheme="minorHAnsi" w:cstheme="minorHAnsi"/>
          <w:bCs/>
          <w:iCs/>
          <w:color w:val="000000"/>
          <w:sz w:val="22"/>
          <w:szCs w:val="22"/>
        </w:rPr>
        <w:t>Use of any printed / written reference material (books and notebooks) will be permitted inside the exam hall. Loose sheets of paper will not be permitted. Computers of any kind will not be allowed inside the exam hall. Use of calculators will be allowed in all exams. No exchange of any material will be allowed.</w:t>
      </w:r>
    </w:p>
    <w:p w14:paraId="2346C14A" w14:textId="77777777" w:rsidR="00B62250" w:rsidRPr="00874EFF" w:rsidRDefault="00B62250" w:rsidP="00B62250">
      <w:pPr>
        <w:pStyle w:val="BodyText21"/>
        <w:rPr>
          <w:rFonts w:asciiTheme="minorHAnsi" w:hAnsiTheme="minorHAnsi" w:cstheme="minorHAnsi"/>
          <w:szCs w:val="24"/>
        </w:rPr>
      </w:pPr>
    </w:p>
    <w:p w14:paraId="6C71EDA6" w14:textId="77777777" w:rsidR="00B62250" w:rsidRPr="00FE20D9" w:rsidRDefault="00B62250" w:rsidP="00B62250">
      <w:pPr>
        <w:numPr>
          <w:ilvl w:val="0"/>
          <w:numId w:val="1"/>
        </w:numPr>
        <w:tabs>
          <w:tab w:val="left" w:pos="360"/>
        </w:tabs>
        <w:spacing w:before="120" w:after="120"/>
        <w:jc w:val="both"/>
        <w:rPr>
          <w:rFonts w:ascii="Calibri" w:hAnsi="Calibri" w:cs="Calibri"/>
          <w:sz w:val="22"/>
          <w:szCs w:val="22"/>
        </w:rPr>
      </w:pPr>
      <w:r w:rsidRPr="00FE20D9">
        <w:rPr>
          <w:rFonts w:ascii="Calibri" w:hAnsi="Calibri" w:cs="Calibri"/>
          <w:b/>
          <w:sz w:val="22"/>
          <w:szCs w:val="22"/>
        </w:rPr>
        <w:t>Mid-semester evaluation:</w:t>
      </w:r>
      <w:r w:rsidRPr="00FE20D9">
        <w:rPr>
          <w:rFonts w:ascii="Calibri" w:hAnsi="Calibri" w:cs="Calibri"/>
          <w:sz w:val="22"/>
          <w:szCs w:val="22"/>
        </w:rPr>
        <w:t xml:space="preserve"> Will be announced after the Test.</w:t>
      </w:r>
    </w:p>
    <w:p w14:paraId="69B6FB3A" w14:textId="3B4ADC7E" w:rsidR="00B62250" w:rsidRPr="00FE20D9" w:rsidRDefault="00B62250" w:rsidP="00B62250">
      <w:pPr>
        <w:ind w:right="-72"/>
        <w:jc w:val="both"/>
        <w:rPr>
          <w:rFonts w:ascii="Calibri" w:hAnsi="Calibri" w:cs="Calibri"/>
          <w:sz w:val="22"/>
          <w:szCs w:val="22"/>
        </w:rPr>
      </w:pPr>
      <w:r w:rsidRPr="00FE20D9">
        <w:rPr>
          <w:rFonts w:ascii="Calibri" w:hAnsi="Calibri" w:cs="Calibri"/>
          <w:b/>
          <w:sz w:val="22"/>
          <w:szCs w:val="22"/>
        </w:rPr>
        <w:t>Attendance</w:t>
      </w:r>
      <w:r w:rsidRPr="00FE20D9">
        <w:rPr>
          <w:rFonts w:ascii="Calibri" w:hAnsi="Calibri" w:cs="Calibri"/>
          <w:sz w:val="22"/>
          <w:szCs w:val="22"/>
        </w:rPr>
        <w:t>:</w:t>
      </w:r>
      <w:r w:rsidRPr="00FE20D9">
        <w:rPr>
          <w:rFonts w:ascii="Calibri" w:hAnsi="Calibri" w:cs="Calibri"/>
          <w:b/>
          <w:sz w:val="22"/>
          <w:szCs w:val="22"/>
        </w:rPr>
        <w:t xml:space="preserve"> </w:t>
      </w:r>
      <w:r w:rsidRPr="00FE20D9">
        <w:rPr>
          <w:rFonts w:ascii="Calibri" w:hAnsi="Calibri" w:cs="Calibri"/>
          <w:sz w:val="22"/>
          <w:szCs w:val="22"/>
        </w:rPr>
        <w:t>Regularity in attendance will be one of the criteria in deciding the borderline cases at the time of final grading.</w:t>
      </w:r>
    </w:p>
    <w:p w14:paraId="2BD0DF13" w14:textId="77777777" w:rsidR="00B62250" w:rsidRPr="00FE20D9" w:rsidRDefault="00B62250" w:rsidP="00B62250">
      <w:pPr>
        <w:numPr>
          <w:ilvl w:val="12"/>
          <w:numId w:val="0"/>
        </w:numPr>
        <w:ind w:right="-72"/>
        <w:jc w:val="both"/>
        <w:rPr>
          <w:rFonts w:ascii="Calibri" w:hAnsi="Calibri" w:cs="Calibri"/>
          <w:sz w:val="22"/>
          <w:szCs w:val="22"/>
        </w:rPr>
      </w:pPr>
    </w:p>
    <w:p w14:paraId="070AB12D" w14:textId="77777777" w:rsidR="00B62250" w:rsidRPr="00874EFF" w:rsidRDefault="00B62250" w:rsidP="00B62250">
      <w:pPr>
        <w:numPr>
          <w:ilvl w:val="0"/>
          <w:numId w:val="1"/>
        </w:numPr>
        <w:tabs>
          <w:tab w:val="left" w:pos="360"/>
        </w:tabs>
        <w:spacing w:before="120" w:after="120"/>
        <w:jc w:val="both"/>
        <w:rPr>
          <w:rFonts w:asciiTheme="minorHAnsi" w:hAnsiTheme="minorHAnsi" w:cstheme="minorHAnsi"/>
          <w:sz w:val="22"/>
          <w:szCs w:val="22"/>
        </w:rPr>
      </w:pPr>
      <w:r w:rsidRPr="00874EFF">
        <w:rPr>
          <w:rFonts w:asciiTheme="minorHAnsi" w:hAnsiTheme="minorHAnsi" w:cstheme="minorHAnsi"/>
          <w:b/>
          <w:sz w:val="22"/>
          <w:szCs w:val="22"/>
        </w:rPr>
        <w:t xml:space="preserve">Grading Procedure: </w:t>
      </w:r>
    </w:p>
    <w:p w14:paraId="403BB396" w14:textId="77777777" w:rsidR="00B62250" w:rsidRPr="00874EFF" w:rsidRDefault="00B62250" w:rsidP="00B62250">
      <w:pPr>
        <w:pStyle w:val="BlockText"/>
        <w:numPr>
          <w:ilvl w:val="12"/>
          <w:numId w:val="0"/>
        </w:numPr>
        <w:ind w:left="720" w:right="-72" w:hanging="360"/>
        <w:jc w:val="both"/>
        <w:rPr>
          <w:rFonts w:asciiTheme="minorHAnsi" w:hAnsiTheme="minorHAnsi" w:cstheme="minorHAnsi"/>
          <w:sz w:val="22"/>
          <w:szCs w:val="22"/>
        </w:rPr>
      </w:pPr>
      <w:r w:rsidRPr="00874EFF">
        <w:rPr>
          <w:rFonts w:asciiTheme="minorHAnsi" w:hAnsiTheme="minorHAnsi" w:cstheme="minorHAnsi"/>
          <w:sz w:val="22"/>
          <w:szCs w:val="22"/>
        </w:rPr>
        <w:t>1.</w:t>
      </w:r>
      <w:r w:rsidRPr="00874EFF">
        <w:rPr>
          <w:rFonts w:asciiTheme="minorHAnsi" w:hAnsiTheme="minorHAnsi" w:cstheme="minorHAnsi"/>
          <w:sz w:val="22"/>
          <w:szCs w:val="22"/>
        </w:rPr>
        <w:tab/>
        <w:t xml:space="preserve">It is not necessary that all the grades would be awarded. </w:t>
      </w:r>
    </w:p>
    <w:p w14:paraId="4D6549B9" w14:textId="68F7CC6A" w:rsidR="00B62250" w:rsidRPr="00874EFF" w:rsidRDefault="00B62250" w:rsidP="00B62250">
      <w:pPr>
        <w:numPr>
          <w:ilvl w:val="12"/>
          <w:numId w:val="0"/>
        </w:numPr>
        <w:ind w:left="720" w:right="-72" w:hanging="360"/>
        <w:jc w:val="both"/>
        <w:rPr>
          <w:rFonts w:asciiTheme="minorHAnsi" w:hAnsiTheme="minorHAnsi" w:cstheme="minorHAnsi"/>
          <w:sz w:val="22"/>
          <w:szCs w:val="22"/>
        </w:rPr>
      </w:pPr>
      <w:r w:rsidRPr="00874EFF">
        <w:rPr>
          <w:rFonts w:asciiTheme="minorHAnsi" w:hAnsiTheme="minorHAnsi" w:cstheme="minorHAnsi"/>
          <w:sz w:val="22"/>
          <w:szCs w:val="22"/>
        </w:rPr>
        <w:t>2.</w:t>
      </w:r>
      <w:r w:rsidRPr="00874EFF">
        <w:rPr>
          <w:rFonts w:asciiTheme="minorHAnsi" w:hAnsiTheme="minorHAnsi" w:cstheme="minorHAnsi"/>
          <w:sz w:val="22"/>
          <w:szCs w:val="22"/>
        </w:rPr>
        <w:tab/>
        <w:t xml:space="preserve">In borderline cases subjective judgment will be exercised for pull-up’s (max. 1%). Basic guiding factors will be regularity, consistency in performance (above average) or/and steady improvement </w:t>
      </w:r>
      <w:r w:rsidR="00291732" w:rsidRPr="00874EFF">
        <w:rPr>
          <w:rFonts w:asciiTheme="minorHAnsi" w:hAnsiTheme="minorHAnsi" w:cstheme="minorHAnsi"/>
          <w:sz w:val="22"/>
          <w:szCs w:val="22"/>
        </w:rPr>
        <w:t>throughout</w:t>
      </w:r>
      <w:r w:rsidRPr="00874EFF">
        <w:rPr>
          <w:rFonts w:asciiTheme="minorHAnsi" w:hAnsiTheme="minorHAnsi" w:cstheme="minorHAnsi"/>
          <w:sz w:val="22"/>
          <w:szCs w:val="22"/>
        </w:rPr>
        <w:t xml:space="preserve"> the semester. </w:t>
      </w:r>
    </w:p>
    <w:p w14:paraId="41CA1BF1" w14:textId="77777777" w:rsidR="00B62250" w:rsidRPr="00874EFF" w:rsidRDefault="00B62250" w:rsidP="00B62250">
      <w:pPr>
        <w:numPr>
          <w:ilvl w:val="12"/>
          <w:numId w:val="0"/>
        </w:numPr>
        <w:ind w:left="360" w:right="-72"/>
        <w:jc w:val="both"/>
        <w:rPr>
          <w:rFonts w:asciiTheme="minorHAnsi" w:hAnsiTheme="minorHAnsi" w:cstheme="minorHAnsi"/>
          <w:sz w:val="22"/>
          <w:szCs w:val="22"/>
        </w:rPr>
      </w:pPr>
      <w:r w:rsidRPr="00874EFF">
        <w:rPr>
          <w:rFonts w:asciiTheme="minorHAnsi" w:hAnsiTheme="minorHAnsi" w:cstheme="minorHAnsi"/>
          <w:sz w:val="22"/>
          <w:szCs w:val="22"/>
        </w:rPr>
        <w:tab/>
      </w:r>
    </w:p>
    <w:p w14:paraId="019ECF4F" w14:textId="77777777" w:rsidR="00B62250" w:rsidRPr="00874EFF" w:rsidRDefault="00B62250" w:rsidP="00B62250">
      <w:pPr>
        <w:numPr>
          <w:ilvl w:val="0"/>
          <w:numId w:val="1"/>
        </w:numPr>
        <w:tabs>
          <w:tab w:val="left" w:pos="360"/>
        </w:tabs>
        <w:spacing w:before="120" w:after="120"/>
        <w:jc w:val="both"/>
        <w:rPr>
          <w:rFonts w:asciiTheme="minorHAnsi" w:hAnsiTheme="minorHAnsi" w:cstheme="minorHAnsi"/>
          <w:sz w:val="22"/>
          <w:szCs w:val="22"/>
        </w:rPr>
      </w:pPr>
      <w:r w:rsidRPr="00874EFF">
        <w:rPr>
          <w:rFonts w:asciiTheme="minorHAnsi" w:hAnsiTheme="minorHAnsi" w:cstheme="minorHAnsi"/>
          <w:b/>
          <w:sz w:val="22"/>
          <w:szCs w:val="22"/>
        </w:rPr>
        <w:t>Make-up:</w:t>
      </w:r>
      <w:r w:rsidRPr="00874EFF">
        <w:rPr>
          <w:rFonts w:asciiTheme="minorHAnsi" w:hAnsiTheme="minorHAnsi" w:cstheme="minorHAnsi"/>
          <w:sz w:val="22"/>
          <w:szCs w:val="22"/>
        </w:rPr>
        <w:t xml:space="preserve"> Make-up will be given only for genuine reasons. It is expected that students shall avoid misuse of this feature.</w:t>
      </w:r>
    </w:p>
    <w:p w14:paraId="4483CC9C" w14:textId="77777777" w:rsidR="00B62250" w:rsidRPr="00874EFF" w:rsidRDefault="00B62250" w:rsidP="00B62250">
      <w:pPr>
        <w:numPr>
          <w:ilvl w:val="12"/>
          <w:numId w:val="0"/>
        </w:numPr>
        <w:tabs>
          <w:tab w:val="left" w:pos="360"/>
        </w:tabs>
        <w:ind w:right="-72"/>
        <w:jc w:val="both"/>
        <w:rPr>
          <w:rFonts w:asciiTheme="minorHAnsi" w:hAnsiTheme="minorHAnsi" w:cstheme="minorHAnsi"/>
          <w:sz w:val="22"/>
          <w:szCs w:val="22"/>
        </w:rPr>
      </w:pPr>
    </w:p>
    <w:p w14:paraId="0F4D5E62" w14:textId="2AFD5710" w:rsidR="00B62250" w:rsidRPr="00874EFF" w:rsidRDefault="00291732" w:rsidP="00B62250">
      <w:pPr>
        <w:numPr>
          <w:ilvl w:val="0"/>
          <w:numId w:val="1"/>
        </w:numPr>
        <w:tabs>
          <w:tab w:val="left" w:pos="360"/>
        </w:tabs>
        <w:spacing w:before="120" w:after="120"/>
        <w:jc w:val="both"/>
        <w:rPr>
          <w:rFonts w:asciiTheme="minorHAnsi" w:hAnsiTheme="minorHAnsi" w:cstheme="minorHAnsi"/>
          <w:sz w:val="22"/>
          <w:szCs w:val="22"/>
        </w:rPr>
      </w:pPr>
      <w:r>
        <w:rPr>
          <w:rFonts w:asciiTheme="minorHAnsi" w:hAnsiTheme="minorHAnsi" w:cstheme="minorHAnsi"/>
          <w:b/>
          <w:sz w:val="22"/>
          <w:szCs w:val="22"/>
        </w:rPr>
        <w:t>C</w:t>
      </w:r>
      <w:r w:rsidR="00B62250" w:rsidRPr="00874EFF">
        <w:rPr>
          <w:rFonts w:asciiTheme="minorHAnsi" w:hAnsiTheme="minorHAnsi" w:cstheme="minorHAnsi"/>
          <w:b/>
          <w:sz w:val="22"/>
          <w:szCs w:val="22"/>
        </w:rPr>
        <w:t>onsultation hours:</w:t>
      </w:r>
      <w:r w:rsidR="00B729E3">
        <w:rPr>
          <w:rFonts w:asciiTheme="minorHAnsi" w:hAnsiTheme="minorHAnsi" w:cstheme="minorHAnsi"/>
          <w:sz w:val="22"/>
          <w:szCs w:val="22"/>
        </w:rPr>
        <w:t xml:space="preserve"> 2 - 3 pm; Thursday &amp; Friday</w:t>
      </w:r>
    </w:p>
    <w:p w14:paraId="262A8F26" w14:textId="77777777" w:rsidR="00B62250" w:rsidRPr="00874EFF" w:rsidRDefault="00B62250" w:rsidP="00B62250">
      <w:pPr>
        <w:ind w:right="-72"/>
        <w:jc w:val="both"/>
        <w:rPr>
          <w:rFonts w:asciiTheme="minorHAnsi" w:hAnsiTheme="minorHAnsi" w:cstheme="minorHAnsi"/>
          <w:sz w:val="22"/>
          <w:szCs w:val="22"/>
        </w:rPr>
      </w:pPr>
    </w:p>
    <w:p w14:paraId="49C26B76" w14:textId="7E6AEE23" w:rsidR="00B62250" w:rsidRPr="00874EFF" w:rsidRDefault="00B62250" w:rsidP="00B62250">
      <w:pPr>
        <w:numPr>
          <w:ilvl w:val="0"/>
          <w:numId w:val="9"/>
        </w:numPr>
        <w:tabs>
          <w:tab w:val="left" w:pos="420"/>
        </w:tabs>
        <w:ind w:left="420" w:right="-72" w:hanging="420"/>
        <w:jc w:val="both"/>
        <w:rPr>
          <w:rFonts w:asciiTheme="minorHAnsi" w:hAnsiTheme="minorHAnsi" w:cstheme="minorHAnsi"/>
          <w:sz w:val="22"/>
          <w:szCs w:val="22"/>
        </w:rPr>
      </w:pPr>
      <w:r w:rsidRPr="00874EFF">
        <w:rPr>
          <w:rFonts w:asciiTheme="minorHAnsi" w:hAnsiTheme="minorHAnsi" w:cstheme="minorHAnsi"/>
          <w:b/>
          <w:sz w:val="22"/>
          <w:szCs w:val="22"/>
        </w:rPr>
        <w:t>Notices:</w:t>
      </w:r>
      <w:r w:rsidRPr="00874EFF">
        <w:rPr>
          <w:rFonts w:asciiTheme="minorHAnsi" w:hAnsiTheme="minorHAnsi" w:cstheme="minorHAnsi"/>
          <w:sz w:val="22"/>
          <w:szCs w:val="22"/>
        </w:rPr>
        <w:t xml:space="preserve"> Notices pertaining to this course will be displayed only on </w:t>
      </w:r>
      <w:r w:rsidR="00291732">
        <w:rPr>
          <w:rFonts w:asciiTheme="minorHAnsi" w:hAnsiTheme="minorHAnsi" w:cstheme="minorHAnsi"/>
          <w:sz w:val="22"/>
          <w:szCs w:val="22"/>
        </w:rPr>
        <w:t>online platform</w:t>
      </w:r>
      <w:r w:rsidRPr="00874EFF">
        <w:rPr>
          <w:rFonts w:asciiTheme="minorHAnsi" w:hAnsiTheme="minorHAnsi" w:cstheme="minorHAnsi"/>
          <w:sz w:val="22"/>
          <w:szCs w:val="22"/>
        </w:rPr>
        <w:t xml:space="preserve">. </w:t>
      </w:r>
    </w:p>
    <w:p w14:paraId="42A172B9" w14:textId="77777777" w:rsidR="00B62250" w:rsidRPr="00874EFF" w:rsidRDefault="00B62250" w:rsidP="00B62250">
      <w:pPr>
        <w:tabs>
          <w:tab w:val="left" w:pos="420"/>
        </w:tabs>
        <w:ind w:left="420" w:right="-72"/>
        <w:jc w:val="both"/>
        <w:rPr>
          <w:rFonts w:asciiTheme="minorHAnsi" w:hAnsiTheme="minorHAnsi" w:cstheme="minorHAnsi"/>
          <w:sz w:val="22"/>
          <w:szCs w:val="22"/>
        </w:rPr>
      </w:pPr>
    </w:p>
    <w:p w14:paraId="46BAE96A" w14:textId="77777777" w:rsidR="00B62250" w:rsidRPr="00874EFF" w:rsidRDefault="00B62250" w:rsidP="00B62250">
      <w:pPr>
        <w:numPr>
          <w:ilvl w:val="0"/>
          <w:numId w:val="9"/>
        </w:numPr>
        <w:tabs>
          <w:tab w:val="left" w:pos="420"/>
        </w:tabs>
        <w:ind w:left="420" w:right="-72" w:hanging="420"/>
        <w:jc w:val="both"/>
        <w:rPr>
          <w:rFonts w:asciiTheme="minorHAnsi" w:hAnsiTheme="minorHAnsi" w:cstheme="minorHAnsi"/>
          <w:sz w:val="22"/>
          <w:szCs w:val="22"/>
        </w:rPr>
      </w:pPr>
      <w:r w:rsidRPr="00874EFF">
        <w:rPr>
          <w:rFonts w:asciiTheme="minorHAnsi" w:hAnsiTheme="minorHAnsi" w:cstheme="minorHAnsi"/>
          <w:b/>
          <w:bCs/>
          <w:sz w:val="22"/>
          <w:szCs w:val="22"/>
          <w:shd w:val="clear" w:color="auto" w:fill="FFFFFF"/>
        </w:rPr>
        <w:t>Academic </w:t>
      </w:r>
      <w:r w:rsidRPr="00874EFF">
        <w:rPr>
          <w:rStyle w:val="il"/>
          <w:rFonts w:asciiTheme="minorHAnsi" w:hAnsiTheme="minorHAnsi" w:cstheme="minorHAnsi"/>
          <w:b/>
          <w:bCs/>
          <w:sz w:val="22"/>
          <w:szCs w:val="22"/>
          <w:shd w:val="clear" w:color="auto" w:fill="FFFFFF"/>
        </w:rPr>
        <w:t>Honesty</w:t>
      </w:r>
      <w:r w:rsidRPr="00874EFF">
        <w:rPr>
          <w:rFonts w:asciiTheme="minorHAnsi" w:hAnsiTheme="minorHAnsi" w:cstheme="minorHAnsi"/>
          <w:b/>
          <w:bCs/>
          <w:sz w:val="22"/>
          <w:szCs w:val="22"/>
          <w:shd w:val="clear" w:color="auto" w:fill="FFFFFF"/>
        </w:rPr>
        <w:t> and Integrity Policy</w:t>
      </w:r>
      <w:r w:rsidRPr="00874EFF">
        <w:rPr>
          <w:rFonts w:asciiTheme="minorHAnsi" w:hAnsiTheme="minorHAnsi" w:cstheme="minorHAnsi"/>
          <w:sz w:val="22"/>
          <w:szCs w:val="22"/>
          <w:shd w:val="clear" w:color="auto" w:fill="FFFFFF"/>
        </w:rPr>
        <w:t>: Academic </w:t>
      </w:r>
      <w:r w:rsidRPr="00874EFF">
        <w:rPr>
          <w:rStyle w:val="il"/>
          <w:rFonts w:asciiTheme="minorHAnsi" w:hAnsiTheme="minorHAnsi" w:cstheme="minorHAnsi"/>
          <w:sz w:val="22"/>
          <w:szCs w:val="22"/>
          <w:shd w:val="clear" w:color="auto" w:fill="FFFFFF"/>
        </w:rPr>
        <w:t>honesty</w:t>
      </w:r>
      <w:r w:rsidRPr="00874EFF">
        <w:rPr>
          <w:rFonts w:asciiTheme="minorHAnsi" w:hAnsiTheme="minorHAnsi" w:cstheme="minorHAnsi"/>
          <w:sz w:val="22"/>
          <w:szCs w:val="22"/>
          <w:shd w:val="clear" w:color="auto" w:fill="FFFFFF"/>
        </w:rPr>
        <w:t> and integrity are to be maintained by all the students throughout the semester and no type of academic dishonesty is acceptable.</w:t>
      </w:r>
    </w:p>
    <w:p w14:paraId="0B9968EB" w14:textId="77777777" w:rsidR="00B62250" w:rsidRPr="00CB41A7" w:rsidRDefault="00B62250" w:rsidP="00B62250">
      <w:pPr>
        <w:ind w:right="-72"/>
        <w:rPr>
          <w:rFonts w:ascii="Arial" w:hAnsi="Arial" w:cs="Arial"/>
        </w:rPr>
      </w:pPr>
    </w:p>
    <w:p w14:paraId="175AB7F2" w14:textId="77777777" w:rsidR="00B62250" w:rsidRPr="00FE20D9" w:rsidRDefault="00B62250" w:rsidP="00B62250">
      <w:pPr>
        <w:ind w:right="-72"/>
        <w:rPr>
          <w:rFonts w:ascii="Calibri" w:hAnsi="Calibri" w:cs="Calibri"/>
          <w:sz w:val="22"/>
          <w:szCs w:val="22"/>
        </w:rPr>
      </w:pPr>
    </w:p>
    <w:p w14:paraId="0E4F77B7" w14:textId="77777777" w:rsidR="00B62250" w:rsidRPr="00FE20D9" w:rsidRDefault="00B62250" w:rsidP="00B62250">
      <w:pPr>
        <w:ind w:right="-72"/>
        <w:jc w:val="right"/>
        <w:rPr>
          <w:rFonts w:ascii="Calibri" w:hAnsi="Calibri" w:cs="Calibri"/>
          <w:b/>
          <w:sz w:val="22"/>
          <w:szCs w:val="22"/>
        </w:rPr>
      </w:pPr>
      <w:r w:rsidRPr="00FE20D9">
        <w:rPr>
          <w:rFonts w:ascii="Calibri" w:hAnsi="Calibri" w:cs="Calibri"/>
          <w:sz w:val="22"/>
          <w:szCs w:val="22"/>
        </w:rPr>
        <w:t xml:space="preserve"> </w:t>
      </w:r>
      <w:r w:rsidRPr="00FE20D9">
        <w:rPr>
          <w:rFonts w:ascii="Calibri" w:hAnsi="Calibri" w:cs="Calibri"/>
          <w:b/>
          <w:sz w:val="22"/>
          <w:szCs w:val="22"/>
        </w:rPr>
        <w:t>Instructor-in-Charge</w:t>
      </w:r>
    </w:p>
    <w:p w14:paraId="19B04ED2" w14:textId="07543ADB" w:rsidR="00B62250" w:rsidRPr="004C06C0" w:rsidRDefault="00B62250" w:rsidP="00B62250">
      <w:pPr>
        <w:ind w:right="-72"/>
        <w:jc w:val="center"/>
        <w:rPr>
          <w:rFonts w:ascii="Calibri" w:hAnsi="Calibri" w:cs="Calibri"/>
          <w:b/>
          <w:sz w:val="22"/>
          <w:szCs w:val="22"/>
        </w:rPr>
      </w:pPr>
      <w:r w:rsidRPr="00FE20D9">
        <w:rPr>
          <w:rFonts w:ascii="Calibri" w:hAnsi="Calibri" w:cs="Calibri"/>
          <w:b/>
          <w:sz w:val="22"/>
          <w:szCs w:val="22"/>
        </w:rPr>
        <w:t xml:space="preserve">                                                                                                          </w:t>
      </w:r>
      <w:r w:rsidRPr="00FE20D9">
        <w:rPr>
          <w:rFonts w:ascii="Calibri" w:hAnsi="Calibri" w:cs="Calibri"/>
          <w:b/>
          <w:sz w:val="22"/>
          <w:szCs w:val="22"/>
        </w:rPr>
        <w:tab/>
      </w:r>
      <w:r w:rsidRPr="00FE20D9">
        <w:rPr>
          <w:rFonts w:ascii="Calibri" w:hAnsi="Calibri" w:cs="Calibri"/>
          <w:b/>
          <w:sz w:val="22"/>
          <w:szCs w:val="22"/>
        </w:rPr>
        <w:tab/>
        <w:t xml:space="preserve">                      </w:t>
      </w:r>
      <w:r>
        <w:rPr>
          <w:rFonts w:ascii="Calibri" w:hAnsi="Calibri" w:cs="Calibri"/>
          <w:b/>
          <w:sz w:val="22"/>
          <w:szCs w:val="22"/>
        </w:rPr>
        <w:t>PHA G537</w:t>
      </w:r>
    </w:p>
    <w:p w14:paraId="1BCC8FA1" w14:textId="77777777" w:rsidR="00B62250" w:rsidRPr="004C06C0" w:rsidRDefault="00B62250" w:rsidP="00B62250">
      <w:pPr>
        <w:ind w:right="-72"/>
        <w:jc w:val="both"/>
        <w:rPr>
          <w:rFonts w:ascii="Calibri" w:hAnsi="Calibri" w:cs="Calibri"/>
          <w:b/>
          <w:sz w:val="22"/>
          <w:szCs w:val="22"/>
        </w:rPr>
      </w:pPr>
    </w:p>
    <w:p w14:paraId="11AED5F4" w14:textId="77777777" w:rsidR="00B62250" w:rsidRPr="004C06C0" w:rsidRDefault="00B62250" w:rsidP="00B62250">
      <w:pPr>
        <w:jc w:val="both"/>
        <w:rPr>
          <w:rFonts w:ascii="Calibri" w:hAnsi="Calibri" w:cs="Calibri"/>
          <w:b/>
          <w:sz w:val="22"/>
          <w:szCs w:val="22"/>
        </w:rPr>
      </w:pPr>
    </w:p>
    <w:p w14:paraId="7B52A989" w14:textId="77777777" w:rsidR="00B62250" w:rsidRPr="004C06C0" w:rsidRDefault="00B62250" w:rsidP="00B62250">
      <w:pPr>
        <w:jc w:val="both"/>
        <w:rPr>
          <w:rFonts w:ascii="Calibri" w:hAnsi="Calibri" w:cs="Calibri"/>
          <w:b/>
          <w:sz w:val="22"/>
          <w:szCs w:val="22"/>
        </w:rPr>
      </w:pPr>
    </w:p>
    <w:p w14:paraId="2D3ED9F1" w14:textId="77777777" w:rsidR="00B62250" w:rsidRPr="004C06C0" w:rsidRDefault="00B62250" w:rsidP="00B62250">
      <w:pPr>
        <w:jc w:val="both"/>
        <w:rPr>
          <w:rFonts w:ascii="Calibri" w:hAnsi="Calibri" w:cs="Calibri"/>
          <w:sz w:val="22"/>
          <w:szCs w:val="22"/>
        </w:rPr>
      </w:pPr>
    </w:p>
    <w:p w14:paraId="3CC3FFA2" w14:textId="77777777" w:rsidR="00005973" w:rsidRPr="00DD55D4" w:rsidRDefault="00005973" w:rsidP="00301C4E">
      <w:pPr>
        <w:tabs>
          <w:tab w:val="left" w:pos="360"/>
        </w:tabs>
        <w:jc w:val="both"/>
        <w:rPr>
          <w:rFonts w:asciiTheme="minorHAnsi" w:hAnsiTheme="minorHAnsi" w:cstheme="minorHAnsi"/>
          <w:sz w:val="22"/>
          <w:szCs w:val="22"/>
        </w:rPr>
      </w:pPr>
    </w:p>
    <w:sectPr w:rsidR="00005973" w:rsidRPr="00DD55D4">
      <w:pgSz w:w="12240" w:h="15840"/>
      <w:pgMar w:top="1008" w:right="1296" w:bottom="864"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Times New Roman"/>
    <w:charset w:val="00"/>
    <w:family w:val="auto"/>
    <w:pitch w:val="default"/>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25F9"/>
    <w:multiLevelType w:val="hybridMultilevel"/>
    <w:tmpl w:val="F5CA0C54"/>
    <w:lvl w:ilvl="0" w:tplc="40090001">
      <w:start w:val="1"/>
      <w:numFmt w:val="bullet"/>
      <w:lvlText w:val=""/>
      <w:lvlJc w:val="left"/>
      <w:pPr>
        <w:ind w:left="751" w:hanging="360"/>
      </w:pPr>
      <w:rPr>
        <w:rFonts w:ascii="Symbol" w:hAnsi="Symbol" w:hint="default"/>
      </w:rPr>
    </w:lvl>
    <w:lvl w:ilvl="1" w:tplc="40090003" w:tentative="1">
      <w:start w:val="1"/>
      <w:numFmt w:val="bullet"/>
      <w:lvlText w:val="o"/>
      <w:lvlJc w:val="left"/>
      <w:pPr>
        <w:ind w:left="1471" w:hanging="360"/>
      </w:pPr>
      <w:rPr>
        <w:rFonts w:ascii="Courier New" w:hAnsi="Courier New" w:cs="Courier New" w:hint="default"/>
      </w:rPr>
    </w:lvl>
    <w:lvl w:ilvl="2" w:tplc="40090005" w:tentative="1">
      <w:start w:val="1"/>
      <w:numFmt w:val="bullet"/>
      <w:lvlText w:val=""/>
      <w:lvlJc w:val="left"/>
      <w:pPr>
        <w:ind w:left="2191" w:hanging="360"/>
      </w:pPr>
      <w:rPr>
        <w:rFonts w:ascii="Wingdings" w:hAnsi="Wingdings" w:hint="default"/>
      </w:rPr>
    </w:lvl>
    <w:lvl w:ilvl="3" w:tplc="40090001" w:tentative="1">
      <w:start w:val="1"/>
      <w:numFmt w:val="bullet"/>
      <w:lvlText w:val=""/>
      <w:lvlJc w:val="left"/>
      <w:pPr>
        <w:ind w:left="2911" w:hanging="360"/>
      </w:pPr>
      <w:rPr>
        <w:rFonts w:ascii="Symbol" w:hAnsi="Symbol" w:hint="default"/>
      </w:rPr>
    </w:lvl>
    <w:lvl w:ilvl="4" w:tplc="40090003" w:tentative="1">
      <w:start w:val="1"/>
      <w:numFmt w:val="bullet"/>
      <w:lvlText w:val="o"/>
      <w:lvlJc w:val="left"/>
      <w:pPr>
        <w:ind w:left="3631" w:hanging="360"/>
      </w:pPr>
      <w:rPr>
        <w:rFonts w:ascii="Courier New" w:hAnsi="Courier New" w:cs="Courier New" w:hint="default"/>
      </w:rPr>
    </w:lvl>
    <w:lvl w:ilvl="5" w:tplc="40090005" w:tentative="1">
      <w:start w:val="1"/>
      <w:numFmt w:val="bullet"/>
      <w:lvlText w:val=""/>
      <w:lvlJc w:val="left"/>
      <w:pPr>
        <w:ind w:left="4351" w:hanging="360"/>
      </w:pPr>
      <w:rPr>
        <w:rFonts w:ascii="Wingdings" w:hAnsi="Wingdings" w:hint="default"/>
      </w:rPr>
    </w:lvl>
    <w:lvl w:ilvl="6" w:tplc="40090001" w:tentative="1">
      <w:start w:val="1"/>
      <w:numFmt w:val="bullet"/>
      <w:lvlText w:val=""/>
      <w:lvlJc w:val="left"/>
      <w:pPr>
        <w:ind w:left="5071" w:hanging="360"/>
      </w:pPr>
      <w:rPr>
        <w:rFonts w:ascii="Symbol" w:hAnsi="Symbol" w:hint="default"/>
      </w:rPr>
    </w:lvl>
    <w:lvl w:ilvl="7" w:tplc="40090003" w:tentative="1">
      <w:start w:val="1"/>
      <w:numFmt w:val="bullet"/>
      <w:lvlText w:val="o"/>
      <w:lvlJc w:val="left"/>
      <w:pPr>
        <w:ind w:left="5791" w:hanging="360"/>
      </w:pPr>
      <w:rPr>
        <w:rFonts w:ascii="Courier New" w:hAnsi="Courier New" w:cs="Courier New" w:hint="default"/>
      </w:rPr>
    </w:lvl>
    <w:lvl w:ilvl="8" w:tplc="40090005" w:tentative="1">
      <w:start w:val="1"/>
      <w:numFmt w:val="bullet"/>
      <w:lvlText w:val=""/>
      <w:lvlJc w:val="left"/>
      <w:pPr>
        <w:ind w:left="6511" w:hanging="360"/>
      </w:pPr>
      <w:rPr>
        <w:rFonts w:ascii="Wingdings" w:hAnsi="Wingdings" w:hint="default"/>
      </w:rPr>
    </w:lvl>
  </w:abstractNum>
  <w:abstractNum w:abstractNumId="1" w15:restartNumberingAfterBreak="0">
    <w:nsid w:val="05FE1318"/>
    <w:multiLevelType w:val="hybridMultilevel"/>
    <w:tmpl w:val="818E9A10"/>
    <w:lvl w:ilvl="0" w:tplc="40090001">
      <w:start w:val="1"/>
      <w:numFmt w:val="bullet"/>
      <w:lvlText w:val=""/>
      <w:lvlJc w:val="left"/>
      <w:pPr>
        <w:ind w:left="755" w:hanging="360"/>
      </w:pPr>
      <w:rPr>
        <w:rFonts w:ascii="Symbol" w:hAnsi="Symbol" w:hint="default"/>
      </w:rPr>
    </w:lvl>
    <w:lvl w:ilvl="1" w:tplc="40090003" w:tentative="1">
      <w:start w:val="1"/>
      <w:numFmt w:val="bullet"/>
      <w:lvlText w:val="o"/>
      <w:lvlJc w:val="left"/>
      <w:pPr>
        <w:ind w:left="1475" w:hanging="360"/>
      </w:pPr>
      <w:rPr>
        <w:rFonts w:ascii="Courier New" w:hAnsi="Courier New" w:cs="Courier New" w:hint="default"/>
      </w:rPr>
    </w:lvl>
    <w:lvl w:ilvl="2" w:tplc="40090005" w:tentative="1">
      <w:start w:val="1"/>
      <w:numFmt w:val="bullet"/>
      <w:lvlText w:val=""/>
      <w:lvlJc w:val="left"/>
      <w:pPr>
        <w:ind w:left="2195" w:hanging="360"/>
      </w:pPr>
      <w:rPr>
        <w:rFonts w:ascii="Wingdings" w:hAnsi="Wingdings" w:hint="default"/>
      </w:rPr>
    </w:lvl>
    <w:lvl w:ilvl="3" w:tplc="40090001" w:tentative="1">
      <w:start w:val="1"/>
      <w:numFmt w:val="bullet"/>
      <w:lvlText w:val=""/>
      <w:lvlJc w:val="left"/>
      <w:pPr>
        <w:ind w:left="2915" w:hanging="360"/>
      </w:pPr>
      <w:rPr>
        <w:rFonts w:ascii="Symbol" w:hAnsi="Symbol" w:hint="default"/>
      </w:rPr>
    </w:lvl>
    <w:lvl w:ilvl="4" w:tplc="40090003" w:tentative="1">
      <w:start w:val="1"/>
      <w:numFmt w:val="bullet"/>
      <w:lvlText w:val="o"/>
      <w:lvlJc w:val="left"/>
      <w:pPr>
        <w:ind w:left="3635" w:hanging="360"/>
      </w:pPr>
      <w:rPr>
        <w:rFonts w:ascii="Courier New" w:hAnsi="Courier New" w:cs="Courier New" w:hint="default"/>
      </w:rPr>
    </w:lvl>
    <w:lvl w:ilvl="5" w:tplc="40090005" w:tentative="1">
      <w:start w:val="1"/>
      <w:numFmt w:val="bullet"/>
      <w:lvlText w:val=""/>
      <w:lvlJc w:val="left"/>
      <w:pPr>
        <w:ind w:left="4355" w:hanging="360"/>
      </w:pPr>
      <w:rPr>
        <w:rFonts w:ascii="Wingdings" w:hAnsi="Wingdings" w:hint="default"/>
      </w:rPr>
    </w:lvl>
    <w:lvl w:ilvl="6" w:tplc="40090001" w:tentative="1">
      <w:start w:val="1"/>
      <w:numFmt w:val="bullet"/>
      <w:lvlText w:val=""/>
      <w:lvlJc w:val="left"/>
      <w:pPr>
        <w:ind w:left="5075" w:hanging="360"/>
      </w:pPr>
      <w:rPr>
        <w:rFonts w:ascii="Symbol" w:hAnsi="Symbol" w:hint="default"/>
      </w:rPr>
    </w:lvl>
    <w:lvl w:ilvl="7" w:tplc="40090003" w:tentative="1">
      <w:start w:val="1"/>
      <w:numFmt w:val="bullet"/>
      <w:lvlText w:val="o"/>
      <w:lvlJc w:val="left"/>
      <w:pPr>
        <w:ind w:left="5795" w:hanging="360"/>
      </w:pPr>
      <w:rPr>
        <w:rFonts w:ascii="Courier New" w:hAnsi="Courier New" w:cs="Courier New" w:hint="default"/>
      </w:rPr>
    </w:lvl>
    <w:lvl w:ilvl="8" w:tplc="40090005" w:tentative="1">
      <w:start w:val="1"/>
      <w:numFmt w:val="bullet"/>
      <w:lvlText w:val=""/>
      <w:lvlJc w:val="left"/>
      <w:pPr>
        <w:ind w:left="6515" w:hanging="360"/>
      </w:pPr>
      <w:rPr>
        <w:rFonts w:ascii="Wingdings" w:hAnsi="Wingdings" w:hint="default"/>
      </w:rPr>
    </w:lvl>
  </w:abstractNum>
  <w:abstractNum w:abstractNumId="2" w15:restartNumberingAfterBreak="0">
    <w:nsid w:val="070B7328"/>
    <w:multiLevelType w:val="hybridMultilevel"/>
    <w:tmpl w:val="3690A64E"/>
    <w:lvl w:ilvl="0" w:tplc="2FC88A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DC49B0"/>
    <w:multiLevelType w:val="singleLevel"/>
    <w:tmpl w:val="75DE52A4"/>
    <w:lvl w:ilvl="0">
      <w:start w:val="1"/>
      <w:numFmt w:val="decimal"/>
      <w:lvlText w:val="T%1:"/>
      <w:legacy w:legacy="1" w:legacySpace="120" w:legacyIndent="360"/>
      <w:lvlJc w:val="left"/>
      <w:pPr>
        <w:ind w:left="547" w:hanging="360"/>
      </w:pPr>
    </w:lvl>
  </w:abstractNum>
  <w:abstractNum w:abstractNumId="4" w15:restartNumberingAfterBreak="0">
    <w:nsid w:val="0BEE4EC5"/>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5" w15:restartNumberingAfterBreak="0">
    <w:nsid w:val="0F671361"/>
    <w:multiLevelType w:val="hybridMultilevel"/>
    <w:tmpl w:val="7DFCA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A331DC"/>
    <w:multiLevelType w:val="hybridMultilevel"/>
    <w:tmpl w:val="0A223D7E"/>
    <w:lvl w:ilvl="0" w:tplc="40090001">
      <w:start w:val="1"/>
      <w:numFmt w:val="bullet"/>
      <w:lvlText w:val=""/>
      <w:lvlJc w:val="left"/>
      <w:pPr>
        <w:ind w:left="751" w:hanging="360"/>
      </w:pPr>
      <w:rPr>
        <w:rFonts w:ascii="Symbol" w:hAnsi="Symbol" w:hint="default"/>
      </w:rPr>
    </w:lvl>
    <w:lvl w:ilvl="1" w:tplc="40090003" w:tentative="1">
      <w:start w:val="1"/>
      <w:numFmt w:val="bullet"/>
      <w:lvlText w:val="o"/>
      <w:lvlJc w:val="left"/>
      <w:pPr>
        <w:ind w:left="1471" w:hanging="360"/>
      </w:pPr>
      <w:rPr>
        <w:rFonts w:ascii="Courier New" w:hAnsi="Courier New" w:cs="Courier New" w:hint="default"/>
      </w:rPr>
    </w:lvl>
    <w:lvl w:ilvl="2" w:tplc="40090005" w:tentative="1">
      <w:start w:val="1"/>
      <w:numFmt w:val="bullet"/>
      <w:lvlText w:val=""/>
      <w:lvlJc w:val="left"/>
      <w:pPr>
        <w:ind w:left="2191" w:hanging="360"/>
      </w:pPr>
      <w:rPr>
        <w:rFonts w:ascii="Wingdings" w:hAnsi="Wingdings" w:hint="default"/>
      </w:rPr>
    </w:lvl>
    <w:lvl w:ilvl="3" w:tplc="40090001" w:tentative="1">
      <w:start w:val="1"/>
      <w:numFmt w:val="bullet"/>
      <w:lvlText w:val=""/>
      <w:lvlJc w:val="left"/>
      <w:pPr>
        <w:ind w:left="2911" w:hanging="360"/>
      </w:pPr>
      <w:rPr>
        <w:rFonts w:ascii="Symbol" w:hAnsi="Symbol" w:hint="default"/>
      </w:rPr>
    </w:lvl>
    <w:lvl w:ilvl="4" w:tplc="40090003" w:tentative="1">
      <w:start w:val="1"/>
      <w:numFmt w:val="bullet"/>
      <w:lvlText w:val="o"/>
      <w:lvlJc w:val="left"/>
      <w:pPr>
        <w:ind w:left="3631" w:hanging="360"/>
      </w:pPr>
      <w:rPr>
        <w:rFonts w:ascii="Courier New" w:hAnsi="Courier New" w:cs="Courier New" w:hint="default"/>
      </w:rPr>
    </w:lvl>
    <w:lvl w:ilvl="5" w:tplc="40090005" w:tentative="1">
      <w:start w:val="1"/>
      <w:numFmt w:val="bullet"/>
      <w:lvlText w:val=""/>
      <w:lvlJc w:val="left"/>
      <w:pPr>
        <w:ind w:left="4351" w:hanging="360"/>
      </w:pPr>
      <w:rPr>
        <w:rFonts w:ascii="Wingdings" w:hAnsi="Wingdings" w:hint="default"/>
      </w:rPr>
    </w:lvl>
    <w:lvl w:ilvl="6" w:tplc="40090001" w:tentative="1">
      <w:start w:val="1"/>
      <w:numFmt w:val="bullet"/>
      <w:lvlText w:val=""/>
      <w:lvlJc w:val="left"/>
      <w:pPr>
        <w:ind w:left="5071" w:hanging="360"/>
      </w:pPr>
      <w:rPr>
        <w:rFonts w:ascii="Symbol" w:hAnsi="Symbol" w:hint="default"/>
      </w:rPr>
    </w:lvl>
    <w:lvl w:ilvl="7" w:tplc="40090003" w:tentative="1">
      <w:start w:val="1"/>
      <w:numFmt w:val="bullet"/>
      <w:lvlText w:val="o"/>
      <w:lvlJc w:val="left"/>
      <w:pPr>
        <w:ind w:left="5791" w:hanging="360"/>
      </w:pPr>
      <w:rPr>
        <w:rFonts w:ascii="Courier New" w:hAnsi="Courier New" w:cs="Courier New" w:hint="default"/>
      </w:rPr>
    </w:lvl>
    <w:lvl w:ilvl="8" w:tplc="40090005" w:tentative="1">
      <w:start w:val="1"/>
      <w:numFmt w:val="bullet"/>
      <w:lvlText w:val=""/>
      <w:lvlJc w:val="left"/>
      <w:pPr>
        <w:ind w:left="6511" w:hanging="360"/>
      </w:pPr>
      <w:rPr>
        <w:rFonts w:ascii="Wingdings" w:hAnsi="Wingdings" w:hint="default"/>
      </w:rPr>
    </w:lvl>
  </w:abstractNum>
  <w:abstractNum w:abstractNumId="7" w15:restartNumberingAfterBreak="0">
    <w:nsid w:val="1B35043B"/>
    <w:multiLevelType w:val="hybridMultilevel"/>
    <w:tmpl w:val="0172B6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085308"/>
    <w:multiLevelType w:val="hybridMultilevel"/>
    <w:tmpl w:val="662646B2"/>
    <w:lvl w:ilvl="0" w:tplc="67B63C5E">
      <w:start w:val="1"/>
      <w:numFmt w:val="decimal"/>
      <w:lvlText w:val="R%1."/>
      <w:lvlJc w:val="left"/>
      <w:pPr>
        <w:tabs>
          <w:tab w:val="num" w:pos="648"/>
        </w:tabs>
        <w:ind w:left="648" w:hanging="64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64C7E65"/>
    <w:multiLevelType w:val="hybridMultilevel"/>
    <w:tmpl w:val="BD107FD6"/>
    <w:lvl w:ilvl="0" w:tplc="40090001">
      <w:start w:val="1"/>
      <w:numFmt w:val="bullet"/>
      <w:lvlText w:val=""/>
      <w:lvlJc w:val="left"/>
      <w:pPr>
        <w:ind w:left="1109" w:hanging="360"/>
      </w:pPr>
      <w:rPr>
        <w:rFonts w:ascii="Symbol" w:hAnsi="Symbol" w:hint="default"/>
      </w:rPr>
    </w:lvl>
    <w:lvl w:ilvl="1" w:tplc="40090003" w:tentative="1">
      <w:start w:val="1"/>
      <w:numFmt w:val="bullet"/>
      <w:lvlText w:val="o"/>
      <w:lvlJc w:val="left"/>
      <w:pPr>
        <w:ind w:left="1829" w:hanging="360"/>
      </w:pPr>
      <w:rPr>
        <w:rFonts w:ascii="Courier New" w:hAnsi="Courier New" w:cs="Courier New" w:hint="default"/>
      </w:rPr>
    </w:lvl>
    <w:lvl w:ilvl="2" w:tplc="40090005" w:tentative="1">
      <w:start w:val="1"/>
      <w:numFmt w:val="bullet"/>
      <w:lvlText w:val=""/>
      <w:lvlJc w:val="left"/>
      <w:pPr>
        <w:ind w:left="2549" w:hanging="360"/>
      </w:pPr>
      <w:rPr>
        <w:rFonts w:ascii="Wingdings" w:hAnsi="Wingdings" w:hint="default"/>
      </w:rPr>
    </w:lvl>
    <w:lvl w:ilvl="3" w:tplc="40090001" w:tentative="1">
      <w:start w:val="1"/>
      <w:numFmt w:val="bullet"/>
      <w:lvlText w:val=""/>
      <w:lvlJc w:val="left"/>
      <w:pPr>
        <w:ind w:left="3269" w:hanging="360"/>
      </w:pPr>
      <w:rPr>
        <w:rFonts w:ascii="Symbol" w:hAnsi="Symbol" w:hint="default"/>
      </w:rPr>
    </w:lvl>
    <w:lvl w:ilvl="4" w:tplc="40090003" w:tentative="1">
      <w:start w:val="1"/>
      <w:numFmt w:val="bullet"/>
      <w:lvlText w:val="o"/>
      <w:lvlJc w:val="left"/>
      <w:pPr>
        <w:ind w:left="3989" w:hanging="360"/>
      </w:pPr>
      <w:rPr>
        <w:rFonts w:ascii="Courier New" w:hAnsi="Courier New" w:cs="Courier New" w:hint="default"/>
      </w:rPr>
    </w:lvl>
    <w:lvl w:ilvl="5" w:tplc="40090005" w:tentative="1">
      <w:start w:val="1"/>
      <w:numFmt w:val="bullet"/>
      <w:lvlText w:val=""/>
      <w:lvlJc w:val="left"/>
      <w:pPr>
        <w:ind w:left="4709" w:hanging="360"/>
      </w:pPr>
      <w:rPr>
        <w:rFonts w:ascii="Wingdings" w:hAnsi="Wingdings" w:hint="default"/>
      </w:rPr>
    </w:lvl>
    <w:lvl w:ilvl="6" w:tplc="40090001" w:tentative="1">
      <w:start w:val="1"/>
      <w:numFmt w:val="bullet"/>
      <w:lvlText w:val=""/>
      <w:lvlJc w:val="left"/>
      <w:pPr>
        <w:ind w:left="5429" w:hanging="360"/>
      </w:pPr>
      <w:rPr>
        <w:rFonts w:ascii="Symbol" w:hAnsi="Symbol" w:hint="default"/>
      </w:rPr>
    </w:lvl>
    <w:lvl w:ilvl="7" w:tplc="40090003" w:tentative="1">
      <w:start w:val="1"/>
      <w:numFmt w:val="bullet"/>
      <w:lvlText w:val="o"/>
      <w:lvlJc w:val="left"/>
      <w:pPr>
        <w:ind w:left="6149" w:hanging="360"/>
      </w:pPr>
      <w:rPr>
        <w:rFonts w:ascii="Courier New" w:hAnsi="Courier New" w:cs="Courier New" w:hint="default"/>
      </w:rPr>
    </w:lvl>
    <w:lvl w:ilvl="8" w:tplc="40090005" w:tentative="1">
      <w:start w:val="1"/>
      <w:numFmt w:val="bullet"/>
      <w:lvlText w:val=""/>
      <w:lvlJc w:val="left"/>
      <w:pPr>
        <w:ind w:left="6869" w:hanging="360"/>
      </w:pPr>
      <w:rPr>
        <w:rFonts w:ascii="Wingdings" w:hAnsi="Wingdings" w:hint="default"/>
      </w:rPr>
    </w:lvl>
  </w:abstractNum>
  <w:abstractNum w:abstractNumId="10" w15:restartNumberingAfterBreak="0">
    <w:nsid w:val="271D3536"/>
    <w:multiLevelType w:val="hybridMultilevel"/>
    <w:tmpl w:val="2C8E9D6C"/>
    <w:lvl w:ilvl="0" w:tplc="40090001">
      <w:start w:val="1"/>
      <w:numFmt w:val="bullet"/>
      <w:lvlText w:val=""/>
      <w:lvlJc w:val="left"/>
      <w:pPr>
        <w:ind w:left="751" w:hanging="360"/>
      </w:pPr>
      <w:rPr>
        <w:rFonts w:ascii="Symbol" w:hAnsi="Symbol" w:hint="default"/>
      </w:rPr>
    </w:lvl>
    <w:lvl w:ilvl="1" w:tplc="40090003" w:tentative="1">
      <w:start w:val="1"/>
      <w:numFmt w:val="bullet"/>
      <w:lvlText w:val="o"/>
      <w:lvlJc w:val="left"/>
      <w:pPr>
        <w:ind w:left="1471" w:hanging="360"/>
      </w:pPr>
      <w:rPr>
        <w:rFonts w:ascii="Courier New" w:hAnsi="Courier New" w:cs="Courier New" w:hint="default"/>
      </w:rPr>
    </w:lvl>
    <w:lvl w:ilvl="2" w:tplc="40090005" w:tentative="1">
      <w:start w:val="1"/>
      <w:numFmt w:val="bullet"/>
      <w:lvlText w:val=""/>
      <w:lvlJc w:val="left"/>
      <w:pPr>
        <w:ind w:left="2191" w:hanging="360"/>
      </w:pPr>
      <w:rPr>
        <w:rFonts w:ascii="Wingdings" w:hAnsi="Wingdings" w:hint="default"/>
      </w:rPr>
    </w:lvl>
    <w:lvl w:ilvl="3" w:tplc="40090001" w:tentative="1">
      <w:start w:val="1"/>
      <w:numFmt w:val="bullet"/>
      <w:lvlText w:val=""/>
      <w:lvlJc w:val="left"/>
      <w:pPr>
        <w:ind w:left="2911" w:hanging="360"/>
      </w:pPr>
      <w:rPr>
        <w:rFonts w:ascii="Symbol" w:hAnsi="Symbol" w:hint="default"/>
      </w:rPr>
    </w:lvl>
    <w:lvl w:ilvl="4" w:tplc="40090003" w:tentative="1">
      <w:start w:val="1"/>
      <w:numFmt w:val="bullet"/>
      <w:lvlText w:val="o"/>
      <w:lvlJc w:val="left"/>
      <w:pPr>
        <w:ind w:left="3631" w:hanging="360"/>
      </w:pPr>
      <w:rPr>
        <w:rFonts w:ascii="Courier New" w:hAnsi="Courier New" w:cs="Courier New" w:hint="default"/>
      </w:rPr>
    </w:lvl>
    <w:lvl w:ilvl="5" w:tplc="40090005" w:tentative="1">
      <w:start w:val="1"/>
      <w:numFmt w:val="bullet"/>
      <w:lvlText w:val=""/>
      <w:lvlJc w:val="left"/>
      <w:pPr>
        <w:ind w:left="4351" w:hanging="360"/>
      </w:pPr>
      <w:rPr>
        <w:rFonts w:ascii="Wingdings" w:hAnsi="Wingdings" w:hint="default"/>
      </w:rPr>
    </w:lvl>
    <w:lvl w:ilvl="6" w:tplc="40090001" w:tentative="1">
      <w:start w:val="1"/>
      <w:numFmt w:val="bullet"/>
      <w:lvlText w:val=""/>
      <w:lvlJc w:val="left"/>
      <w:pPr>
        <w:ind w:left="5071" w:hanging="360"/>
      </w:pPr>
      <w:rPr>
        <w:rFonts w:ascii="Symbol" w:hAnsi="Symbol" w:hint="default"/>
      </w:rPr>
    </w:lvl>
    <w:lvl w:ilvl="7" w:tplc="40090003" w:tentative="1">
      <w:start w:val="1"/>
      <w:numFmt w:val="bullet"/>
      <w:lvlText w:val="o"/>
      <w:lvlJc w:val="left"/>
      <w:pPr>
        <w:ind w:left="5791" w:hanging="360"/>
      </w:pPr>
      <w:rPr>
        <w:rFonts w:ascii="Courier New" w:hAnsi="Courier New" w:cs="Courier New" w:hint="default"/>
      </w:rPr>
    </w:lvl>
    <w:lvl w:ilvl="8" w:tplc="40090005" w:tentative="1">
      <w:start w:val="1"/>
      <w:numFmt w:val="bullet"/>
      <w:lvlText w:val=""/>
      <w:lvlJc w:val="left"/>
      <w:pPr>
        <w:ind w:left="6511" w:hanging="360"/>
      </w:pPr>
      <w:rPr>
        <w:rFonts w:ascii="Wingdings" w:hAnsi="Wingdings" w:hint="default"/>
      </w:rPr>
    </w:lvl>
  </w:abstractNum>
  <w:abstractNum w:abstractNumId="11" w15:restartNumberingAfterBreak="0">
    <w:nsid w:val="2812683A"/>
    <w:multiLevelType w:val="singleLevel"/>
    <w:tmpl w:val="AA608FCA"/>
    <w:lvl w:ilvl="0">
      <w:start w:val="1"/>
      <w:numFmt w:val="decimal"/>
      <w:lvlText w:val="%1."/>
      <w:legacy w:legacy="1" w:legacySpace="120" w:legacyIndent="360"/>
      <w:lvlJc w:val="left"/>
      <w:pPr>
        <w:ind w:left="360" w:hanging="360"/>
      </w:pPr>
      <w:rPr>
        <w:b/>
      </w:rPr>
    </w:lvl>
  </w:abstractNum>
  <w:abstractNum w:abstractNumId="12" w15:restartNumberingAfterBreak="0">
    <w:nsid w:val="28C25175"/>
    <w:multiLevelType w:val="multilevel"/>
    <w:tmpl w:val="73F626D6"/>
    <w:lvl w:ilvl="0">
      <w:start w:val="1"/>
      <w:numFmt w:val="lowerLetter"/>
      <w:lvlText w:val="%1)"/>
      <w:lvlJc w:val="left"/>
      <w:pPr>
        <w:tabs>
          <w:tab w:val="num" w:pos="0"/>
        </w:tabs>
        <w:ind w:left="522"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96548CB"/>
    <w:multiLevelType w:val="hybridMultilevel"/>
    <w:tmpl w:val="ABAE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225F7"/>
    <w:multiLevelType w:val="hybridMultilevel"/>
    <w:tmpl w:val="5E36C27A"/>
    <w:lvl w:ilvl="0" w:tplc="40090001">
      <w:start w:val="1"/>
      <w:numFmt w:val="bullet"/>
      <w:lvlText w:val=""/>
      <w:lvlJc w:val="left"/>
      <w:pPr>
        <w:ind w:left="706" w:hanging="360"/>
      </w:pPr>
      <w:rPr>
        <w:rFonts w:ascii="Symbol" w:hAnsi="Symbol" w:hint="default"/>
      </w:rPr>
    </w:lvl>
    <w:lvl w:ilvl="1" w:tplc="40090003" w:tentative="1">
      <w:start w:val="1"/>
      <w:numFmt w:val="bullet"/>
      <w:lvlText w:val="o"/>
      <w:lvlJc w:val="left"/>
      <w:pPr>
        <w:ind w:left="1426" w:hanging="360"/>
      </w:pPr>
      <w:rPr>
        <w:rFonts w:ascii="Courier New" w:hAnsi="Courier New" w:cs="Courier New" w:hint="default"/>
      </w:rPr>
    </w:lvl>
    <w:lvl w:ilvl="2" w:tplc="40090005" w:tentative="1">
      <w:start w:val="1"/>
      <w:numFmt w:val="bullet"/>
      <w:lvlText w:val=""/>
      <w:lvlJc w:val="left"/>
      <w:pPr>
        <w:ind w:left="2146" w:hanging="360"/>
      </w:pPr>
      <w:rPr>
        <w:rFonts w:ascii="Wingdings" w:hAnsi="Wingdings" w:hint="default"/>
      </w:rPr>
    </w:lvl>
    <w:lvl w:ilvl="3" w:tplc="40090001" w:tentative="1">
      <w:start w:val="1"/>
      <w:numFmt w:val="bullet"/>
      <w:lvlText w:val=""/>
      <w:lvlJc w:val="left"/>
      <w:pPr>
        <w:ind w:left="2866" w:hanging="360"/>
      </w:pPr>
      <w:rPr>
        <w:rFonts w:ascii="Symbol" w:hAnsi="Symbol" w:hint="default"/>
      </w:rPr>
    </w:lvl>
    <w:lvl w:ilvl="4" w:tplc="40090003" w:tentative="1">
      <w:start w:val="1"/>
      <w:numFmt w:val="bullet"/>
      <w:lvlText w:val="o"/>
      <w:lvlJc w:val="left"/>
      <w:pPr>
        <w:ind w:left="3586" w:hanging="360"/>
      </w:pPr>
      <w:rPr>
        <w:rFonts w:ascii="Courier New" w:hAnsi="Courier New" w:cs="Courier New" w:hint="default"/>
      </w:rPr>
    </w:lvl>
    <w:lvl w:ilvl="5" w:tplc="40090005" w:tentative="1">
      <w:start w:val="1"/>
      <w:numFmt w:val="bullet"/>
      <w:lvlText w:val=""/>
      <w:lvlJc w:val="left"/>
      <w:pPr>
        <w:ind w:left="4306" w:hanging="360"/>
      </w:pPr>
      <w:rPr>
        <w:rFonts w:ascii="Wingdings" w:hAnsi="Wingdings" w:hint="default"/>
      </w:rPr>
    </w:lvl>
    <w:lvl w:ilvl="6" w:tplc="40090001" w:tentative="1">
      <w:start w:val="1"/>
      <w:numFmt w:val="bullet"/>
      <w:lvlText w:val=""/>
      <w:lvlJc w:val="left"/>
      <w:pPr>
        <w:ind w:left="5026" w:hanging="360"/>
      </w:pPr>
      <w:rPr>
        <w:rFonts w:ascii="Symbol" w:hAnsi="Symbol" w:hint="default"/>
      </w:rPr>
    </w:lvl>
    <w:lvl w:ilvl="7" w:tplc="40090003" w:tentative="1">
      <w:start w:val="1"/>
      <w:numFmt w:val="bullet"/>
      <w:lvlText w:val="o"/>
      <w:lvlJc w:val="left"/>
      <w:pPr>
        <w:ind w:left="5746" w:hanging="360"/>
      </w:pPr>
      <w:rPr>
        <w:rFonts w:ascii="Courier New" w:hAnsi="Courier New" w:cs="Courier New" w:hint="default"/>
      </w:rPr>
    </w:lvl>
    <w:lvl w:ilvl="8" w:tplc="40090005" w:tentative="1">
      <w:start w:val="1"/>
      <w:numFmt w:val="bullet"/>
      <w:lvlText w:val=""/>
      <w:lvlJc w:val="left"/>
      <w:pPr>
        <w:ind w:left="6466" w:hanging="360"/>
      </w:pPr>
      <w:rPr>
        <w:rFonts w:ascii="Wingdings" w:hAnsi="Wingdings" w:hint="default"/>
      </w:rPr>
    </w:lvl>
  </w:abstractNum>
  <w:abstractNum w:abstractNumId="15" w15:restartNumberingAfterBreak="0">
    <w:nsid w:val="2A651E05"/>
    <w:multiLevelType w:val="singleLevel"/>
    <w:tmpl w:val="9DC2BE56"/>
    <w:lvl w:ilvl="0">
      <w:start w:val="11"/>
      <w:numFmt w:val="decimal"/>
      <w:lvlText w:val="%1."/>
      <w:legacy w:legacy="1" w:legacySpace="120" w:legacyIndent="360"/>
      <w:lvlJc w:val="left"/>
      <w:pPr>
        <w:ind w:left="360" w:hanging="360"/>
      </w:pPr>
      <w:rPr>
        <w:b/>
      </w:rPr>
    </w:lvl>
  </w:abstractNum>
  <w:abstractNum w:abstractNumId="16" w15:restartNumberingAfterBreak="0">
    <w:nsid w:val="2E692922"/>
    <w:multiLevelType w:val="hybridMultilevel"/>
    <w:tmpl w:val="4FD04272"/>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7" w15:restartNumberingAfterBreak="0">
    <w:nsid w:val="2EC03294"/>
    <w:multiLevelType w:val="hybridMultilevel"/>
    <w:tmpl w:val="3050C054"/>
    <w:lvl w:ilvl="0" w:tplc="40090001">
      <w:start w:val="1"/>
      <w:numFmt w:val="bullet"/>
      <w:lvlText w:val=""/>
      <w:lvlJc w:val="left"/>
      <w:pPr>
        <w:ind w:left="755" w:hanging="360"/>
      </w:pPr>
      <w:rPr>
        <w:rFonts w:ascii="Symbol" w:hAnsi="Symbol" w:hint="default"/>
      </w:rPr>
    </w:lvl>
    <w:lvl w:ilvl="1" w:tplc="40090003" w:tentative="1">
      <w:start w:val="1"/>
      <w:numFmt w:val="bullet"/>
      <w:lvlText w:val="o"/>
      <w:lvlJc w:val="left"/>
      <w:pPr>
        <w:ind w:left="1475" w:hanging="360"/>
      </w:pPr>
      <w:rPr>
        <w:rFonts w:ascii="Courier New" w:hAnsi="Courier New" w:cs="Courier New" w:hint="default"/>
      </w:rPr>
    </w:lvl>
    <w:lvl w:ilvl="2" w:tplc="40090005" w:tentative="1">
      <w:start w:val="1"/>
      <w:numFmt w:val="bullet"/>
      <w:lvlText w:val=""/>
      <w:lvlJc w:val="left"/>
      <w:pPr>
        <w:ind w:left="2195" w:hanging="360"/>
      </w:pPr>
      <w:rPr>
        <w:rFonts w:ascii="Wingdings" w:hAnsi="Wingdings" w:hint="default"/>
      </w:rPr>
    </w:lvl>
    <w:lvl w:ilvl="3" w:tplc="40090001" w:tentative="1">
      <w:start w:val="1"/>
      <w:numFmt w:val="bullet"/>
      <w:lvlText w:val=""/>
      <w:lvlJc w:val="left"/>
      <w:pPr>
        <w:ind w:left="2915" w:hanging="360"/>
      </w:pPr>
      <w:rPr>
        <w:rFonts w:ascii="Symbol" w:hAnsi="Symbol" w:hint="default"/>
      </w:rPr>
    </w:lvl>
    <w:lvl w:ilvl="4" w:tplc="40090003" w:tentative="1">
      <w:start w:val="1"/>
      <w:numFmt w:val="bullet"/>
      <w:lvlText w:val="o"/>
      <w:lvlJc w:val="left"/>
      <w:pPr>
        <w:ind w:left="3635" w:hanging="360"/>
      </w:pPr>
      <w:rPr>
        <w:rFonts w:ascii="Courier New" w:hAnsi="Courier New" w:cs="Courier New" w:hint="default"/>
      </w:rPr>
    </w:lvl>
    <w:lvl w:ilvl="5" w:tplc="40090005" w:tentative="1">
      <w:start w:val="1"/>
      <w:numFmt w:val="bullet"/>
      <w:lvlText w:val=""/>
      <w:lvlJc w:val="left"/>
      <w:pPr>
        <w:ind w:left="4355" w:hanging="360"/>
      </w:pPr>
      <w:rPr>
        <w:rFonts w:ascii="Wingdings" w:hAnsi="Wingdings" w:hint="default"/>
      </w:rPr>
    </w:lvl>
    <w:lvl w:ilvl="6" w:tplc="40090001" w:tentative="1">
      <w:start w:val="1"/>
      <w:numFmt w:val="bullet"/>
      <w:lvlText w:val=""/>
      <w:lvlJc w:val="left"/>
      <w:pPr>
        <w:ind w:left="5075" w:hanging="360"/>
      </w:pPr>
      <w:rPr>
        <w:rFonts w:ascii="Symbol" w:hAnsi="Symbol" w:hint="default"/>
      </w:rPr>
    </w:lvl>
    <w:lvl w:ilvl="7" w:tplc="40090003" w:tentative="1">
      <w:start w:val="1"/>
      <w:numFmt w:val="bullet"/>
      <w:lvlText w:val="o"/>
      <w:lvlJc w:val="left"/>
      <w:pPr>
        <w:ind w:left="5795" w:hanging="360"/>
      </w:pPr>
      <w:rPr>
        <w:rFonts w:ascii="Courier New" w:hAnsi="Courier New" w:cs="Courier New" w:hint="default"/>
      </w:rPr>
    </w:lvl>
    <w:lvl w:ilvl="8" w:tplc="40090005" w:tentative="1">
      <w:start w:val="1"/>
      <w:numFmt w:val="bullet"/>
      <w:lvlText w:val=""/>
      <w:lvlJc w:val="left"/>
      <w:pPr>
        <w:ind w:left="6515" w:hanging="360"/>
      </w:pPr>
      <w:rPr>
        <w:rFonts w:ascii="Wingdings" w:hAnsi="Wingdings" w:hint="default"/>
      </w:rPr>
    </w:lvl>
  </w:abstractNum>
  <w:abstractNum w:abstractNumId="18" w15:restartNumberingAfterBreak="0">
    <w:nsid w:val="3FCE0E44"/>
    <w:multiLevelType w:val="singleLevel"/>
    <w:tmpl w:val="D718630C"/>
    <w:lvl w:ilvl="0">
      <w:start w:val="7"/>
      <w:numFmt w:val="decimal"/>
      <w:lvlText w:val="%1."/>
      <w:legacy w:legacy="1" w:legacySpace="120" w:legacyIndent="360"/>
      <w:lvlJc w:val="left"/>
      <w:pPr>
        <w:ind w:left="360" w:hanging="360"/>
      </w:pPr>
      <w:rPr>
        <w:b/>
      </w:rPr>
    </w:lvl>
  </w:abstractNum>
  <w:abstractNum w:abstractNumId="19" w15:restartNumberingAfterBreak="0">
    <w:nsid w:val="42601BF0"/>
    <w:multiLevelType w:val="hybridMultilevel"/>
    <w:tmpl w:val="ED6E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530762"/>
    <w:multiLevelType w:val="hybridMultilevel"/>
    <w:tmpl w:val="EC1CA0DA"/>
    <w:lvl w:ilvl="0" w:tplc="213E9248">
      <w:start w:val="1"/>
      <w:numFmt w:val="lowerLetter"/>
      <w:lvlText w:val="%1)"/>
      <w:lvlJc w:val="left"/>
      <w:pPr>
        <w:tabs>
          <w:tab w:val="num" w:pos="0"/>
        </w:tabs>
        <w:ind w:left="522"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B91594"/>
    <w:multiLevelType w:val="hybridMultilevel"/>
    <w:tmpl w:val="02E8D2E4"/>
    <w:lvl w:ilvl="0" w:tplc="40090001">
      <w:start w:val="1"/>
      <w:numFmt w:val="bullet"/>
      <w:lvlText w:val=""/>
      <w:lvlJc w:val="left"/>
      <w:pPr>
        <w:ind w:left="892" w:hanging="360"/>
      </w:pPr>
      <w:rPr>
        <w:rFonts w:ascii="Symbol" w:hAnsi="Symbol" w:hint="default"/>
      </w:rPr>
    </w:lvl>
    <w:lvl w:ilvl="1" w:tplc="40090003" w:tentative="1">
      <w:start w:val="1"/>
      <w:numFmt w:val="bullet"/>
      <w:lvlText w:val="o"/>
      <w:lvlJc w:val="left"/>
      <w:pPr>
        <w:ind w:left="1612" w:hanging="360"/>
      </w:pPr>
      <w:rPr>
        <w:rFonts w:ascii="Courier New" w:hAnsi="Courier New" w:cs="Courier New" w:hint="default"/>
      </w:rPr>
    </w:lvl>
    <w:lvl w:ilvl="2" w:tplc="40090005" w:tentative="1">
      <w:start w:val="1"/>
      <w:numFmt w:val="bullet"/>
      <w:lvlText w:val=""/>
      <w:lvlJc w:val="left"/>
      <w:pPr>
        <w:ind w:left="2332" w:hanging="360"/>
      </w:pPr>
      <w:rPr>
        <w:rFonts w:ascii="Wingdings" w:hAnsi="Wingdings" w:hint="default"/>
      </w:rPr>
    </w:lvl>
    <w:lvl w:ilvl="3" w:tplc="40090001" w:tentative="1">
      <w:start w:val="1"/>
      <w:numFmt w:val="bullet"/>
      <w:lvlText w:val=""/>
      <w:lvlJc w:val="left"/>
      <w:pPr>
        <w:ind w:left="3052" w:hanging="360"/>
      </w:pPr>
      <w:rPr>
        <w:rFonts w:ascii="Symbol" w:hAnsi="Symbol" w:hint="default"/>
      </w:rPr>
    </w:lvl>
    <w:lvl w:ilvl="4" w:tplc="40090003" w:tentative="1">
      <w:start w:val="1"/>
      <w:numFmt w:val="bullet"/>
      <w:lvlText w:val="o"/>
      <w:lvlJc w:val="left"/>
      <w:pPr>
        <w:ind w:left="3772" w:hanging="360"/>
      </w:pPr>
      <w:rPr>
        <w:rFonts w:ascii="Courier New" w:hAnsi="Courier New" w:cs="Courier New" w:hint="default"/>
      </w:rPr>
    </w:lvl>
    <w:lvl w:ilvl="5" w:tplc="40090005" w:tentative="1">
      <w:start w:val="1"/>
      <w:numFmt w:val="bullet"/>
      <w:lvlText w:val=""/>
      <w:lvlJc w:val="left"/>
      <w:pPr>
        <w:ind w:left="4492" w:hanging="360"/>
      </w:pPr>
      <w:rPr>
        <w:rFonts w:ascii="Wingdings" w:hAnsi="Wingdings" w:hint="default"/>
      </w:rPr>
    </w:lvl>
    <w:lvl w:ilvl="6" w:tplc="40090001" w:tentative="1">
      <w:start w:val="1"/>
      <w:numFmt w:val="bullet"/>
      <w:lvlText w:val=""/>
      <w:lvlJc w:val="left"/>
      <w:pPr>
        <w:ind w:left="5212" w:hanging="360"/>
      </w:pPr>
      <w:rPr>
        <w:rFonts w:ascii="Symbol" w:hAnsi="Symbol" w:hint="default"/>
      </w:rPr>
    </w:lvl>
    <w:lvl w:ilvl="7" w:tplc="40090003" w:tentative="1">
      <w:start w:val="1"/>
      <w:numFmt w:val="bullet"/>
      <w:lvlText w:val="o"/>
      <w:lvlJc w:val="left"/>
      <w:pPr>
        <w:ind w:left="5932" w:hanging="360"/>
      </w:pPr>
      <w:rPr>
        <w:rFonts w:ascii="Courier New" w:hAnsi="Courier New" w:cs="Courier New" w:hint="default"/>
      </w:rPr>
    </w:lvl>
    <w:lvl w:ilvl="8" w:tplc="40090005" w:tentative="1">
      <w:start w:val="1"/>
      <w:numFmt w:val="bullet"/>
      <w:lvlText w:val=""/>
      <w:lvlJc w:val="left"/>
      <w:pPr>
        <w:ind w:left="6652" w:hanging="360"/>
      </w:pPr>
      <w:rPr>
        <w:rFonts w:ascii="Wingdings" w:hAnsi="Wingdings" w:hint="default"/>
      </w:rPr>
    </w:lvl>
  </w:abstractNum>
  <w:abstractNum w:abstractNumId="22" w15:restartNumberingAfterBreak="0">
    <w:nsid w:val="4FED6A97"/>
    <w:multiLevelType w:val="multilevel"/>
    <w:tmpl w:val="EE40A226"/>
    <w:lvl w:ilvl="0">
      <w:start w:val="1"/>
      <w:numFmt w:val="decimal"/>
      <w:lvlText w:val="%1."/>
      <w:lvlJc w:val="left"/>
      <w:pPr>
        <w:ind w:left="360" w:firstLine="0"/>
      </w:pPr>
    </w:lvl>
    <w:lvl w:ilvl="1">
      <w:start w:val="1"/>
      <w:numFmt w:val="bullet"/>
      <w:lvlText w:val=""/>
      <w:lvlJc w:val="left"/>
      <w:pPr>
        <w:ind w:left="792" w:firstLine="360"/>
      </w:pPr>
      <w:rPr>
        <w:rFonts w:ascii="Symbol" w:hAnsi="Symbol" w:hint="default"/>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3" w15:restartNumberingAfterBreak="0">
    <w:nsid w:val="533B5340"/>
    <w:multiLevelType w:val="hybridMultilevel"/>
    <w:tmpl w:val="26C261D8"/>
    <w:lvl w:ilvl="0" w:tplc="40090001">
      <w:start w:val="1"/>
      <w:numFmt w:val="bullet"/>
      <w:lvlText w:val=""/>
      <w:lvlJc w:val="left"/>
      <w:pPr>
        <w:ind w:left="755" w:hanging="360"/>
      </w:pPr>
      <w:rPr>
        <w:rFonts w:ascii="Symbol" w:hAnsi="Symbol" w:hint="default"/>
      </w:rPr>
    </w:lvl>
    <w:lvl w:ilvl="1" w:tplc="40090003" w:tentative="1">
      <w:start w:val="1"/>
      <w:numFmt w:val="bullet"/>
      <w:lvlText w:val="o"/>
      <w:lvlJc w:val="left"/>
      <w:pPr>
        <w:ind w:left="1475" w:hanging="360"/>
      </w:pPr>
      <w:rPr>
        <w:rFonts w:ascii="Courier New" w:hAnsi="Courier New" w:cs="Courier New" w:hint="default"/>
      </w:rPr>
    </w:lvl>
    <w:lvl w:ilvl="2" w:tplc="40090005" w:tentative="1">
      <w:start w:val="1"/>
      <w:numFmt w:val="bullet"/>
      <w:lvlText w:val=""/>
      <w:lvlJc w:val="left"/>
      <w:pPr>
        <w:ind w:left="2195" w:hanging="360"/>
      </w:pPr>
      <w:rPr>
        <w:rFonts w:ascii="Wingdings" w:hAnsi="Wingdings" w:hint="default"/>
      </w:rPr>
    </w:lvl>
    <w:lvl w:ilvl="3" w:tplc="40090001" w:tentative="1">
      <w:start w:val="1"/>
      <w:numFmt w:val="bullet"/>
      <w:lvlText w:val=""/>
      <w:lvlJc w:val="left"/>
      <w:pPr>
        <w:ind w:left="2915" w:hanging="360"/>
      </w:pPr>
      <w:rPr>
        <w:rFonts w:ascii="Symbol" w:hAnsi="Symbol" w:hint="default"/>
      </w:rPr>
    </w:lvl>
    <w:lvl w:ilvl="4" w:tplc="40090003" w:tentative="1">
      <w:start w:val="1"/>
      <w:numFmt w:val="bullet"/>
      <w:lvlText w:val="o"/>
      <w:lvlJc w:val="left"/>
      <w:pPr>
        <w:ind w:left="3635" w:hanging="360"/>
      </w:pPr>
      <w:rPr>
        <w:rFonts w:ascii="Courier New" w:hAnsi="Courier New" w:cs="Courier New" w:hint="default"/>
      </w:rPr>
    </w:lvl>
    <w:lvl w:ilvl="5" w:tplc="40090005" w:tentative="1">
      <w:start w:val="1"/>
      <w:numFmt w:val="bullet"/>
      <w:lvlText w:val=""/>
      <w:lvlJc w:val="left"/>
      <w:pPr>
        <w:ind w:left="4355" w:hanging="360"/>
      </w:pPr>
      <w:rPr>
        <w:rFonts w:ascii="Wingdings" w:hAnsi="Wingdings" w:hint="default"/>
      </w:rPr>
    </w:lvl>
    <w:lvl w:ilvl="6" w:tplc="40090001" w:tentative="1">
      <w:start w:val="1"/>
      <w:numFmt w:val="bullet"/>
      <w:lvlText w:val=""/>
      <w:lvlJc w:val="left"/>
      <w:pPr>
        <w:ind w:left="5075" w:hanging="360"/>
      </w:pPr>
      <w:rPr>
        <w:rFonts w:ascii="Symbol" w:hAnsi="Symbol" w:hint="default"/>
      </w:rPr>
    </w:lvl>
    <w:lvl w:ilvl="7" w:tplc="40090003" w:tentative="1">
      <w:start w:val="1"/>
      <w:numFmt w:val="bullet"/>
      <w:lvlText w:val="o"/>
      <w:lvlJc w:val="left"/>
      <w:pPr>
        <w:ind w:left="5795" w:hanging="360"/>
      </w:pPr>
      <w:rPr>
        <w:rFonts w:ascii="Courier New" w:hAnsi="Courier New" w:cs="Courier New" w:hint="default"/>
      </w:rPr>
    </w:lvl>
    <w:lvl w:ilvl="8" w:tplc="40090005" w:tentative="1">
      <w:start w:val="1"/>
      <w:numFmt w:val="bullet"/>
      <w:lvlText w:val=""/>
      <w:lvlJc w:val="left"/>
      <w:pPr>
        <w:ind w:left="6515" w:hanging="360"/>
      </w:pPr>
      <w:rPr>
        <w:rFonts w:ascii="Wingdings" w:hAnsi="Wingdings" w:hint="default"/>
      </w:rPr>
    </w:lvl>
  </w:abstractNum>
  <w:abstractNum w:abstractNumId="24" w15:restartNumberingAfterBreak="0">
    <w:nsid w:val="5BAF067C"/>
    <w:multiLevelType w:val="hybridMultilevel"/>
    <w:tmpl w:val="D9F884A8"/>
    <w:lvl w:ilvl="0" w:tplc="3B4652EC">
      <w:start w:val="1"/>
      <w:numFmt w:val="decimal"/>
      <w:lvlText w:val="T%1."/>
      <w:lvlJc w:val="left"/>
      <w:pPr>
        <w:tabs>
          <w:tab w:val="num" w:pos="648"/>
        </w:tabs>
        <w:ind w:left="648" w:hanging="64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BE473CF"/>
    <w:multiLevelType w:val="multilevel"/>
    <w:tmpl w:val="56904B3E"/>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6" w15:restartNumberingAfterBreak="0">
    <w:nsid w:val="5E5643F2"/>
    <w:multiLevelType w:val="hybridMultilevel"/>
    <w:tmpl w:val="27DC6970"/>
    <w:lvl w:ilvl="0" w:tplc="40090001">
      <w:start w:val="1"/>
      <w:numFmt w:val="bullet"/>
      <w:lvlText w:val=""/>
      <w:lvlJc w:val="left"/>
      <w:pPr>
        <w:ind w:left="751" w:hanging="360"/>
      </w:pPr>
      <w:rPr>
        <w:rFonts w:ascii="Symbol" w:hAnsi="Symbol" w:hint="default"/>
      </w:rPr>
    </w:lvl>
    <w:lvl w:ilvl="1" w:tplc="40090003" w:tentative="1">
      <w:start w:val="1"/>
      <w:numFmt w:val="bullet"/>
      <w:lvlText w:val="o"/>
      <w:lvlJc w:val="left"/>
      <w:pPr>
        <w:ind w:left="1471" w:hanging="360"/>
      </w:pPr>
      <w:rPr>
        <w:rFonts w:ascii="Courier New" w:hAnsi="Courier New" w:cs="Courier New" w:hint="default"/>
      </w:rPr>
    </w:lvl>
    <w:lvl w:ilvl="2" w:tplc="40090005" w:tentative="1">
      <w:start w:val="1"/>
      <w:numFmt w:val="bullet"/>
      <w:lvlText w:val=""/>
      <w:lvlJc w:val="left"/>
      <w:pPr>
        <w:ind w:left="2191" w:hanging="360"/>
      </w:pPr>
      <w:rPr>
        <w:rFonts w:ascii="Wingdings" w:hAnsi="Wingdings" w:hint="default"/>
      </w:rPr>
    </w:lvl>
    <w:lvl w:ilvl="3" w:tplc="40090001" w:tentative="1">
      <w:start w:val="1"/>
      <w:numFmt w:val="bullet"/>
      <w:lvlText w:val=""/>
      <w:lvlJc w:val="left"/>
      <w:pPr>
        <w:ind w:left="2911" w:hanging="360"/>
      </w:pPr>
      <w:rPr>
        <w:rFonts w:ascii="Symbol" w:hAnsi="Symbol" w:hint="default"/>
      </w:rPr>
    </w:lvl>
    <w:lvl w:ilvl="4" w:tplc="40090003" w:tentative="1">
      <w:start w:val="1"/>
      <w:numFmt w:val="bullet"/>
      <w:lvlText w:val="o"/>
      <w:lvlJc w:val="left"/>
      <w:pPr>
        <w:ind w:left="3631" w:hanging="360"/>
      </w:pPr>
      <w:rPr>
        <w:rFonts w:ascii="Courier New" w:hAnsi="Courier New" w:cs="Courier New" w:hint="default"/>
      </w:rPr>
    </w:lvl>
    <w:lvl w:ilvl="5" w:tplc="40090005" w:tentative="1">
      <w:start w:val="1"/>
      <w:numFmt w:val="bullet"/>
      <w:lvlText w:val=""/>
      <w:lvlJc w:val="left"/>
      <w:pPr>
        <w:ind w:left="4351" w:hanging="360"/>
      </w:pPr>
      <w:rPr>
        <w:rFonts w:ascii="Wingdings" w:hAnsi="Wingdings" w:hint="default"/>
      </w:rPr>
    </w:lvl>
    <w:lvl w:ilvl="6" w:tplc="40090001" w:tentative="1">
      <w:start w:val="1"/>
      <w:numFmt w:val="bullet"/>
      <w:lvlText w:val=""/>
      <w:lvlJc w:val="left"/>
      <w:pPr>
        <w:ind w:left="5071" w:hanging="360"/>
      </w:pPr>
      <w:rPr>
        <w:rFonts w:ascii="Symbol" w:hAnsi="Symbol" w:hint="default"/>
      </w:rPr>
    </w:lvl>
    <w:lvl w:ilvl="7" w:tplc="40090003" w:tentative="1">
      <w:start w:val="1"/>
      <w:numFmt w:val="bullet"/>
      <w:lvlText w:val="o"/>
      <w:lvlJc w:val="left"/>
      <w:pPr>
        <w:ind w:left="5791" w:hanging="360"/>
      </w:pPr>
      <w:rPr>
        <w:rFonts w:ascii="Courier New" w:hAnsi="Courier New" w:cs="Courier New" w:hint="default"/>
      </w:rPr>
    </w:lvl>
    <w:lvl w:ilvl="8" w:tplc="40090005" w:tentative="1">
      <w:start w:val="1"/>
      <w:numFmt w:val="bullet"/>
      <w:lvlText w:val=""/>
      <w:lvlJc w:val="left"/>
      <w:pPr>
        <w:ind w:left="6511" w:hanging="360"/>
      </w:pPr>
      <w:rPr>
        <w:rFonts w:ascii="Wingdings" w:hAnsi="Wingdings" w:hint="default"/>
      </w:rPr>
    </w:lvl>
  </w:abstractNum>
  <w:abstractNum w:abstractNumId="27" w15:restartNumberingAfterBreak="0">
    <w:nsid w:val="62580637"/>
    <w:multiLevelType w:val="singleLevel"/>
    <w:tmpl w:val="56FED7EA"/>
    <w:lvl w:ilvl="0">
      <w:start w:val="1"/>
      <w:numFmt w:val="decimal"/>
      <w:lvlText w:val="R%1:"/>
      <w:legacy w:legacy="1" w:legacySpace="120" w:legacyIndent="360"/>
      <w:lvlJc w:val="left"/>
      <w:pPr>
        <w:ind w:left="450" w:hanging="360"/>
      </w:pPr>
    </w:lvl>
  </w:abstractNum>
  <w:abstractNum w:abstractNumId="28" w15:restartNumberingAfterBreak="0">
    <w:nsid w:val="63947EFB"/>
    <w:multiLevelType w:val="multilevel"/>
    <w:tmpl w:val="5C3275D0"/>
    <w:lvl w:ilvl="0">
      <w:start w:val="1"/>
      <w:numFmt w:val="lowerRoman"/>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29" w15:restartNumberingAfterBreak="0">
    <w:nsid w:val="691B7D28"/>
    <w:multiLevelType w:val="hybridMultilevel"/>
    <w:tmpl w:val="11C8A366"/>
    <w:lvl w:ilvl="0" w:tplc="925C3754">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3F65ED"/>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31" w15:restartNumberingAfterBreak="0">
    <w:nsid w:val="731D643F"/>
    <w:multiLevelType w:val="hybridMultilevel"/>
    <w:tmpl w:val="2C2288C8"/>
    <w:lvl w:ilvl="0" w:tplc="C44A0528">
      <w:start w:val="1"/>
      <w:numFmt w:val="bullet"/>
      <w:lvlText w:val="o"/>
      <w:lvlJc w:val="left"/>
      <w:pPr>
        <w:tabs>
          <w:tab w:val="num" w:pos="720"/>
        </w:tabs>
        <w:ind w:left="720" w:hanging="360"/>
      </w:pPr>
      <w:rPr>
        <w:rFonts w:ascii="Courier New" w:hAnsi="Courier New" w:hint="default"/>
      </w:rPr>
    </w:lvl>
    <w:lvl w:ilvl="1" w:tplc="42261A80" w:tentative="1">
      <w:start w:val="1"/>
      <w:numFmt w:val="bullet"/>
      <w:lvlText w:val="o"/>
      <w:lvlJc w:val="left"/>
      <w:pPr>
        <w:tabs>
          <w:tab w:val="num" w:pos="1440"/>
        </w:tabs>
        <w:ind w:left="1440" w:hanging="360"/>
      </w:pPr>
      <w:rPr>
        <w:rFonts w:ascii="Courier New" w:hAnsi="Courier New" w:hint="default"/>
      </w:rPr>
    </w:lvl>
    <w:lvl w:ilvl="2" w:tplc="1270CBA6" w:tentative="1">
      <w:start w:val="1"/>
      <w:numFmt w:val="bullet"/>
      <w:lvlText w:val="o"/>
      <w:lvlJc w:val="left"/>
      <w:pPr>
        <w:tabs>
          <w:tab w:val="num" w:pos="2160"/>
        </w:tabs>
        <w:ind w:left="2160" w:hanging="360"/>
      </w:pPr>
      <w:rPr>
        <w:rFonts w:ascii="Courier New" w:hAnsi="Courier New" w:hint="default"/>
      </w:rPr>
    </w:lvl>
    <w:lvl w:ilvl="3" w:tplc="28B277E8" w:tentative="1">
      <w:start w:val="1"/>
      <w:numFmt w:val="bullet"/>
      <w:lvlText w:val="o"/>
      <w:lvlJc w:val="left"/>
      <w:pPr>
        <w:tabs>
          <w:tab w:val="num" w:pos="2880"/>
        </w:tabs>
        <w:ind w:left="2880" w:hanging="360"/>
      </w:pPr>
      <w:rPr>
        <w:rFonts w:ascii="Courier New" w:hAnsi="Courier New" w:hint="default"/>
      </w:rPr>
    </w:lvl>
    <w:lvl w:ilvl="4" w:tplc="63E24056" w:tentative="1">
      <w:start w:val="1"/>
      <w:numFmt w:val="bullet"/>
      <w:lvlText w:val="o"/>
      <w:lvlJc w:val="left"/>
      <w:pPr>
        <w:tabs>
          <w:tab w:val="num" w:pos="3600"/>
        </w:tabs>
        <w:ind w:left="3600" w:hanging="360"/>
      </w:pPr>
      <w:rPr>
        <w:rFonts w:ascii="Courier New" w:hAnsi="Courier New" w:hint="default"/>
      </w:rPr>
    </w:lvl>
    <w:lvl w:ilvl="5" w:tplc="B2FAAB7C" w:tentative="1">
      <w:start w:val="1"/>
      <w:numFmt w:val="bullet"/>
      <w:lvlText w:val="o"/>
      <w:lvlJc w:val="left"/>
      <w:pPr>
        <w:tabs>
          <w:tab w:val="num" w:pos="4320"/>
        </w:tabs>
        <w:ind w:left="4320" w:hanging="360"/>
      </w:pPr>
      <w:rPr>
        <w:rFonts w:ascii="Courier New" w:hAnsi="Courier New" w:hint="default"/>
      </w:rPr>
    </w:lvl>
    <w:lvl w:ilvl="6" w:tplc="363276FE" w:tentative="1">
      <w:start w:val="1"/>
      <w:numFmt w:val="bullet"/>
      <w:lvlText w:val="o"/>
      <w:lvlJc w:val="left"/>
      <w:pPr>
        <w:tabs>
          <w:tab w:val="num" w:pos="5040"/>
        </w:tabs>
        <w:ind w:left="5040" w:hanging="360"/>
      </w:pPr>
      <w:rPr>
        <w:rFonts w:ascii="Courier New" w:hAnsi="Courier New" w:hint="default"/>
      </w:rPr>
    </w:lvl>
    <w:lvl w:ilvl="7" w:tplc="89E22032" w:tentative="1">
      <w:start w:val="1"/>
      <w:numFmt w:val="bullet"/>
      <w:lvlText w:val="o"/>
      <w:lvlJc w:val="left"/>
      <w:pPr>
        <w:tabs>
          <w:tab w:val="num" w:pos="5760"/>
        </w:tabs>
        <w:ind w:left="5760" w:hanging="360"/>
      </w:pPr>
      <w:rPr>
        <w:rFonts w:ascii="Courier New" w:hAnsi="Courier New" w:hint="default"/>
      </w:rPr>
    </w:lvl>
    <w:lvl w:ilvl="8" w:tplc="6A06FE78" w:tentative="1">
      <w:start w:val="1"/>
      <w:numFmt w:val="bullet"/>
      <w:lvlText w:val="o"/>
      <w:lvlJc w:val="left"/>
      <w:pPr>
        <w:tabs>
          <w:tab w:val="num" w:pos="6480"/>
        </w:tabs>
        <w:ind w:left="6480" w:hanging="360"/>
      </w:pPr>
      <w:rPr>
        <w:rFonts w:ascii="Courier New" w:hAnsi="Courier New" w:hint="default"/>
      </w:rPr>
    </w:lvl>
  </w:abstractNum>
  <w:abstractNum w:abstractNumId="32" w15:restartNumberingAfterBreak="0">
    <w:nsid w:val="74E9500A"/>
    <w:multiLevelType w:val="multilevel"/>
    <w:tmpl w:val="9B54622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3" w15:restartNumberingAfterBreak="0">
    <w:nsid w:val="75CF566F"/>
    <w:multiLevelType w:val="hybridMultilevel"/>
    <w:tmpl w:val="73F626D6"/>
    <w:lvl w:ilvl="0" w:tplc="BB124C28">
      <w:start w:val="1"/>
      <w:numFmt w:val="lowerLetter"/>
      <w:lvlText w:val="%1)"/>
      <w:lvlJc w:val="left"/>
      <w:pPr>
        <w:tabs>
          <w:tab w:val="num" w:pos="0"/>
        </w:tabs>
        <w:ind w:left="52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7815BD3"/>
    <w:multiLevelType w:val="hybridMultilevel"/>
    <w:tmpl w:val="4E8CD9D4"/>
    <w:lvl w:ilvl="0" w:tplc="40090001">
      <w:start w:val="1"/>
      <w:numFmt w:val="bullet"/>
      <w:lvlText w:val=""/>
      <w:lvlJc w:val="left"/>
      <w:pPr>
        <w:ind w:left="751" w:hanging="360"/>
      </w:pPr>
      <w:rPr>
        <w:rFonts w:ascii="Symbol" w:hAnsi="Symbol" w:hint="default"/>
      </w:rPr>
    </w:lvl>
    <w:lvl w:ilvl="1" w:tplc="40090003" w:tentative="1">
      <w:start w:val="1"/>
      <w:numFmt w:val="bullet"/>
      <w:lvlText w:val="o"/>
      <w:lvlJc w:val="left"/>
      <w:pPr>
        <w:ind w:left="1471" w:hanging="360"/>
      </w:pPr>
      <w:rPr>
        <w:rFonts w:ascii="Courier New" w:hAnsi="Courier New" w:cs="Courier New" w:hint="default"/>
      </w:rPr>
    </w:lvl>
    <w:lvl w:ilvl="2" w:tplc="40090005" w:tentative="1">
      <w:start w:val="1"/>
      <w:numFmt w:val="bullet"/>
      <w:lvlText w:val=""/>
      <w:lvlJc w:val="left"/>
      <w:pPr>
        <w:ind w:left="2191" w:hanging="360"/>
      </w:pPr>
      <w:rPr>
        <w:rFonts w:ascii="Wingdings" w:hAnsi="Wingdings" w:hint="default"/>
      </w:rPr>
    </w:lvl>
    <w:lvl w:ilvl="3" w:tplc="40090001" w:tentative="1">
      <w:start w:val="1"/>
      <w:numFmt w:val="bullet"/>
      <w:lvlText w:val=""/>
      <w:lvlJc w:val="left"/>
      <w:pPr>
        <w:ind w:left="2911" w:hanging="360"/>
      </w:pPr>
      <w:rPr>
        <w:rFonts w:ascii="Symbol" w:hAnsi="Symbol" w:hint="default"/>
      </w:rPr>
    </w:lvl>
    <w:lvl w:ilvl="4" w:tplc="40090003" w:tentative="1">
      <w:start w:val="1"/>
      <w:numFmt w:val="bullet"/>
      <w:lvlText w:val="o"/>
      <w:lvlJc w:val="left"/>
      <w:pPr>
        <w:ind w:left="3631" w:hanging="360"/>
      </w:pPr>
      <w:rPr>
        <w:rFonts w:ascii="Courier New" w:hAnsi="Courier New" w:cs="Courier New" w:hint="default"/>
      </w:rPr>
    </w:lvl>
    <w:lvl w:ilvl="5" w:tplc="40090005" w:tentative="1">
      <w:start w:val="1"/>
      <w:numFmt w:val="bullet"/>
      <w:lvlText w:val=""/>
      <w:lvlJc w:val="left"/>
      <w:pPr>
        <w:ind w:left="4351" w:hanging="360"/>
      </w:pPr>
      <w:rPr>
        <w:rFonts w:ascii="Wingdings" w:hAnsi="Wingdings" w:hint="default"/>
      </w:rPr>
    </w:lvl>
    <w:lvl w:ilvl="6" w:tplc="40090001" w:tentative="1">
      <w:start w:val="1"/>
      <w:numFmt w:val="bullet"/>
      <w:lvlText w:val=""/>
      <w:lvlJc w:val="left"/>
      <w:pPr>
        <w:ind w:left="5071" w:hanging="360"/>
      </w:pPr>
      <w:rPr>
        <w:rFonts w:ascii="Symbol" w:hAnsi="Symbol" w:hint="default"/>
      </w:rPr>
    </w:lvl>
    <w:lvl w:ilvl="7" w:tplc="40090003" w:tentative="1">
      <w:start w:val="1"/>
      <w:numFmt w:val="bullet"/>
      <w:lvlText w:val="o"/>
      <w:lvlJc w:val="left"/>
      <w:pPr>
        <w:ind w:left="5791" w:hanging="360"/>
      </w:pPr>
      <w:rPr>
        <w:rFonts w:ascii="Courier New" w:hAnsi="Courier New" w:cs="Courier New" w:hint="default"/>
      </w:rPr>
    </w:lvl>
    <w:lvl w:ilvl="8" w:tplc="40090005" w:tentative="1">
      <w:start w:val="1"/>
      <w:numFmt w:val="bullet"/>
      <w:lvlText w:val=""/>
      <w:lvlJc w:val="left"/>
      <w:pPr>
        <w:ind w:left="6511" w:hanging="360"/>
      </w:pPr>
      <w:rPr>
        <w:rFonts w:ascii="Wingdings" w:hAnsi="Wingdings" w:hint="default"/>
      </w:rPr>
    </w:lvl>
  </w:abstractNum>
  <w:abstractNum w:abstractNumId="35" w15:restartNumberingAfterBreak="0">
    <w:nsid w:val="7C244A38"/>
    <w:multiLevelType w:val="hybridMultilevel"/>
    <w:tmpl w:val="11D0C95C"/>
    <w:lvl w:ilvl="0" w:tplc="40090001">
      <w:start w:val="1"/>
      <w:numFmt w:val="bullet"/>
      <w:lvlText w:val=""/>
      <w:lvlJc w:val="left"/>
      <w:pPr>
        <w:ind w:left="755" w:hanging="360"/>
      </w:pPr>
      <w:rPr>
        <w:rFonts w:ascii="Symbol" w:hAnsi="Symbol" w:hint="default"/>
      </w:rPr>
    </w:lvl>
    <w:lvl w:ilvl="1" w:tplc="40090003" w:tentative="1">
      <w:start w:val="1"/>
      <w:numFmt w:val="bullet"/>
      <w:lvlText w:val="o"/>
      <w:lvlJc w:val="left"/>
      <w:pPr>
        <w:ind w:left="1475" w:hanging="360"/>
      </w:pPr>
      <w:rPr>
        <w:rFonts w:ascii="Courier New" w:hAnsi="Courier New" w:cs="Courier New" w:hint="default"/>
      </w:rPr>
    </w:lvl>
    <w:lvl w:ilvl="2" w:tplc="40090005" w:tentative="1">
      <w:start w:val="1"/>
      <w:numFmt w:val="bullet"/>
      <w:lvlText w:val=""/>
      <w:lvlJc w:val="left"/>
      <w:pPr>
        <w:ind w:left="2195" w:hanging="360"/>
      </w:pPr>
      <w:rPr>
        <w:rFonts w:ascii="Wingdings" w:hAnsi="Wingdings" w:hint="default"/>
      </w:rPr>
    </w:lvl>
    <w:lvl w:ilvl="3" w:tplc="40090001" w:tentative="1">
      <w:start w:val="1"/>
      <w:numFmt w:val="bullet"/>
      <w:lvlText w:val=""/>
      <w:lvlJc w:val="left"/>
      <w:pPr>
        <w:ind w:left="2915" w:hanging="360"/>
      </w:pPr>
      <w:rPr>
        <w:rFonts w:ascii="Symbol" w:hAnsi="Symbol" w:hint="default"/>
      </w:rPr>
    </w:lvl>
    <w:lvl w:ilvl="4" w:tplc="40090003" w:tentative="1">
      <w:start w:val="1"/>
      <w:numFmt w:val="bullet"/>
      <w:lvlText w:val="o"/>
      <w:lvlJc w:val="left"/>
      <w:pPr>
        <w:ind w:left="3635" w:hanging="360"/>
      </w:pPr>
      <w:rPr>
        <w:rFonts w:ascii="Courier New" w:hAnsi="Courier New" w:cs="Courier New" w:hint="default"/>
      </w:rPr>
    </w:lvl>
    <w:lvl w:ilvl="5" w:tplc="40090005" w:tentative="1">
      <w:start w:val="1"/>
      <w:numFmt w:val="bullet"/>
      <w:lvlText w:val=""/>
      <w:lvlJc w:val="left"/>
      <w:pPr>
        <w:ind w:left="4355" w:hanging="360"/>
      </w:pPr>
      <w:rPr>
        <w:rFonts w:ascii="Wingdings" w:hAnsi="Wingdings" w:hint="default"/>
      </w:rPr>
    </w:lvl>
    <w:lvl w:ilvl="6" w:tplc="40090001" w:tentative="1">
      <w:start w:val="1"/>
      <w:numFmt w:val="bullet"/>
      <w:lvlText w:val=""/>
      <w:lvlJc w:val="left"/>
      <w:pPr>
        <w:ind w:left="5075" w:hanging="360"/>
      </w:pPr>
      <w:rPr>
        <w:rFonts w:ascii="Symbol" w:hAnsi="Symbol" w:hint="default"/>
      </w:rPr>
    </w:lvl>
    <w:lvl w:ilvl="7" w:tplc="40090003" w:tentative="1">
      <w:start w:val="1"/>
      <w:numFmt w:val="bullet"/>
      <w:lvlText w:val="o"/>
      <w:lvlJc w:val="left"/>
      <w:pPr>
        <w:ind w:left="5795" w:hanging="360"/>
      </w:pPr>
      <w:rPr>
        <w:rFonts w:ascii="Courier New" w:hAnsi="Courier New" w:cs="Courier New" w:hint="default"/>
      </w:rPr>
    </w:lvl>
    <w:lvl w:ilvl="8" w:tplc="40090005" w:tentative="1">
      <w:start w:val="1"/>
      <w:numFmt w:val="bullet"/>
      <w:lvlText w:val=""/>
      <w:lvlJc w:val="left"/>
      <w:pPr>
        <w:ind w:left="6515" w:hanging="360"/>
      </w:pPr>
      <w:rPr>
        <w:rFonts w:ascii="Wingdings" w:hAnsi="Wingdings" w:hint="default"/>
      </w:rPr>
    </w:lvl>
  </w:abstractNum>
  <w:num w:numId="1">
    <w:abstractNumId w:val="11"/>
  </w:num>
  <w:num w:numId="2">
    <w:abstractNumId w:val="3"/>
  </w:num>
  <w:num w:numId="3">
    <w:abstractNumId w:val="27"/>
  </w:num>
  <w:num w:numId="4">
    <w:abstractNumId w:val="28"/>
  </w:num>
  <w:num w:numId="5">
    <w:abstractNumId w:val="4"/>
  </w:num>
  <w:num w:numId="6">
    <w:abstractNumId w:val="30"/>
  </w:num>
  <w:num w:numId="7">
    <w:abstractNumId w:val="30"/>
    <w:lvlOverride w:ilvl="0">
      <w:lvl w:ilvl="0">
        <w:start w:val="1"/>
        <w:numFmt w:val="lowerLetter"/>
        <w:lvlText w:val="%1)"/>
        <w:legacy w:legacy="1" w:legacySpace="120" w:legacyIndent="360"/>
        <w:lvlJc w:val="left"/>
        <w:pPr>
          <w:ind w:left="522" w:hanging="360"/>
        </w:pPr>
      </w:lvl>
    </w:lvlOverride>
  </w:num>
  <w:num w:numId="8">
    <w:abstractNumId w:val="18"/>
  </w:num>
  <w:num w:numId="9">
    <w:abstractNumId w:val="15"/>
  </w:num>
  <w:num w:numId="10">
    <w:abstractNumId w:val="33"/>
  </w:num>
  <w:num w:numId="11">
    <w:abstractNumId w:val="12"/>
  </w:num>
  <w:num w:numId="12">
    <w:abstractNumId w:val="20"/>
  </w:num>
  <w:num w:numId="13">
    <w:abstractNumId w:val="13"/>
  </w:num>
  <w:num w:numId="14">
    <w:abstractNumId w:val="29"/>
  </w:num>
  <w:num w:numId="15">
    <w:abstractNumId w:val="8"/>
  </w:num>
  <w:num w:numId="16">
    <w:abstractNumId w:val="24"/>
  </w:num>
  <w:num w:numId="17">
    <w:abstractNumId w:val="22"/>
  </w:num>
  <w:num w:numId="18">
    <w:abstractNumId w:val="19"/>
  </w:num>
  <w:num w:numId="19">
    <w:abstractNumId w:val="25"/>
  </w:num>
  <w:num w:numId="20">
    <w:abstractNumId w:val="32"/>
  </w:num>
  <w:num w:numId="21">
    <w:abstractNumId w:val="9"/>
  </w:num>
  <w:num w:numId="22">
    <w:abstractNumId w:val="7"/>
  </w:num>
  <w:num w:numId="23">
    <w:abstractNumId w:val="0"/>
  </w:num>
  <w:num w:numId="24">
    <w:abstractNumId w:val="6"/>
  </w:num>
  <w:num w:numId="25">
    <w:abstractNumId w:val="21"/>
  </w:num>
  <w:num w:numId="26">
    <w:abstractNumId w:val="10"/>
  </w:num>
  <w:num w:numId="27">
    <w:abstractNumId w:val="35"/>
  </w:num>
  <w:num w:numId="28">
    <w:abstractNumId w:val="26"/>
  </w:num>
  <w:num w:numId="29">
    <w:abstractNumId w:val="34"/>
  </w:num>
  <w:num w:numId="30">
    <w:abstractNumId w:val="17"/>
  </w:num>
  <w:num w:numId="31">
    <w:abstractNumId w:val="31"/>
  </w:num>
  <w:num w:numId="32">
    <w:abstractNumId w:val="1"/>
  </w:num>
  <w:num w:numId="33">
    <w:abstractNumId w:val="16"/>
  </w:num>
  <w:num w:numId="34">
    <w:abstractNumId w:val="5"/>
  </w:num>
  <w:num w:numId="35">
    <w:abstractNumId w:val="23"/>
  </w:num>
  <w:num w:numId="36">
    <w:abstractNumId w:val="2"/>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xMDMxMDIzM7ewNDBX0lEKTi0uzszPAykwqwUApXwYwCwAAAA="/>
  </w:docVars>
  <w:rsids>
    <w:rsidRoot w:val="004A5CB6"/>
    <w:rsid w:val="00005973"/>
    <w:rsid w:val="000229FA"/>
    <w:rsid w:val="00024C0B"/>
    <w:rsid w:val="00040B82"/>
    <w:rsid w:val="000520F1"/>
    <w:rsid w:val="00055C69"/>
    <w:rsid w:val="00063714"/>
    <w:rsid w:val="000743BD"/>
    <w:rsid w:val="000979CC"/>
    <w:rsid w:val="000E166E"/>
    <w:rsid w:val="00111111"/>
    <w:rsid w:val="00144417"/>
    <w:rsid w:val="00150C8B"/>
    <w:rsid w:val="001734AD"/>
    <w:rsid w:val="00181D73"/>
    <w:rsid w:val="001933FC"/>
    <w:rsid w:val="00195C2E"/>
    <w:rsid w:val="001C789A"/>
    <w:rsid w:val="001E38E2"/>
    <w:rsid w:val="001F7A2C"/>
    <w:rsid w:val="0020464B"/>
    <w:rsid w:val="002169D1"/>
    <w:rsid w:val="00252899"/>
    <w:rsid w:val="00255A06"/>
    <w:rsid w:val="00277975"/>
    <w:rsid w:val="002822B3"/>
    <w:rsid w:val="00283794"/>
    <w:rsid w:val="00291732"/>
    <w:rsid w:val="002D311F"/>
    <w:rsid w:val="002E104A"/>
    <w:rsid w:val="002E241E"/>
    <w:rsid w:val="0030139B"/>
    <w:rsid w:val="00301C4E"/>
    <w:rsid w:val="003100E0"/>
    <w:rsid w:val="00334C78"/>
    <w:rsid w:val="00367ABE"/>
    <w:rsid w:val="00372974"/>
    <w:rsid w:val="00373DCD"/>
    <w:rsid w:val="003856D0"/>
    <w:rsid w:val="003C1397"/>
    <w:rsid w:val="003C5F9E"/>
    <w:rsid w:val="003D1C03"/>
    <w:rsid w:val="004368A9"/>
    <w:rsid w:val="00457790"/>
    <w:rsid w:val="00492471"/>
    <w:rsid w:val="004A24F2"/>
    <w:rsid w:val="004A3F0B"/>
    <w:rsid w:val="004A5BD6"/>
    <w:rsid w:val="004A5CB6"/>
    <w:rsid w:val="004C06C0"/>
    <w:rsid w:val="004D6AD6"/>
    <w:rsid w:val="004E5A83"/>
    <w:rsid w:val="005111B4"/>
    <w:rsid w:val="00512594"/>
    <w:rsid w:val="00572A36"/>
    <w:rsid w:val="00573086"/>
    <w:rsid w:val="00594651"/>
    <w:rsid w:val="005C45FE"/>
    <w:rsid w:val="005E043A"/>
    <w:rsid w:val="005F3DAA"/>
    <w:rsid w:val="00611DF6"/>
    <w:rsid w:val="00622EB9"/>
    <w:rsid w:val="0063497A"/>
    <w:rsid w:val="0064744A"/>
    <w:rsid w:val="006550CC"/>
    <w:rsid w:val="006708E7"/>
    <w:rsid w:val="006B4274"/>
    <w:rsid w:val="006C3F8D"/>
    <w:rsid w:val="006E12E0"/>
    <w:rsid w:val="006F4038"/>
    <w:rsid w:val="00704C0B"/>
    <w:rsid w:val="00714363"/>
    <w:rsid w:val="00720F7E"/>
    <w:rsid w:val="00727C54"/>
    <w:rsid w:val="00786A58"/>
    <w:rsid w:val="00793A4C"/>
    <w:rsid w:val="007A408C"/>
    <w:rsid w:val="00800A91"/>
    <w:rsid w:val="008376B8"/>
    <w:rsid w:val="00857FDA"/>
    <w:rsid w:val="008670DC"/>
    <w:rsid w:val="00874EFF"/>
    <w:rsid w:val="0097323E"/>
    <w:rsid w:val="009B4230"/>
    <w:rsid w:val="00A14C19"/>
    <w:rsid w:val="00A23B07"/>
    <w:rsid w:val="00A27ADF"/>
    <w:rsid w:val="00A615E6"/>
    <w:rsid w:val="00AD1145"/>
    <w:rsid w:val="00AD5DD5"/>
    <w:rsid w:val="00AE3C41"/>
    <w:rsid w:val="00AE5A40"/>
    <w:rsid w:val="00B46AAD"/>
    <w:rsid w:val="00B62250"/>
    <w:rsid w:val="00B729E3"/>
    <w:rsid w:val="00B77122"/>
    <w:rsid w:val="00BC5D3E"/>
    <w:rsid w:val="00BE38EF"/>
    <w:rsid w:val="00C3769E"/>
    <w:rsid w:val="00CA3CEA"/>
    <w:rsid w:val="00CB2A71"/>
    <w:rsid w:val="00CB41A7"/>
    <w:rsid w:val="00CD30D4"/>
    <w:rsid w:val="00CE39C1"/>
    <w:rsid w:val="00CF41AE"/>
    <w:rsid w:val="00D141EC"/>
    <w:rsid w:val="00D366E0"/>
    <w:rsid w:val="00D47307"/>
    <w:rsid w:val="00D8351F"/>
    <w:rsid w:val="00D939FB"/>
    <w:rsid w:val="00DA0AE8"/>
    <w:rsid w:val="00DC1D3D"/>
    <w:rsid w:val="00DD1D69"/>
    <w:rsid w:val="00DD55D4"/>
    <w:rsid w:val="00DE5D1B"/>
    <w:rsid w:val="00DF4FC2"/>
    <w:rsid w:val="00DF72C6"/>
    <w:rsid w:val="00E17971"/>
    <w:rsid w:val="00E55168"/>
    <w:rsid w:val="00E644C5"/>
    <w:rsid w:val="00E64C00"/>
    <w:rsid w:val="00EF3DCC"/>
    <w:rsid w:val="00F15115"/>
    <w:rsid w:val="00F435FE"/>
    <w:rsid w:val="00F673B8"/>
    <w:rsid w:val="00F80810"/>
    <w:rsid w:val="00F92C92"/>
    <w:rsid w:val="00FA324C"/>
    <w:rsid w:val="00FA4A5D"/>
    <w:rsid w:val="00FB6DA7"/>
    <w:rsid w:val="00FD0EBA"/>
    <w:rsid w:val="00FE20D9"/>
    <w:rsid w:val="091993EC"/>
    <w:rsid w:val="2F6AA87D"/>
    <w:rsid w:val="4BA0C5E0"/>
    <w:rsid w:val="6F184B0A"/>
    <w:rsid w:val="71722A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993EC"/>
  <w15:chartTrackingRefBased/>
  <w15:docId w15:val="{02A508CF-164C-4272-9B8A-235023CF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spacing w:before="60" w:after="60"/>
      <w:jc w:val="center"/>
      <w:outlineLvl w:val="0"/>
    </w:pPr>
    <w:rPr>
      <w:b/>
    </w:rPr>
  </w:style>
  <w:style w:type="paragraph" w:styleId="Heading2">
    <w:name w:val="heading 2"/>
    <w:basedOn w:val="Normal"/>
    <w:next w:val="Normal"/>
    <w:qFormat/>
    <w:pPr>
      <w:keepNext/>
      <w:tabs>
        <w:tab w:val="left" w:pos="5040"/>
        <w:tab w:val="left" w:pos="6480"/>
      </w:tabs>
      <w:jc w:val="both"/>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tabs>
        <w:tab w:val="left" w:pos="360"/>
      </w:tabs>
      <w:spacing w:before="100" w:after="100"/>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after="120"/>
      <w:jc w:val="both"/>
    </w:pPr>
    <w:rPr>
      <w:sz w:val="24"/>
    </w:rPr>
  </w:style>
  <w:style w:type="paragraph" w:styleId="BlockText">
    <w:name w:val="Block Text"/>
    <w:basedOn w:val="Normal"/>
    <w:pPr>
      <w:ind w:left="540" w:right="1170" w:hanging="180"/>
    </w:pPr>
    <w:rPr>
      <w:sz w:val="24"/>
    </w:rPr>
  </w:style>
  <w:style w:type="paragraph" w:styleId="BodyText2">
    <w:name w:val="Body Text 2"/>
    <w:basedOn w:val="Normal"/>
    <w:pPr>
      <w:tabs>
        <w:tab w:val="left" w:pos="612"/>
      </w:tabs>
      <w:ind w:left="612" w:hanging="612"/>
      <w:jc w:val="both"/>
    </w:pPr>
    <w:rPr>
      <w:sz w:val="24"/>
    </w:rPr>
  </w:style>
  <w:style w:type="paragraph" w:customStyle="1" w:styleId="BodyText20">
    <w:name w:val="Body Text 20"/>
    <w:basedOn w:val="Normal"/>
    <w:pPr>
      <w:tabs>
        <w:tab w:val="left" w:pos="360"/>
      </w:tabs>
    </w:pPr>
    <w:rPr>
      <w:sz w:val="24"/>
    </w:rPr>
  </w:style>
  <w:style w:type="paragraph" w:customStyle="1" w:styleId="BodyText21">
    <w:name w:val="Body Text 21"/>
    <w:basedOn w:val="Normal"/>
    <w:pPr>
      <w:ind w:left="270" w:hanging="270"/>
      <w:jc w:val="both"/>
    </w:pPr>
    <w:rPr>
      <w:sz w:val="24"/>
    </w:rPr>
  </w:style>
  <w:style w:type="paragraph" w:styleId="Title">
    <w:name w:val="Title"/>
    <w:basedOn w:val="Normal"/>
    <w:qFormat/>
    <w:pPr>
      <w:tabs>
        <w:tab w:val="left" w:pos="5040"/>
      </w:tabs>
      <w:spacing w:before="60" w:after="60"/>
      <w:jc w:val="center"/>
    </w:pPr>
    <w:rPr>
      <w:b/>
      <w:sz w:val="24"/>
    </w:rPr>
  </w:style>
  <w:style w:type="character" w:customStyle="1" w:styleId="il">
    <w:name w:val="il"/>
    <w:rsid w:val="00CB41A7"/>
  </w:style>
  <w:style w:type="character" w:styleId="Emphasis">
    <w:name w:val="Emphasis"/>
    <w:uiPriority w:val="20"/>
    <w:qFormat/>
    <w:rsid w:val="00457790"/>
    <w:rPr>
      <w:i/>
      <w:iCs/>
    </w:rPr>
  </w:style>
  <w:style w:type="paragraph" w:styleId="ListParagraph">
    <w:name w:val="List Paragraph"/>
    <w:basedOn w:val="Normal"/>
    <w:uiPriority w:val="34"/>
    <w:qFormat/>
    <w:rsid w:val="00DA0AE8"/>
    <w:pPr>
      <w:ind w:left="720"/>
      <w:contextualSpacing/>
    </w:pPr>
  </w:style>
  <w:style w:type="paragraph" w:customStyle="1" w:styleId="Normal1">
    <w:name w:val="Normal1"/>
    <w:rsid w:val="00F15115"/>
    <w:pPr>
      <w:spacing w:after="200" w:line="276" w:lineRule="auto"/>
    </w:pPr>
    <w:rPr>
      <w:rFonts w:ascii="Calibri" w:eastAsia="Calibri" w:hAnsi="Calibri" w:cs="Calibri"/>
      <w:color w:val="000000"/>
      <w:sz w:val="22"/>
      <w:szCs w:val="22"/>
      <w:lang w:eastAsia="en-US"/>
    </w:rPr>
  </w:style>
  <w:style w:type="paragraph" w:styleId="NormalWeb">
    <w:name w:val="Normal (Web)"/>
    <w:basedOn w:val="Normal"/>
    <w:uiPriority w:val="99"/>
    <w:unhideWhenUsed/>
    <w:rsid w:val="00005973"/>
    <w:pPr>
      <w:overflowPunct/>
      <w:autoSpaceDE/>
      <w:autoSpaceDN/>
      <w:adjustRightInd/>
      <w:spacing w:before="100" w:beforeAutospacing="1" w:after="100" w:afterAutospacing="1"/>
      <w:textAlignment w:val="auto"/>
    </w:pPr>
    <w:rPr>
      <w:sz w:val="24"/>
      <w:szCs w:val="24"/>
      <w:lang w:val="en-IN" w:eastAsia="en-IN"/>
    </w:rPr>
  </w:style>
  <w:style w:type="paragraph" w:styleId="BalloonText">
    <w:name w:val="Balloon Text"/>
    <w:basedOn w:val="Normal"/>
    <w:link w:val="BalloonTextChar"/>
    <w:rsid w:val="00255A06"/>
    <w:rPr>
      <w:rFonts w:ascii="Segoe UI" w:hAnsi="Segoe UI" w:cs="Segoe UI"/>
      <w:sz w:val="18"/>
      <w:szCs w:val="18"/>
    </w:rPr>
  </w:style>
  <w:style w:type="character" w:customStyle="1" w:styleId="BalloonTextChar">
    <w:name w:val="Balloon Text Char"/>
    <w:basedOn w:val="DefaultParagraphFont"/>
    <w:link w:val="BalloonText"/>
    <w:rsid w:val="00255A0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41217">
      <w:bodyDiv w:val="1"/>
      <w:marLeft w:val="0"/>
      <w:marRight w:val="0"/>
      <w:marTop w:val="0"/>
      <w:marBottom w:val="0"/>
      <w:divBdr>
        <w:top w:val="none" w:sz="0" w:space="0" w:color="auto"/>
        <w:left w:val="none" w:sz="0" w:space="0" w:color="auto"/>
        <w:bottom w:val="none" w:sz="0" w:space="0" w:color="auto"/>
        <w:right w:val="none" w:sz="0" w:space="0" w:color="auto"/>
      </w:divBdr>
      <w:divsChild>
        <w:div w:id="485317357">
          <w:marLeft w:val="-225"/>
          <w:marRight w:val="-225"/>
          <w:marTop w:val="240"/>
          <w:marBottom w:val="150"/>
          <w:divBdr>
            <w:top w:val="none" w:sz="0" w:space="0" w:color="auto"/>
            <w:left w:val="none" w:sz="0" w:space="0" w:color="auto"/>
            <w:bottom w:val="none" w:sz="0" w:space="0" w:color="auto"/>
            <w:right w:val="none" w:sz="0" w:space="0" w:color="auto"/>
          </w:divBdr>
          <w:divsChild>
            <w:div w:id="1633098489">
              <w:marLeft w:val="0"/>
              <w:marRight w:val="0"/>
              <w:marTop w:val="0"/>
              <w:marBottom w:val="0"/>
              <w:divBdr>
                <w:top w:val="none" w:sz="0" w:space="0" w:color="auto"/>
                <w:left w:val="none" w:sz="0" w:space="0" w:color="auto"/>
                <w:bottom w:val="none" w:sz="0" w:space="0" w:color="auto"/>
                <w:right w:val="none" w:sz="0" w:space="0" w:color="auto"/>
              </w:divBdr>
              <w:divsChild>
                <w:div w:id="339622101">
                  <w:marLeft w:val="0"/>
                  <w:marRight w:val="0"/>
                  <w:marTop w:val="0"/>
                  <w:marBottom w:val="120"/>
                  <w:divBdr>
                    <w:top w:val="single" w:sz="6" w:space="7" w:color="0955A8"/>
                    <w:left w:val="single" w:sz="6" w:space="8" w:color="0955A8"/>
                    <w:bottom w:val="single" w:sz="6" w:space="5" w:color="0955A8"/>
                    <w:right w:val="single" w:sz="6" w:space="8" w:color="0955A8"/>
                  </w:divBdr>
                </w:div>
              </w:divsChild>
            </w:div>
            <w:div w:id="291374844">
              <w:marLeft w:val="0"/>
              <w:marRight w:val="0"/>
              <w:marTop w:val="0"/>
              <w:marBottom w:val="0"/>
              <w:divBdr>
                <w:top w:val="none" w:sz="0" w:space="0" w:color="auto"/>
                <w:left w:val="none" w:sz="0" w:space="0" w:color="auto"/>
                <w:bottom w:val="none" w:sz="0" w:space="0" w:color="auto"/>
                <w:right w:val="none" w:sz="0" w:space="0" w:color="auto"/>
              </w:divBdr>
              <w:divsChild>
                <w:div w:id="1274440725">
                  <w:marLeft w:val="0"/>
                  <w:marRight w:val="0"/>
                  <w:marTop w:val="0"/>
                  <w:marBottom w:val="240"/>
                  <w:divBdr>
                    <w:top w:val="single" w:sz="6" w:space="7" w:color="CCCCCC"/>
                    <w:left w:val="single" w:sz="6" w:space="8" w:color="CCCCCC"/>
                    <w:bottom w:val="single" w:sz="6" w:space="5" w:color="CCCCCC"/>
                    <w:right w:val="single" w:sz="6" w:space="8" w:color="CCCCCC"/>
                  </w:divBdr>
                </w:div>
              </w:divsChild>
            </w:div>
            <w:div w:id="1163080268">
              <w:marLeft w:val="0"/>
              <w:marRight w:val="0"/>
              <w:marTop w:val="0"/>
              <w:marBottom w:val="0"/>
              <w:divBdr>
                <w:top w:val="none" w:sz="0" w:space="0" w:color="auto"/>
                <w:left w:val="none" w:sz="0" w:space="0" w:color="auto"/>
                <w:bottom w:val="none" w:sz="0" w:space="0" w:color="auto"/>
                <w:right w:val="none" w:sz="0" w:space="0" w:color="auto"/>
              </w:divBdr>
              <w:divsChild>
                <w:div w:id="70859578">
                  <w:marLeft w:val="0"/>
                  <w:marRight w:val="0"/>
                  <w:marTop w:val="0"/>
                  <w:marBottom w:val="240"/>
                  <w:divBdr>
                    <w:top w:val="single" w:sz="6" w:space="7" w:color="CCCCCC"/>
                    <w:left w:val="single" w:sz="6" w:space="8" w:color="CCCCCC"/>
                    <w:bottom w:val="single" w:sz="6" w:space="5" w:color="CCCCCC"/>
                    <w:right w:val="single" w:sz="6" w:space="8" w:color="CCCCCC"/>
                  </w:divBdr>
                </w:div>
              </w:divsChild>
            </w:div>
          </w:divsChild>
        </w:div>
      </w:divsChild>
    </w:div>
    <w:div w:id="343752245">
      <w:bodyDiv w:val="1"/>
      <w:marLeft w:val="0"/>
      <w:marRight w:val="0"/>
      <w:marTop w:val="0"/>
      <w:marBottom w:val="0"/>
      <w:divBdr>
        <w:top w:val="none" w:sz="0" w:space="0" w:color="auto"/>
        <w:left w:val="none" w:sz="0" w:space="0" w:color="auto"/>
        <w:bottom w:val="none" w:sz="0" w:space="0" w:color="auto"/>
        <w:right w:val="none" w:sz="0" w:space="0" w:color="auto"/>
      </w:divBdr>
      <w:divsChild>
        <w:div w:id="745345993">
          <w:marLeft w:val="979"/>
          <w:marRight w:val="0"/>
          <w:marTop w:val="200"/>
          <w:marBottom w:val="0"/>
          <w:divBdr>
            <w:top w:val="none" w:sz="0" w:space="0" w:color="auto"/>
            <w:left w:val="none" w:sz="0" w:space="0" w:color="auto"/>
            <w:bottom w:val="none" w:sz="0" w:space="0" w:color="auto"/>
            <w:right w:val="none" w:sz="0" w:space="0" w:color="auto"/>
          </w:divBdr>
        </w:div>
      </w:divsChild>
    </w:div>
    <w:div w:id="595290419">
      <w:bodyDiv w:val="1"/>
      <w:marLeft w:val="0"/>
      <w:marRight w:val="0"/>
      <w:marTop w:val="0"/>
      <w:marBottom w:val="0"/>
      <w:divBdr>
        <w:top w:val="none" w:sz="0" w:space="0" w:color="auto"/>
        <w:left w:val="none" w:sz="0" w:space="0" w:color="auto"/>
        <w:bottom w:val="none" w:sz="0" w:space="0" w:color="auto"/>
        <w:right w:val="none" w:sz="0" w:space="0" w:color="auto"/>
      </w:divBdr>
    </w:div>
    <w:div w:id="673800224">
      <w:bodyDiv w:val="1"/>
      <w:marLeft w:val="0"/>
      <w:marRight w:val="0"/>
      <w:marTop w:val="0"/>
      <w:marBottom w:val="0"/>
      <w:divBdr>
        <w:top w:val="none" w:sz="0" w:space="0" w:color="auto"/>
        <w:left w:val="none" w:sz="0" w:space="0" w:color="auto"/>
        <w:bottom w:val="none" w:sz="0" w:space="0" w:color="auto"/>
        <w:right w:val="none" w:sz="0" w:space="0" w:color="auto"/>
      </w:divBdr>
    </w:div>
    <w:div w:id="963385890">
      <w:bodyDiv w:val="1"/>
      <w:marLeft w:val="0"/>
      <w:marRight w:val="0"/>
      <w:marTop w:val="0"/>
      <w:marBottom w:val="0"/>
      <w:divBdr>
        <w:top w:val="none" w:sz="0" w:space="0" w:color="auto"/>
        <w:left w:val="none" w:sz="0" w:space="0" w:color="auto"/>
        <w:bottom w:val="none" w:sz="0" w:space="0" w:color="auto"/>
        <w:right w:val="none" w:sz="0" w:space="0" w:color="auto"/>
      </w:divBdr>
    </w:div>
    <w:div w:id="991911068">
      <w:bodyDiv w:val="1"/>
      <w:marLeft w:val="0"/>
      <w:marRight w:val="0"/>
      <w:marTop w:val="0"/>
      <w:marBottom w:val="0"/>
      <w:divBdr>
        <w:top w:val="none" w:sz="0" w:space="0" w:color="auto"/>
        <w:left w:val="none" w:sz="0" w:space="0" w:color="auto"/>
        <w:bottom w:val="none" w:sz="0" w:space="0" w:color="auto"/>
        <w:right w:val="none" w:sz="0" w:space="0" w:color="auto"/>
      </w:divBdr>
    </w:div>
    <w:div w:id="132404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4</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PHARMACY DEPT.</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rnsaha</dc:creator>
  <cp:keywords/>
  <cp:lastModifiedBy>BITS</cp:lastModifiedBy>
  <cp:revision>48</cp:revision>
  <cp:lastPrinted>2020-02-07T12:03:00Z</cp:lastPrinted>
  <dcterms:created xsi:type="dcterms:W3CDTF">2018-05-14T03:20:00Z</dcterms:created>
  <dcterms:modified xsi:type="dcterms:W3CDTF">2022-09-10T06:48:00Z</dcterms:modified>
</cp:coreProperties>
</file>