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040560E0" w:rsidR="00AD25E1" w:rsidRDefault="0097488C">
      <w:pPr>
        <w:jc w:val="center"/>
        <w:rPr>
          <w:b/>
          <w:bCs/>
        </w:rPr>
      </w:pPr>
      <w:r>
        <w:rPr>
          <w:b/>
          <w:bCs/>
        </w:rPr>
        <w:t xml:space="preserve">FIRST/ </w:t>
      </w:r>
      <w:r w:rsidR="00562AB6"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F8377F">
        <w:rPr>
          <w:b/>
          <w:bCs/>
        </w:rPr>
        <w:t>22</w:t>
      </w:r>
      <w:r w:rsidR="00FB4DE4">
        <w:rPr>
          <w:b/>
          <w:bCs/>
        </w:rPr>
        <w:t>-20</w:t>
      </w:r>
      <w:r w:rsidR="00F8377F">
        <w:rPr>
          <w:b/>
          <w:bCs/>
        </w:rPr>
        <w:t>23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720B5D4D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51DAC">
        <w:t>Date: 29</w:t>
      </w:r>
      <w:r w:rsidR="00F8377F">
        <w:t>-08-2022</w:t>
      </w:r>
      <w:r w:rsidR="00507A43">
        <w:t xml:space="preserve"> </w:t>
      </w:r>
    </w:p>
    <w:p w14:paraId="3DE15036" w14:textId="6515F117" w:rsidR="00AD25E1" w:rsidRDefault="00AD25E1">
      <w:pPr>
        <w:pStyle w:val="BodyText"/>
      </w:pPr>
      <w:r>
        <w:t xml:space="preserve">In addition to part-I (General Handout for all courses appended to the </w:t>
      </w:r>
      <w:r w:rsidR="007E377A">
        <w:t>timetable</w:t>
      </w:r>
      <w:r>
        <w:t>) this portion gives further specific details regarding the course.</w:t>
      </w:r>
    </w:p>
    <w:p w14:paraId="07CEEAD5" w14:textId="77777777" w:rsidR="00AD25E1" w:rsidRDefault="00AD25E1"/>
    <w:p w14:paraId="28139E3C" w14:textId="1B27367E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C73DE1">
        <w:t>ECE/EEE/INSTR F424</w:t>
      </w:r>
    </w:p>
    <w:p w14:paraId="13AA27C3" w14:textId="07DFFEF8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C73DE1">
        <w:t>Smart Grid for Sustainable Energy</w:t>
      </w:r>
    </w:p>
    <w:p w14:paraId="01C40DA7" w14:textId="261DA32E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8377F">
        <w:rPr>
          <w:i w:val="0"/>
          <w:iCs w:val="0"/>
        </w:rPr>
        <w:t xml:space="preserve"> </w:t>
      </w:r>
      <w:r w:rsidR="007E377A" w:rsidRPr="00AF0394">
        <w:rPr>
          <w:i w:val="0"/>
          <w:iCs w:val="0"/>
        </w:rPr>
        <w:t>Dr. Ankur Bhattacharjee</w:t>
      </w:r>
    </w:p>
    <w:p w14:paraId="5A09EC42" w14:textId="029997FD" w:rsidR="007E377A" w:rsidRPr="007E377A" w:rsidRDefault="007E377A" w:rsidP="007E377A">
      <w:r w:rsidRPr="007E377A">
        <w:rPr>
          <w:i/>
          <w:iCs/>
        </w:rPr>
        <w:t>Instructors</w:t>
      </w:r>
      <w:r w:rsidRPr="007E377A">
        <w:rPr>
          <w:i/>
          <w:iCs/>
        </w:rPr>
        <w:tab/>
      </w:r>
      <w:r>
        <w:tab/>
      </w:r>
      <w:r>
        <w:tab/>
        <w:t>:  Dr. Ankur Bhattacharjee, Dr Pratyush Chakraborty</w:t>
      </w:r>
    </w:p>
    <w:p w14:paraId="594C80C8" w14:textId="77777777" w:rsidR="00AD25E1" w:rsidRDefault="00AD25E1"/>
    <w:p w14:paraId="66F54C94" w14:textId="5D6227FF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19A54B70" w14:textId="03680F45" w:rsidR="00F8377F" w:rsidRDefault="00F8377F" w:rsidP="00F8377F">
      <w:pPr>
        <w:jc w:val="both"/>
        <w:rPr>
          <w:b/>
          <w:bCs/>
        </w:rPr>
      </w:pPr>
      <w:r>
        <w:t>Concern over carbon emission, climate change, and energy sustainability is motivating a large global effort to integrate renewable energy into the power grid in large scale. Handling variability of renewable generation is a key challenge for the system. We need to optimize the resources and processes at both economic and engineering sides of the power system.</w:t>
      </w:r>
      <w:r w:rsidR="001063D1">
        <w:t xml:space="preserve"> Installation and integration of renewable energy sources, operation </w:t>
      </w:r>
      <w:r w:rsidR="009B016C">
        <w:t xml:space="preserve">control and communication are highly required to design and implement a </w:t>
      </w:r>
      <w:r w:rsidR="00E943BC">
        <w:t>smart grid</w:t>
      </w:r>
      <w:r w:rsidR="009B016C">
        <w:t xml:space="preserve">. </w:t>
      </w:r>
      <w:r w:rsidR="00D24459">
        <w:t>Considering all these</w:t>
      </w:r>
      <w:r w:rsidR="009B016C">
        <w:t xml:space="preserve"> in mind, the</w:t>
      </w:r>
      <w:r>
        <w:t xml:space="preserve"> course aims to introduce </w:t>
      </w:r>
      <w:r w:rsidR="009B016C">
        <w:t xml:space="preserve">different techno-commercial </w:t>
      </w:r>
      <w:r>
        <w:t>challenges and opportunities of the modern power system, also known as smart grid. The</w:t>
      </w:r>
      <w:r w:rsidR="00C73DE1">
        <w:t xml:space="preserve"> students will be able to analyz</w:t>
      </w:r>
      <w:r>
        <w:t xml:space="preserve">e the problems of future power grid and learn some recent developments in this multi-disciplinary field.    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4CC4507E" w14:textId="77777777" w:rsidR="00C63BED" w:rsidRPr="00452A45" w:rsidRDefault="00C63BED" w:rsidP="00C63B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52A45">
        <w:rPr>
          <w:rFonts w:ascii="Times New Roman" w:hAnsi="Times New Roman"/>
          <w:sz w:val="24"/>
          <w:szCs w:val="24"/>
        </w:rPr>
        <w:t xml:space="preserve">Smart Grid Fundamentals and Applications: I S </w:t>
      </w:r>
      <w:proofErr w:type="spellStart"/>
      <w:r w:rsidRPr="00452A45">
        <w:rPr>
          <w:rFonts w:ascii="Times New Roman" w:hAnsi="Times New Roman"/>
          <w:sz w:val="24"/>
          <w:szCs w:val="24"/>
        </w:rPr>
        <w:t>Jha</w:t>
      </w:r>
      <w:proofErr w:type="spellEnd"/>
      <w:r w:rsidRPr="00452A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2A45">
        <w:rPr>
          <w:rFonts w:ascii="Times New Roman" w:hAnsi="Times New Roman"/>
          <w:sz w:val="24"/>
          <w:szCs w:val="24"/>
        </w:rPr>
        <w:t>Subir</w:t>
      </w:r>
      <w:proofErr w:type="spellEnd"/>
      <w:r w:rsidRPr="00452A45">
        <w:rPr>
          <w:rFonts w:ascii="Times New Roman" w:hAnsi="Times New Roman"/>
          <w:sz w:val="24"/>
          <w:szCs w:val="24"/>
        </w:rPr>
        <w:t xml:space="preserve"> Sen, Rajesh Kumar, D.P. Kothari, New Age International Publishers</w:t>
      </w:r>
    </w:p>
    <w:p w14:paraId="334F579A" w14:textId="71D3889C" w:rsidR="00C63BED" w:rsidRPr="00C63BED" w:rsidRDefault="00C63BED" w:rsidP="00C63B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52A45">
        <w:rPr>
          <w:rFonts w:ascii="Times New Roman" w:hAnsi="Times New Roman"/>
          <w:sz w:val="24"/>
          <w:szCs w:val="24"/>
        </w:rPr>
        <w:t>Smart Grid: Communication- Enabled Intelligence for the Electric Power Grid: Stephen F Bush, Wiley-IEEE Press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0F8E8100" w:rsidR="00AD25E1" w:rsidRPr="00C63BED" w:rsidRDefault="00C63BED" w:rsidP="00C63BED">
      <w:pPr>
        <w:numPr>
          <w:ilvl w:val="0"/>
          <w:numId w:val="3"/>
        </w:numPr>
        <w:jc w:val="both"/>
      </w:pPr>
      <w:r>
        <w:rPr>
          <w:shd w:val="clear" w:color="auto" w:fill="FFFFFF"/>
        </w:rPr>
        <w:t xml:space="preserve">Power Generation, Operation, and Control: Wood and </w:t>
      </w:r>
      <w:proofErr w:type="spellStart"/>
      <w:r>
        <w:rPr>
          <w:shd w:val="clear" w:color="auto" w:fill="FFFFFF"/>
        </w:rPr>
        <w:t>Wollenberg</w:t>
      </w:r>
      <w:proofErr w:type="spellEnd"/>
      <w:r>
        <w:rPr>
          <w:shd w:val="clear" w:color="auto" w:fill="FFFFFF"/>
        </w:rPr>
        <w:t>, Wiley and Sons</w:t>
      </w:r>
    </w:p>
    <w:p w14:paraId="68F79AAA" w14:textId="6A2C431D" w:rsidR="00C63BED" w:rsidRPr="00C63BED" w:rsidRDefault="00C63BED" w:rsidP="00C63BED">
      <w:pPr>
        <w:numPr>
          <w:ilvl w:val="0"/>
          <w:numId w:val="3"/>
        </w:numPr>
        <w:jc w:val="both"/>
      </w:pPr>
      <w:r w:rsidRPr="0028680E">
        <w:rPr>
          <w:iCs/>
          <w:shd w:val="clear" w:color="auto" w:fill="FFFFFF"/>
        </w:rPr>
        <w:t>Power System Stability and Control</w:t>
      </w:r>
      <w:r>
        <w:rPr>
          <w:iCs/>
          <w:shd w:val="clear" w:color="auto" w:fill="FFFFFF"/>
        </w:rPr>
        <w:t xml:space="preserve">: </w:t>
      </w:r>
      <w:proofErr w:type="spellStart"/>
      <w:r>
        <w:rPr>
          <w:iCs/>
          <w:shd w:val="clear" w:color="auto" w:fill="FFFFFF"/>
        </w:rPr>
        <w:t>Kundur</w:t>
      </w:r>
      <w:proofErr w:type="spellEnd"/>
      <w:r>
        <w:rPr>
          <w:iCs/>
          <w:shd w:val="clear" w:color="auto" w:fill="FFFFFF"/>
        </w:rPr>
        <w:t>, Tata McGraw-Hill Edition</w:t>
      </w:r>
    </w:p>
    <w:p w14:paraId="3F17A95E" w14:textId="2F5FB10F" w:rsidR="00C63BED" w:rsidRDefault="00C63BED" w:rsidP="00C63BED">
      <w:pPr>
        <w:numPr>
          <w:ilvl w:val="0"/>
          <w:numId w:val="3"/>
        </w:numPr>
        <w:jc w:val="both"/>
      </w:pPr>
      <w:r>
        <w:t xml:space="preserve">Integration of Distributed Generation in the Power Systems, M. H. </w:t>
      </w:r>
      <w:proofErr w:type="spellStart"/>
      <w:r>
        <w:t>Bollen</w:t>
      </w:r>
      <w:proofErr w:type="spellEnd"/>
      <w:r>
        <w:t xml:space="preserve">, </w:t>
      </w:r>
      <w:proofErr w:type="spellStart"/>
      <w:r>
        <w:t>Fainan</w:t>
      </w:r>
      <w:proofErr w:type="spellEnd"/>
      <w:r>
        <w:t xml:space="preserve"> Hassan, Wiley, IEEE pub.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147"/>
        <w:gridCol w:w="4517"/>
        <w:gridCol w:w="1530"/>
      </w:tblGrid>
      <w:tr w:rsidR="0097488C" w:rsidRPr="00BA568D" w14:paraId="753FF391" w14:textId="77777777" w:rsidTr="009611DB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2CC5BFB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="00E943BC" w:rsidRPr="00BA568D">
              <w:rPr>
                <w:b/>
                <w:bCs/>
                <w:sz w:val="22"/>
                <w:szCs w:val="22"/>
              </w:rPr>
              <w:t>Textbook</w:t>
            </w:r>
            <w:r w:rsidR="009E5330">
              <w:rPr>
                <w:b/>
                <w:bCs/>
                <w:sz w:val="22"/>
                <w:szCs w:val="22"/>
              </w:rPr>
              <w:t>/Reference Book</w:t>
            </w:r>
          </w:p>
        </w:tc>
      </w:tr>
      <w:tr w:rsidR="00056339" w:rsidRPr="00BA568D" w14:paraId="45DA5FD6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E95D3" w14:textId="4429423D" w:rsidR="00056339" w:rsidRPr="00801FE4" w:rsidRDefault="00CC6E30" w:rsidP="00056339">
            <w:pPr>
              <w:jc w:val="center"/>
            </w:pPr>
            <w:r>
              <w:t>1-</w:t>
            </w:r>
            <w:r w:rsidR="00056339">
              <w:t>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6BEBB" w14:textId="16FF5B07" w:rsidR="00056339" w:rsidRPr="00364651" w:rsidRDefault="00056339" w:rsidP="00911599">
            <w:r w:rsidRPr="00911599">
              <w:t>Introduction to Smart 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FE82C" w14:textId="106BE715" w:rsidR="00056339" w:rsidRPr="00364651" w:rsidRDefault="00056339" w:rsidP="00AF6E80">
            <w:r w:rsidRPr="00364651">
              <w:t xml:space="preserve">Definition, </w:t>
            </w:r>
            <w:r w:rsidR="00CC6E30">
              <w:t xml:space="preserve">Structure, </w:t>
            </w:r>
            <w:r w:rsidRPr="00364651">
              <w:t>and Importance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AAA76" w14:textId="46E665CE" w:rsidR="00056339" w:rsidRPr="00AF0394" w:rsidRDefault="009E5330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1 of </w:t>
            </w:r>
            <w:r w:rsidR="00056339" w:rsidRPr="00AF0394">
              <w:rPr>
                <w:bCs/>
                <w:sz w:val="22"/>
                <w:szCs w:val="22"/>
              </w:rPr>
              <w:t>TB1, TB2</w:t>
            </w:r>
          </w:p>
        </w:tc>
      </w:tr>
      <w:tr w:rsidR="00056339" w:rsidRPr="00BA568D" w14:paraId="77C6F876" w14:textId="77777777" w:rsidTr="009611DB">
        <w:trPr>
          <w:trHeight w:val="685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FBB33" w14:textId="24677BD4" w:rsidR="00056339" w:rsidRDefault="00056339" w:rsidP="00056339">
            <w:pPr>
              <w:jc w:val="center"/>
            </w:pPr>
            <w:r>
              <w:lastRenderedPageBreak/>
              <w:t>4</w:t>
            </w:r>
            <w:r w:rsidR="00881CD6">
              <w:t>-5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4D99" w14:textId="43964FA7" w:rsidR="00056339" w:rsidRPr="00911599" w:rsidRDefault="00056339" w:rsidP="00911599">
            <w:pPr>
              <w:pStyle w:val="Default"/>
            </w:pPr>
            <w:r w:rsidRPr="00364651">
              <w:t>Introduction to Smart 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9B4CF" w14:textId="329D9EF9" w:rsidR="00056339" w:rsidRPr="00364651" w:rsidRDefault="00056339" w:rsidP="00056339">
            <w:pPr>
              <w:jc w:val="both"/>
            </w:pPr>
            <w:r w:rsidRPr="00364651">
              <w:t>Global Standards, Policies</w:t>
            </w:r>
            <w:r w:rsidR="00881CD6">
              <w:t xml:space="preserve">, </w:t>
            </w:r>
            <w:r w:rsidR="00881CD6" w:rsidRPr="00364651">
              <w:t>Control Layers</w:t>
            </w:r>
            <w:r w:rsidR="004511AA">
              <w:t>,</w:t>
            </w:r>
            <w:r w:rsidR="00881CD6" w:rsidRPr="00364651">
              <w:t xml:space="preserve"> and Elements</w:t>
            </w:r>
          </w:p>
          <w:p w14:paraId="60B6B7A7" w14:textId="77777777" w:rsidR="00056339" w:rsidRPr="00364651" w:rsidRDefault="00056339" w:rsidP="00056339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7009" w14:textId="49A8E4D9" w:rsidR="00056339" w:rsidRPr="00AF0394" w:rsidRDefault="009E5330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1 of </w:t>
            </w:r>
            <w:r w:rsidR="00056339" w:rsidRPr="00AF0394">
              <w:rPr>
                <w:bCs/>
                <w:sz w:val="22"/>
                <w:szCs w:val="22"/>
              </w:rPr>
              <w:t>TB1, TB2</w:t>
            </w:r>
          </w:p>
        </w:tc>
      </w:tr>
      <w:tr w:rsidR="00056339" w:rsidRPr="00BA568D" w14:paraId="731CA957" w14:textId="77777777" w:rsidTr="009611DB">
        <w:trPr>
          <w:trHeight w:val="675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CD4E" w14:textId="2D996DFC" w:rsidR="00056339" w:rsidRDefault="00056339" w:rsidP="00056339">
            <w:pPr>
              <w:jc w:val="center"/>
            </w:pPr>
            <w:r>
              <w:t>6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15AF" w14:textId="721D2E4A" w:rsidR="00056339" w:rsidRPr="00911599" w:rsidRDefault="00056339" w:rsidP="00911599">
            <w:r w:rsidRPr="00911599">
              <w:t xml:space="preserve">Renewable Power Generation 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5D39A" w14:textId="77777777" w:rsidR="00056339" w:rsidRPr="00D23F93" w:rsidRDefault="00056339" w:rsidP="00056339">
            <w:pPr>
              <w:jc w:val="both"/>
            </w:pPr>
            <w:r w:rsidRPr="00D23F93">
              <w:t>Need for Renewable Power Generation, Broad Classification</w:t>
            </w:r>
          </w:p>
          <w:p w14:paraId="3583A73A" w14:textId="77777777" w:rsidR="00056339" w:rsidRPr="00364651" w:rsidRDefault="00056339" w:rsidP="00056339">
            <w:pPr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32EF2" w14:textId="120AE480" w:rsidR="00056339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8 of </w:t>
            </w:r>
            <w:r w:rsidR="00056339" w:rsidRPr="00AF0394">
              <w:rPr>
                <w:bCs/>
                <w:sz w:val="22"/>
                <w:szCs w:val="22"/>
              </w:rPr>
              <w:t>TB2</w:t>
            </w:r>
          </w:p>
        </w:tc>
      </w:tr>
      <w:tr w:rsidR="00056339" w:rsidRPr="00BA568D" w14:paraId="43A21D4B" w14:textId="77777777" w:rsidTr="009611DB">
        <w:trPr>
          <w:trHeight w:val="673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CCCF1" w14:textId="3D4A906D" w:rsidR="00056339" w:rsidRDefault="00056339" w:rsidP="00056339">
            <w:pPr>
              <w:jc w:val="center"/>
            </w:pPr>
            <w:r>
              <w:t>7-8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F0DC4" w14:textId="1A0BF443" w:rsidR="00056339" w:rsidRPr="00911599" w:rsidRDefault="0091292D" w:rsidP="00911599">
            <w:r w:rsidRPr="00911599">
              <w:rPr>
                <w:rFonts w:cstheme="minorHAnsi"/>
              </w:rPr>
              <w:t>Renewable Power Generation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01EB2" w14:textId="05DF7C67" w:rsidR="00056339" w:rsidRPr="00D23F93" w:rsidRDefault="00B276F2" w:rsidP="00B276F2">
            <w:pPr>
              <w:jc w:val="both"/>
            </w:pPr>
            <w:r>
              <w:rPr>
                <w:rFonts w:cstheme="minorHAnsi"/>
              </w:rPr>
              <w:t xml:space="preserve">Technology for various </w:t>
            </w:r>
            <w:r w:rsidR="00056339" w:rsidRPr="00B83529">
              <w:rPr>
                <w:rFonts w:cstheme="minorHAnsi"/>
              </w:rPr>
              <w:t>Renewable Power Generation (Solar</w:t>
            </w:r>
            <w:r w:rsidR="008571C3">
              <w:rPr>
                <w:rFonts w:cstheme="minorHAnsi"/>
              </w:rPr>
              <w:t xml:space="preserve">, </w:t>
            </w:r>
            <w:r w:rsidR="00BA7F35" w:rsidRPr="00B83529">
              <w:rPr>
                <w:rFonts w:cstheme="minorHAnsi"/>
              </w:rPr>
              <w:t xml:space="preserve">Wind, </w:t>
            </w:r>
            <w:r w:rsidR="008571C3">
              <w:rPr>
                <w:rFonts w:cstheme="minorHAnsi"/>
              </w:rPr>
              <w:t>Biomass</w:t>
            </w:r>
            <w:r w:rsidR="00056339" w:rsidRPr="00B83529">
              <w:rPr>
                <w:rFonts w:cstheme="minorHAnsi"/>
              </w:rPr>
              <w:t xml:space="preserve"> etc.)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94AA" w14:textId="6389F722" w:rsidR="00056339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8 of TB2 and Class Notes</w:t>
            </w:r>
          </w:p>
        </w:tc>
      </w:tr>
      <w:tr w:rsidR="0091292D" w:rsidRPr="00BA568D" w14:paraId="7032C3BA" w14:textId="77777777" w:rsidTr="009611DB">
        <w:trPr>
          <w:trHeight w:val="653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58F2A" w14:textId="668BA3E3" w:rsidR="0091292D" w:rsidRDefault="0091292D" w:rsidP="00056339">
            <w:pPr>
              <w:jc w:val="center"/>
            </w:pPr>
            <w:r>
              <w:t>9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ECF2" w14:textId="57A67F90" w:rsidR="0091292D" w:rsidRPr="00911599" w:rsidRDefault="0091292D" w:rsidP="00911599">
            <w:pPr>
              <w:rPr>
                <w:rFonts w:cstheme="minorHAnsi"/>
              </w:rPr>
            </w:pPr>
            <w:r w:rsidRPr="00911599">
              <w:rPr>
                <w:rFonts w:cstheme="minorHAnsi"/>
              </w:rPr>
              <w:t>Renewable Power Generation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BAA40" w14:textId="5972C27C" w:rsidR="0091292D" w:rsidRDefault="00D60CA6" w:rsidP="00B276F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Maximum p</w:t>
            </w:r>
            <w:r w:rsidR="0094613B">
              <w:rPr>
                <w:rFonts w:cstheme="minorHAnsi"/>
              </w:rPr>
              <w:t>ower extraction</w:t>
            </w:r>
            <w:r w:rsidR="0091292D">
              <w:rPr>
                <w:rFonts w:cstheme="minorHAnsi"/>
              </w:rPr>
              <w:t xml:space="preserve"> and efficiency enhancement of renewable energy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F24C6" w14:textId="6E3C1FC2" w:rsidR="0091292D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056339" w:rsidRPr="00BA568D" w14:paraId="09CC861C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A6684" w14:textId="2AB84E18" w:rsidR="00056339" w:rsidRDefault="001443AC" w:rsidP="00056339">
            <w:pPr>
              <w:jc w:val="center"/>
            </w:pPr>
            <w:r>
              <w:t>10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C7211" w14:textId="2F457E9E" w:rsidR="00056339" w:rsidRPr="00B83529" w:rsidRDefault="00056339" w:rsidP="00056339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Energy Storage</w:t>
            </w:r>
            <w:r w:rsidR="00332D54">
              <w:rPr>
                <w:rFonts w:cstheme="minorHAnsi"/>
              </w:rPr>
              <w:t xml:space="preserve"> </w:t>
            </w:r>
          </w:p>
          <w:p w14:paraId="7B9BB70F" w14:textId="77777777" w:rsidR="00056339" w:rsidRPr="00B83529" w:rsidRDefault="00056339" w:rsidP="00056339">
            <w:pPr>
              <w:pStyle w:val="ListParagraph"/>
              <w:rPr>
                <w:rFonts w:cstheme="minorHAnsi"/>
              </w:rPr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AA3E0" w14:textId="077DA8E4" w:rsidR="00056339" w:rsidRPr="00B83529" w:rsidRDefault="00056339" w:rsidP="00056339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  <w:bCs/>
              </w:rPr>
              <w:t>Need for Energ</w:t>
            </w:r>
            <w:r w:rsidR="00AF6E80">
              <w:rPr>
                <w:rFonts w:cstheme="minorHAnsi"/>
                <w:bCs/>
              </w:rPr>
              <w:t>y Storage, Broad Classification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91BB" w14:textId="173B84E0" w:rsidR="00056339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5 of </w:t>
            </w:r>
            <w:r w:rsidR="00056339" w:rsidRPr="00AF0394">
              <w:rPr>
                <w:bCs/>
                <w:sz w:val="22"/>
                <w:szCs w:val="22"/>
              </w:rPr>
              <w:t>TB1</w:t>
            </w:r>
          </w:p>
        </w:tc>
      </w:tr>
      <w:tr w:rsidR="00056339" w:rsidRPr="00BA568D" w14:paraId="69BF5EBF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DED70" w14:textId="63F774C4" w:rsidR="00056339" w:rsidRDefault="00056339" w:rsidP="00056339">
            <w:pPr>
              <w:jc w:val="center"/>
            </w:pPr>
            <w:r w:rsidRPr="00801FE4">
              <w:t>1</w:t>
            </w:r>
            <w:r w:rsidR="001443AC">
              <w:t>1-12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EEA96" w14:textId="77777777" w:rsidR="00056339" w:rsidRPr="00B83529" w:rsidRDefault="00056339" w:rsidP="00056339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Energy Storage</w:t>
            </w:r>
          </w:p>
          <w:p w14:paraId="0F8A989D" w14:textId="77777777" w:rsidR="00056339" w:rsidRPr="00B83529" w:rsidRDefault="00056339" w:rsidP="00056339">
            <w:pPr>
              <w:jc w:val="both"/>
              <w:rPr>
                <w:rFonts w:cstheme="minorHAnsi"/>
              </w:rPr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77FB" w14:textId="5E1A4073" w:rsidR="00056339" w:rsidRPr="00B83529" w:rsidRDefault="00056339" w:rsidP="00056339">
            <w:pPr>
              <w:jc w:val="both"/>
              <w:rPr>
                <w:rFonts w:cstheme="minorHAnsi"/>
                <w:bCs/>
              </w:rPr>
            </w:pPr>
            <w:r w:rsidRPr="00B83529">
              <w:rPr>
                <w:rFonts w:cstheme="minorHAnsi"/>
                <w:bCs/>
              </w:rPr>
              <w:t>Various Storage Technologies</w:t>
            </w:r>
            <w:r w:rsidRPr="00B83529">
              <w:rPr>
                <w:rFonts w:cstheme="minorHAnsi"/>
                <w:bCs/>
                <w:color w:val="FF0000"/>
              </w:rPr>
              <w:t xml:space="preserve"> </w:t>
            </w:r>
            <w:r w:rsidRPr="00B83529">
              <w:rPr>
                <w:rFonts w:cstheme="minorHAnsi"/>
                <w:bCs/>
                <w:color w:val="000000"/>
              </w:rPr>
              <w:t>(Electrochemical, Electrical, Mechanical etc.)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0B3D2" w14:textId="203F93EC" w:rsidR="00056339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5 of TB1</w:t>
            </w:r>
          </w:p>
        </w:tc>
      </w:tr>
      <w:tr w:rsidR="0091292D" w:rsidRPr="00BA568D" w14:paraId="3B96F925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2B0A9" w14:textId="592A6F03" w:rsidR="0091292D" w:rsidRPr="00801FE4" w:rsidRDefault="001443AC" w:rsidP="0091292D">
            <w:pPr>
              <w:jc w:val="center"/>
            </w:pPr>
            <w:r>
              <w:t>13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AFDF6" w14:textId="77777777" w:rsidR="0091292D" w:rsidRPr="00B83529" w:rsidRDefault="0091292D" w:rsidP="0091292D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Energy Storage</w:t>
            </w:r>
          </w:p>
          <w:p w14:paraId="3B602759" w14:textId="77777777" w:rsidR="0091292D" w:rsidRPr="00B83529" w:rsidRDefault="0091292D" w:rsidP="0091292D">
            <w:pPr>
              <w:jc w:val="both"/>
              <w:rPr>
                <w:rFonts w:cstheme="minorHAnsi"/>
              </w:rPr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26702" w14:textId="15594ED1" w:rsidR="0091292D" w:rsidRPr="00B83529" w:rsidRDefault="002F4A9B" w:rsidP="0091292D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Suitable battery storage for portable and stationary energy applications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6A43A" w14:textId="0EEC857D" w:rsidR="0091292D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5 of TB1</w:t>
            </w:r>
          </w:p>
        </w:tc>
      </w:tr>
      <w:tr w:rsidR="0091292D" w:rsidRPr="00BA568D" w14:paraId="45E70B22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8985" w14:textId="3FDAAD19" w:rsidR="0091292D" w:rsidRPr="00801FE4" w:rsidRDefault="001443AC" w:rsidP="0091292D">
            <w:pPr>
              <w:jc w:val="center"/>
            </w:pPr>
            <w:r>
              <w:t>14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44E9D" w14:textId="77777777" w:rsidR="0091292D" w:rsidRPr="00B83529" w:rsidRDefault="0091292D" w:rsidP="0091292D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Energy Storage</w:t>
            </w:r>
          </w:p>
          <w:p w14:paraId="36DC866A" w14:textId="77777777" w:rsidR="0091292D" w:rsidRPr="00B83529" w:rsidRDefault="0091292D" w:rsidP="0091292D">
            <w:pPr>
              <w:jc w:val="both"/>
              <w:rPr>
                <w:rFonts w:cstheme="minorHAnsi"/>
              </w:rPr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D54D8" w14:textId="0DD472B1" w:rsidR="0091292D" w:rsidRPr="00B83529" w:rsidRDefault="0091292D" w:rsidP="0091292D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Controller design and Management for battery storage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CAF20" w14:textId="223CB2CA" w:rsidR="0091292D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91292D" w:rsidRPr="00BA568D" w14:paraId="1AA59012" w14:textId="77777777" w:rsidTr="009611DB">
        <w:trPr>
          <w:trHeight w:val="684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85971" w14:textId="662312F5" w:rsidR="0091292D" w:rsidRPr="00801FE4" w:rsidRDefault="0091292D" w:rsidP="0091292D">
            <w:pPr>
              <w:jc w:val="center"/>
            </w:pPr>
            <w:r w:rsidRPr="00801FE4">
              <w:t>1</w:t>
            </w:r>
            <w:r w:rsidR="00D2081A">
              <w:t>5</w:t>
            </w:r>
            <w:r w:rsidR="001F18C4">
              <w:t>-16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C3FD5" w14:textId="317742C2" w:rsidR="0091292D" w:rsidRPr="00B83529" w:rsidRDefault="0030077C" w:rsidP="0091292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Grid Integration of Renewable Energy and Energy </w:t>
            </w:r>
            <w:r w:rsidR="00E943BC">
              <w:rPr>
                <w:rFonts w:cstheme="minorHAnsi"/>
              </w:rPr>
              <w:t>S</w:t>
            </w:r>
            <w:r>
              <w:rPr>
                <w:rFonts w:cstheme="minorHAnsi"/>
              </w:rPr>
              <w:t>torage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9B674" w14:textId="615C1793" w:rsidR="0091292D" w:rsidRPr="00B83529" w:rsidRDefault="0091292D" w:rsidP="0091292D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</w:rPr>
              <w:t>Different technologies and challenges of</w:t>
            </w:r>
            <w:r w:rsidRPr="00B83529">
              <w:rPr>
                <w:rFonts w:cstheme="minorHAnsi"/>
              </w:rPr>
              <w:t xml:space="preserve"> </w:t>
            </w:r>
            <w:r w:rsidR="0030077C">
              <w:rPr>
                <w:rFonts w:cstheme="minorHAnsi"/>
              </w:rPr>
              <w:t>g</w:t>
            </w:r>
            <w:r w:rsidRPr="00B83529">
              <w:rPr>
                <w:rFonts w:cstheme="minorHAnsi"/>
              </w:rPr>
              <w:t xml:space="preserve">rid </w:t>
            </w:r>
            <w:r w:rsidR="0030077C">
              <w:rPr>
                <w:rFonts w:cstheme="minorHAnsi"/>
              </w:rPr>
              <w:t>i</w:t>
            </w:r>
            <w:r w:rsidRPr="00B83529">
              <w:rPr>
                <w:rFonts w:cstheme="minorHAnsi"/>
              </w:rPr>
              <w:t>ntegration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96572" w14:textId="03C02877" w:rsidR="0091292D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3F4F49" w:rsidRPr="00BA568D" w14:paraId="0D2D3661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71A97" w14:textId="70378199" w:rsidR="003F4F49" w:rsidRDefault="003F4F49" w:rsidP="003F4F49">
            <w:pPr>
              <w:jc w:val="center"/>
            </w:pPr>
            <w:r>
              <w:t>17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3DF22" w14:textId="2D1B58C7" w:rsidR="003F4F49" w:rsidRPr="00B83529" w:rsidRDefault="003F4F49" w:rsidP="003F4F49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Demand Response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E7FB7" w14:textId="77777777" w:rsidR="006A2292" w:rsidRDefault="006A2292" w:rsidP="006A229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Definition and Need, Types </w:t>
            </w:r>
          </w:p>
          <w:p w14:paraId="79D3F1BE" w14:textId="27E4D7AE" w:rsidR="003F4F49" w:rsidRPr="00B83529" w:rsidRDefault="003F4F49" w:rsidP="003F4F49">
            <w:pPr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F06C" w14:textId="13256FA3" w:rsidR="003F4F49" w:rsidRPr="00AF0394" w:rsidRDefault="009E5330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7 of </w:t>
            </w:r>
            <w:r w:rsidR="003F4F49" w:rsidRPr="00AF0394">
              <w:rPr>
                <w:bCs/>
                <w:sz w:val="22"/>
                <w:szCs w:val="22"/>
              </w:rPr>
              <w:t>TB2</w:t>
            </w:r>
          </w:p>
        </w:tc>
      </w:tr>
      <w:tr w:rsidR="003F4F49" w:rsidRPr="00BA568D" w14:paraId="7F58E6FD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EB9D6" w14:textId="67635C35" w:rsidR="003F4F49" w:rsidRDefault="003F4F49" w:rsidP="003F4F49">
            <w:pPr>
              <w:jc w:val="center"/>
            </w:pPr>
            <w:r>
              <w:t>18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C3869" w14:textId="0E8DE06D" w:rsidR="003F4F49" w:rsidRPr="00B83529" w:rsidRDefault="003F4F49" w:rsidP="003F4F49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Demand Response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E693F" w14:textId="77777777" w:rsidR="006A2292" w:rsidRDefault="006A2292" w:rsidP="006A229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Controllable Load Models </w:t>
            </w:r>
          </w:p>
          <w:p w14:paraId="20BCDCAD" w14:textId="436CD78D" w:rsidR="003F4F49" w:rsidRPr="00B83529" w:rsidRDefault="003F4F49" w:rsidP="003F4F49">
            <w:pPr>
              <w:jc w:val="both"/>
              <w:rPr>
                <w:rFonts w:cstheme="minorHAnsi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AAC19" w14:textId="7AC1A9A6" w:rsidR="003F4F49" w:rsidRPr="00AF0394" w:rsidRDefault="006A5202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7 of</w:t>
            </w:r>
            <w:r w:rsidR="003F4F49" w:rsidRPr="00AF0394">
              <w:rPr>
                <w:bCs/>
                <w:sz w:val="22"/>
                <w:szCs w:val="22"/>
              </w:rPr>
              <w:t xml:space="preserve"> TB2</w:t>
            </w:r>
          </w:p>
        </w:tc>
      </w:tr>
      <w:tr w:rsidR="00DE48DC" w:rsidRPr="00BA568D" w14:paraId="685DEFA6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8CA9A" w14:textId="516E7371" w:rsidR="00DE48DC" w:rsidRDefault="00DE48DC" w:rsidP="00DE48DC">
            <w:pPr>
              <w:jc w:val="center"/>
            </w:pPr>
            <w:r>
              <w:t>19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2AA55" w14:textId="45B70E9F" w:rsidR="00DE48DC" w:rsidRPr="003F4F49" w:rsidRDefault="00DE48DC" w:rsidP="00DE48DC">
            <w:pPr>
              <w:rPr>
                <w:rFonts w:cstheme="minorHAnsi"/>
              </w:rPr>
            </w:pPr>
            <w:r w:rsidRPr="00B83529">
              <w:rPr>
                <w:rFonts w:cstheme="minorHAnsi"/>
              </w:rPr>
              <w:t>Demand Response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039F0" w14:textId="113308A7" w:rsidR="00DE48DC" w:rsidRPr="00B83529" w:rsidRDefault="0030077C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Price based DR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B717E" w14:textId="477472CC" w:rsidR="00DE48DC" w:rsidRPr="00AF0394" w:rsidRDefault="006A5202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DE48DC" w:rsidRPr="00BA568D" w14:paraId="4D022555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F864" w14:textId="2A2FF9E7" w:rsidR="00DE48DC" w:rsidRDefault="00DE48DC" w:rsidP="00DE48DC">
            <w:pPr>
              <w:jc w:val="center"/>
            </w:pPr>
            <w:r>
              <w:t>20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FE074" w14:textId="1AB8B511" w:rsidR="00DE48DC" w:rsidRPr="00B83529" w:rsidRDefault="00DE48DC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Demand Response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2B0F6" w14:textId="4196031B" w:rsidR="00DE48DC" w:rsidRPr="00B83529" w:rsidRDefault="006A2292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Incentive-based DR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B99A6" w14:textId="4E5807A4" w:rsidR="00DE48DC" w:rsidRPr="00AF0394" w:rsidRDefault="006A5202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DE48DC" w:rsidRPr="00BA568D" w14:paraId="0569C266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DC6F8" w14:textId="4BC57DFA" w:rsidR="00DE48DC" w:rsidRDefault="00DE48DC" w:rsidP="00DE48DC">
            <w:pPr>
              <w:jc w:val="center"/>
            </w:pPr>
            <w:r>
              <w:t>21</w:t>
            </w:r>
            <w:r w:rsidR="005302E3">
              <w:t>-22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70591" w14:textId="6C80E124" w:rsidR="00DE48DC" w:rsidRPr="00B83529" w:rsidRDefault="00E943BC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Hybrid</w:t>
            </w:r>
            <w:r w:rsidR="009611D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Electric </w:t>
            </w:r>
            <w:r w:rsidR="005302E3">
              <w:rPr>
                <w:rFonts w:cstheme="minorHAnsi"/>
              </w:rPr>
              <w:t>V</w:t>
            </w:r>
            <w:r>
              <w:rPr>
                <w:rFonts w:cstheme="minorHAnsi"/>
              </w:rPr>
              <w:t>ehicle</w:t>
            </w:r>
            <w:r w:rsidR="00CC6E30">
              <w:rPr>
                <w:rFonts w:cstheme="minorHAnsi"/>
              </w:rPr>
              <w:t>/E-mobility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D4D9D" w14:textId="354E39E1" w:rsidR="00DE48DC" w:rsidRPr="00B83529" w:rsidRDefault="005302E3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Need, </w:t>
            </w:r>
            <w:r w:rsidR="009611DB">
              <w:rPr>
                <w:rFonts w:cstheme="minorHAnsi"/>
              </w:rPr>
              <w:t>Types</w:t>
            </w:r>
            <w:r>
              <w:rPr>
                <w:rFonts w:cstheme="minorHAnsi"/>
              </w:rPr>
              <w:t>, Vehicle to Grid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753E2" w14:textId="659375DF" w:rsidR="00DE48DC" w:rsidRPr="00AF0394" w:rsidRDefault="006A5202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6 of TB1</w:t>
            </w:r>
          </w:p>
        </w:tc>
      </w:tr>
      <w:tr w:rsidR="00DE48DC" w:rsidRPr="00BA568D" w14:paraId="37FD77A1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3809" w14:textId="298694B5" w:rsidR="00DE48DC" w:rsidRDefault="00DE48DC" w:rsidP="00DE48DC">
            <w:pPr>
              <w:jc w:val="center"/>
            </w:pPr>
            <w:r>
              <w:t>23-24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092AE" w14:textId="60568D5D" w:rsidR="00DE48DC" w:rsidRPr="00B83529" w:rsidRDefault="00DE48DC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Microgrid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7D5C9" w14:textId="36FA0192" w:rsidR="00DE48DC" w:rsidRPr="00B83529" w:rsidRDefault="00DE48DC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Detailed a</w:t>
            </w:r>
            <w:r w:rsidRPr="00B83529">
              <w:rPr>
                <w:rFonts w:cstheme="minorHAnsi"/>
              </w:rPr>
              <w:t>rchitecture</w:t>
            </w:r>
            <w:r>
              <w:rPr>
                <w:rFonts w:cstheme="minorHAnsi"/>
              </w:rPr>
              <w:t xml:space="preserve"> and operation of a Microgrid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138D1" w14:textId="3F400446" w:rsidR="00DE48DC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2.5 of TB1</w:t>
            </w:r>
          </w:p>
        </w:tc>
      </w:tr>
      <w:tr w:rsidR="00DE48DC" w:rsidRPr="00BA568D" w14:paraId="1BF2F30A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4CBB" w14:textId="680AD5F0" w:rsidR="00DE48DC" w:rsidRDefault="008D0E31" w:rsidP="00DE48DC">
            <w:pPr>
              <w:jc w:val="center"/>
            </w:pPr>
            <w:r>
              <w:t>25-26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B68D0" w14:textId="2FA135F3" w:rsidR="00DE48DC" w:rsidRPr="00B83529" w:rsidRDefault="00DE48DC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Microgrid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0ED52" w14:textId="7B836497" w:rsidR="00DE48DC" w:rsidRPr="00B83529" w:rsidRDefault="00DE48DC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  <w:bCs/>
              </w:rPr>
              <w:t>O</w:t>
            </w:r>
            <w:r>
              <w:rPr>
                <w:rFonts w:cstheme="minorHAnsi"/>
                <w:bCs/>
              </w:rPr>
              <w:t xml:space="preserve">perations and Control of AC - </w:t>
            </w:r>
            <w:r w:rsidRPr="00B83529">
              <w:rPr>
                <w:rFonts w:cstheme="minorHAnsi"/>
                <w:bCs/>
              </w:rPr>
              <w:t>DC Microgrid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D4313" w14:textId="06275172" w:rsidR="00DE48DC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2.5 of TB1</w:t>
            </w:r>
          </w:p>
        </w:tc>
      </w:tr>
      <w:tr w:rsidR="00DE48DC" w:rsidRPr="00BA568D" w14:paraId="18AFFDDA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1FBCE" w14:textId="57A46A53" w:rsidR="00DE48DC" w:rsidRDefault="008D0E31" w:rsidP="00DE48DC">
            <w:pPr>
              <w:jc w:val="center"/>
            </w:pPr>
            <w:r>
              <w:t>27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5BFCF" w14:textId="072CEF5C" w:rsidR="00DE48DC" w:rsidRPr="00B83529" w:rsidRDefault="00DE48DC" w:rsidP="00DE48DC">
            <w:pPr>
              <w:jc w:val="both"/>
              <w:rPr>
                <w:rFonts w:cstheme="minorHAnsi"/>
              </w:rPr>
            </w:pPr>
            <w:r w:rsidRPr="00B83529">
              <w:rPr>
                <w:rFonts w:cstheme="minorHAnsi"/>
              </w:rPr>
              <w:t>Microgrid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C6E53" w14:textId="61E74E79" w:rsidR="00DE48DC" w:rsidRPr="00B83529" w:rsidRDefault="00DE48DC" w:rsidP="00DE48DC">
            <w:pPr>
              <w:jc w:val="both"/>
              <w:rPr>
                <w:rFonts w:cstheme="minorHAnsi"/>
                <w:bCs/>
              </w:rPr>
            </w:pPr>
            <w:r w:rsidRPr="00B83529">
              <w:rPr>
                <w:rFonts w:cstheme="minorHAnsi"/>
              </w:rPr>
              <w:t>Case Studies</w:t>
            </w:r>
            <w:r>
              <w:rPr>
                <w:rFonts w:cstheme="minorHAnsi"/>
              </w:rPr>
              <w:t xml:space="preserve"> on Microgrid performance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11F06" w14:textId="3FA9BA0F" w:rsidR="00DE48DC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DE48DC" w:rsidRPr="00BA568D" w14:paraId="1845E9FE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E267" w14:textId="55B79DB3" w:rsidR="00DE48DC" w:rsidRDefault="008D0E31" w:rsidP="00DE48DC">
            <w:pPr>
              <w:jc w:val="center"/>
            </w:pPr>
            <w:r>
              <w:t>28-29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B4AE8" w14:textId="44AFA4C5" w:rsidR="00DE48DC" w:rsidRPr="00B83529" w:rsidRDefault="006A2292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Smart </w:t>
            </w:r>
            <w:r w:rsidR="00CC6E30">
              <w:rPr>
                <w:rFonts w:cstheme="minorHAnsi"/>
              </w:rPr>
              <w:t>G</w:t>
            </w:r>
            <w:r>
              <w:rPr>
                <w:rFonts w:cstheme="minorHAnsi"/>
              </w:rPr>
              <w:t>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576AD" w14:textId="6ADD9F86" w:rsidR="00DE48DC" w:rsidRPr="00B83529" w:rsidRDefault="00E943BC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Analysis of components</w:t>
            </w:r>
            <w:r w:rsidR="00DE48DC">
              <w:rPr>
                <w:rFonts w:cstheme="minorHAnsi"/>
              </w:rPr>
              <w:t>, its operation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6C73A" w14:textId="67E97F5C" w:rsidR="00DE48DC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 2 of TB1</w:t>
            </w:r>
          </w:p>
        </w:tc>
      </w:tr>
      <w:tr w:rsidR="008D0E31" w:rsidRPr="00BA568D" w14:paraId="6D19EE1A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D08D" w14:textId="5297FE35" w:rsidR="008D0E31" w:rsidRDefault="008D0E31" w:rsidP="00DE48DC">
            <w:pPr>
              <w:jc w:val="center"/>
            </w:pPr>
            <w:r>
              <w:t>30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870E7" w14:textId="3BBE95A0" w:rsidR="008D0E31" w:rsidRDefault="008D0E31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Smart </w:t>
            </w:r>
            <w:r w:rsidR="00CC6E30">
              <w:rPr>
                <w:rFonts w:cstheme="minorHAnsi"/>
              </w:rPr>
              <w:t>G</w:t>
            </w:r>
            <w:r>
              <w:rPr>
                <w:rFonts w:cstheme="minorHAnsi"/>
              </w:rPr>
              <w:t>rid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027A3" w14:textId="23F12002" w:rsidR="008D0E31" w:rsidRDefault="008D0E31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Clustering of smart-microgrids, energy scheduling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D635F" w14:textId="17CFFEC9" w:rsidR="008D0E31" w:rsidRPr="00AF0394" w:rsidRDefault="004511A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DE48DC" w:rsidRPr="00BA568D" w14:paraId="35E8423D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0E86E" w14:textId="1F1CE04A" w:rsidR="00DE48DC" w:rsidRDefault="008D0E31" w:rsidP="00DE48DC">
            <w:pPr>
              <w:jc w:val="center"/>
            </w:pPr>
            <w:r>
              <w:lastRenderedPageBreak/>
              <w:t>31-33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1CD01" w14:textId="2E010B95" w:rsidR="00DE48DC" w:rsidRPr="00B83529" w:rsidRDefault="00CC6E30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Smart Grid</w:t>
            </w:r>
            <w:r w:rsidR="005302E3">
              <w:rPr>
                <w:rFonts w:cstheme="minorHAnsi"/>
              </w:rPr>
              <w:t xml:space="preserve"> Economics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281BE" w14:textId="0761C0E5" w:rsidR="00DE48DC" w:rsidRPr="00B83529" w:rsidRDefault="009611DB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Unit Commitment, Economic Dispatch, Automatic Generation and Control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842D2" w14:textId="4192C6AC" w:rsidR="00DE48DC" w:rsidRPr="00AF0394" w:rsidRDefault="006A5202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Chapter</w:t>
            </w:r>
            <w:r w:rsidR="000A503D" w:rsidRPr="00AF0394">
              <w:rPr>
                <w:bCs/>
                <w:sz w:val="22"/>
                <w:szCs w:val="22"/>
              </w:rPr>
              <w:t xml:space="preserve"> 3,5 of</w:t>
            </w:r>
            <w:r w:rsidR="00DE48DC" w:rsidRPr="00AF0394">
              <w:rPr>
                <w:bCs/>
                <w:sz w:val="22"/>
                <w:szCs w:val="22"/>
              </w:rPr>
              <w:t xml:space="preserve"> RB1</w:t>
            </w:r>
          </w:p>
        </w:tc>
      </w:tr>
      <w:tr w:rsidR="00DE48DC" w:rsidRPr="00BA568D" w14:paraId="6E75240C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58168" w14:textId="734C3630" w:rsidR="00DE48DC" w:rsidRPr="00801FE4" w:rsidRDefault="00DE48DC" w:rsidP="00DE48DC">
            <w:pPr>
              <w:jc w:val="center"/>
            </w:pPr>
            <w:r>
              <w:t>3</w:t>
            </w:r>
            <w:r w:rsidR="008D0E31">
              <w:t>4-35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23577" w14:textId="7835B968" w:rsidR="00DE48DC" w:rsidRPr="00B83529" w:rsidRDefault="009611DB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Electricity Markets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A0966" w14:textId="7D762D5B" w:rsidR="00DE48DC" w:rsidRPr="00B83529" w:rsidRDefault="009611DB" w:rsidP="00DE48D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Deregulation of E</w:t>
            </w:r>
            <w:r w:rsidR="00CF56E3">
              <w:rPr>
                <w:rFonts w:cstheme="minorHAnsi"/>
              </w:rPr>
              <w:t>conomics, Energy and Reserve Markets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7487F" w14:textId="7A96B44E" w:rsidR="00DE48DC" w:rsidRPr="00AF0394" w:rsidRDefault="000A503D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DE48DC" w:rsidRPr="00BA568D" w14:paraId="50DC3D66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81A00" w14:textId="34938BC8" w:rsidR="00DE48DC" w:rsidRDefault="00DE48DC" w:rsidP="00DE48DC">
            <w:pPr>
              <w:jc w:val="center"/>
            </w:pPr>
            <w:r>
              <w:t>3</w:t>
            </w:r>
            <w:r w:rsidR="008D0E31">
              <w:t>6-37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A513B" w14:textId="3A8AE050" w:rsidR="00DE48DC" w:rsidRPr="006400C6" w:rsidRDefault="00DE48DC" w:rsidP="00DE48DC">
            <w:pPr>
              <w:jc w:val="both"/>
            </w:pPr>
            <w:r w:rsidRPr="006400C6">
              <w:t>New</w:t>
            </w:r>
            <w:r>
              <w:t xml:space="preserve"> </w:t>
            </w:r>
            <w:r w:rsidRPr="006400C6">
              <w:t>Sensing, Control and Communication Technologies</w:t>
            </w: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B3F77" w14:textId="0FCA4412" w:rsidR="00DE48DC" w:rsidRPr="006F0D66" w:rsidRDefault="000A503D" w:rsidP="00DE48D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Smart Grid Communication, </w:t>
            </w:r>
            <w:r w:rsidR="00DE48DC" w:rsidRPr="00971EC7">
              <w:t xml:space="preserve">Advanced Smart Metering </w:t>
            </w:r>
            <w:r w:rsidR="00DE48DC" w:rsidRPr="00971EC7">
              <w:rPr>
                <w:color w:val="202124"/>
                <w:shd w:val="clear" w:color="auto" w:fill="FFFFFF"/>
              </w:rPr>
              <w:t>infrastructure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9BD0" w14:textId="26F81E62" w:rsidR="00DE48DC" w:rsidRPr="00AF0394" w:rsidRDefault="000A503D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3 of </w:t>
            </w:r>
            <w:r w:rsidR="00DE48DC" w:rsidRPr="00AF0394">
              <w:rPr>
                <w:bCs/>
                <w:sz w:val="22"/>
                <w:szCs w:val="22"/>
              </w:rPr>
              <w:t>TB1</w:t>
            </w:r>
          </w:p>
        </w:tc>
      </w:tr>
      <w:tr w:rsidR="00DE48DC" w:rsidRPr="00BA568D" w14:paraId="09C789A4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77D04" w14:textId="49B5AF82" w:rsidR="00DE48DC" w:rsidRDefault="00DE48DC" w:rsidP="00DE48DC">
            <w:pPr>
              <w:jc w:val="center"/>
            </w:pPr>
            <w:r w:rsidRPr="00801FE4">
              <w:t>3</w:t>
            </w:r>
            <w:r w:rsidR="008D0E31">
              <w:t>8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2E556" w14:textId="77777777" w:rsidR="00DE48DC" w:rsidRPr="00D23F93" w:rsidRDefault="00DE48DC" w:rsidP="00DE48DC">
            <w:pPr>
              <w:jc w:val="both"/>
            </w:pPr>
            <w:r w:rsidRPr="00D23F93">
              <w:t xml:space="preserve">Application of Data Science in </w:t>
            </w:r>
            <w:r>
              <w:t>Smart Grid</w:t>
            </w:r>
          </w:p>
          <w:p w14:paraId="66B3F132" w14:textId="77777777" w:rsidR="00DE48DC" w:rsidRPr="006400C6" w:rsidRDefault="00DE48DC" w:rsidP="00DE48DC">
            <w:pPr>
              <w:jc w:val="both"/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8F6D7" w14:textId="30F4E6AA" w:rsidR="00DE48DC" w:rsidRPr="00971EC7" w:rsidRDefault="00DE48DC" w:rsidP="00DE48DC">
            <w:pPr>
              <w:autoSpaceDE w:val="0"/>
              <w:autoSpaceDN w:val="0"/>
              <w:adjustRightInd w:val="0"/>
            </w:pPr>
            <w:r w:rsidRPr="00D23F93">
              <w:t>Availability of Big Data in Power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24A41" w14:textId="29834B69" w:rsidR="00DE48DC" w:rsidRPr="00AF0394" w:rsidRDefault="0083680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7 of TB1, </w:t>
            </w:r>
            <w:r w:rsidR="000A503D" w:rsidRPr="00AF0394">
              <w:rPr>
                <w:bCs/>
                <w:sz w:val="22"/>
                <w:szCs w:val="22"/>
              </w:rPr>
              <w:t>Class Notes</w:t>
            </w:r>
          </w:p>
        </w:tc>
      </w:tr>
      <w:tr w:rsidR="00DE48DC" w:rsidRPr="00BA568D" w14:paraId="20C83500" w14:textId="77777777" w:rsidTr="009611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872E6" w14:textId="4846E8CA" w:rsidR="00DE48DC" w:rsidRPr="00801FE4" w:rsidRDefault="008D0E31" w:rsidP="00DE48DC">
            <w:pPr>
              <w:jc w:val="center"/>
            </w:pPr>
            <w:r>
              <w:t>39</w:t>
            </w:r>
            <w:r w:rsidR="009228E4">
              <w:t>-</w:t>
            </w:r>
            <w:r w:rsidR="00DE48DC">
              <w:t>40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75B88" w14:textId="77777777" w:rsidR="00DE48DC" w:rsidRPr="00D23F93" w:rsidRDefault="00DE48DC" w:rsidP="00DE48DC">
            <w:pPr>
              <w:jc w:val="both"/>
            </w:pPr>
            <w:r w:rsidRPr="00D23F93">
              <w:t xml:space="preserve">Application of Data Science in </w:t>
            </w:r>
            <w:r>
              <w:t>Smart Grid</w:t>
            </w:r>
          </w:p>
          <w:p w14:paraId="573CA0F1" w14:textId="77777777" w:rsidR="00DE48DC" w:rsidRPr="00D23F93" w:rsidRDefault="00DE48DC" w:rsidP="00DE48DC">
            <w:pPr>
              <w:jc w:val="both"/>
            </w:pPr>
          </w:p>
        </w:tc>
        <w:tc>
          <w:tcPr>
            <w:tcW w:w="4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3104" w14:textId="6799EB04" w:rsidR="00DE48DC" w:rsidRPr="00D23F93" w:rsidRDefault="001B26FB" w:rsidP="00DE48DC">
            <w:pPr>
              <w:autoSpaceDE w:val="0"/>
              <w:autoSpaceDN w:val="0"/>
              <w:adjustRightInd w:val="0"/>
            </w:pPr>
            <w:r>
              <w:t xml:space="preserve">Applications, </w:t>
            </w:r>
            <w:r w:rsidR="00DE48DC" w:rsidRPr="00D23F93">
              <w:t>Importance and Limitations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03CC5" w14:textId="2CF0B2D1" w:rsidR="00DE48DC" w:rsidRPr="00AF0394" w:rsidRDefault="0083680A" w:rsidP="00AF0394">
            <w:pPr>
              <w:jc w:val="center"/>
              <w:rPr>
                <w:bCs/>
                <w:sz w:val="22"/>
                <w:szCs w:val="22"/>
              </w:rPr>
            </w:pPr>
            <w:r w:rsidRPr="00AF0394">
              <w:rPr>
                <w:bCs/>
                <w:sz w:val="22"/>
                <w:szCs w:val="22"/>
              </w:rPr>
              <w:t xml:space="preserve">Chapter 7 of TB1, </w:t>
            </w:r>
            <w:r w:rsidR="000A503D" w:rsidRPr="00AF0394">
              <w:rPr>
                <w:bCs/>
                <w:sz w:val="22"/>
                <w:szCs w:val="22"/>
              </w:rPr>
              <w:t>Class Notes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1277"/>
        <w:gridCol w:w="1418"/>
        <w:gridCol w:w="1891"/>
        <w:gridCol w:w="1936"/>
        <w:gridCol w:w="1418"/>
      </w:tblGrid>
      <w:tr w:rsidR="006D398C" w14:paraId="78AE9E3F" w14:textId="77777777" w:rsidTr="006D398C">
        <w:trPr>
          <w:trHeight w:val="283"/>
          <w:jc w:val="center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6D398C" w:rsidRDefault="006D3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6D398C" w:rsidRDefault="006D3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6D398C" w:rsidRDefault="006D3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82EAE0" w14:textId="3BA6A6AA" w:rsidR="006D398C" w:rsidRDefault="006D3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52F9D591" w:rsidR="006D398C" w:rsidRDefault="006D3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6D398C" w:rsidRDefault="006D398C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6D398C" w14:paraId="7D54A265" w14:textId="77777777" w:rsidTr="006D398C">
        <w:trPr>
          <w:trHeight w:val="355"/>
          <w:jc w:val="center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46B44832" w:rsidR="006D398C" w:rsidRDefault="006D398C" w:rsidP="006D398C">
            <w:pPr>
              <w:jc w:val="center"/>
            </w:pPr>
            <w:r>
              <w:rPr>
                <w:bCs/>
              </w:rPr>
              <w:t>Quiz</w:t>
            </w:r>
            <w:r w:rsidR="009A0B1E">
              <w:rPr>
                <w:bCs/>
              </w:rPr>
              <w:t xml:space="preserve"> (Best out of two)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6C8D" w14:textId="352F8D2C" w:rsidR="006D398C" w:rsidRDefault="006D398C" w:rsidP="006D398C">
            <w:pPr>
              <w:jc w:val="center"/>
            </w:pPr>
            <w:r>
              <w:rPr>
                <w:bCs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442D" w14:textId="412F8D59" w:rsidR="006D398C" w:rsidRDefault="006D398C" w:rsidP="006D398C">
            <w:pPr>
              <w:jc w:val="center"/>
            </w:pPr>
            <w:r>
              <w:rPr>
                <w:bCs/>
              </w:rPr>
              <w:t>15%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090A" w14:textId="441ABA3D" w:rsidR="006D398C" w:rsidRDefault="006D398C" w:rsidP="006D398C">
            <w:pPr>
              <w:jc w:val="center"/>
            </w:pPr>
            <w:r>
              <w:rPr>
                <w:bCs/>
              </w:rPr>
              <w:t>30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4DF7F71A" w:rsidR="006D398C" w:rsidRDefault="006D398C" w:rsidP="006D398C">
            <w:pPr>
              <w:jc w:val="center"/>
            </w:pPr>
            <w:r>
              <w:rPr>
                <w:bCs/>
              </w:rPr>
              <w:t xml:space="preserve">To be announced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3F7B0A09" w:rsidR="006D398C" w:rsidRDefault="006D398C" w:rsidP="006D398C">
            <w:pPr>
              <w:jc w:val="center"/>
            </w:pPr>
            <w:r>
              <w:t>Closed Book</w:t>
            </w:r>
          </w:p>
        </w:tc>
      </w:tr>
      <w:tr w:rsidR="006D398C" w14:paraId="3E0D4BB3" w14:textId="77777777" w:rsidTr="006D398C">
        <w:trPr>
          <w:trHeight w:val="355"/>
          <w:jc w:val="center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B05A" w14:textId="1F1DE37A" w:rsidR="006D398C" w:rsidRDefault="006D398C" w:rsidP="006D398C">
            <w:pPr>
              <w:jc w:val="center"/>
              <w:rPr>
                <w:bCs/>
              </w:rPr>
            </w:pPr>
            <w:r>
              <w:t>Mid Semester Examination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59DD" w14:textId="58AC83CE" w:rsidR="006D398C" w:rsidRDefault="006D398C" w:rsidP="006D398C">
            <w:pPr>
              <w:jc w:val="center"/>
              <w:rPr>
                <w:bCs/>
              </w:rPr>
            </w:pPr>
            <w:r>
              <w:t>90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6614" w14:textId="6D49506C" w:rsidR="006D398C" w:rsidRDefault="006D398C" w:rsidP="006D398C">
            <w:pPr>
              <w:jc w:val="center"/>
              <w:rPr>
                <w:bCs/>
              </w:rPr>
            </w:pPr>
            <w:r>
              <w:t>30%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CB3C" w14:textId="309F303A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7898" w14:textId="14B927B6" w:rsidR="006D398C" w:rsidRPr="00951DAC" w:rsidRDefault="00951DAC" w:rsidP="006D398C">
            <w:pPr>
              <w:jc w:val="center"/>
              <w:rPr>
                <w:bCs/>
                <w:sz w:val="22"/>
              </w:rPr>
            </w:pPr>
            <w:r w:rsidRPr="00951DAC">
              <w:rPr>
                <w:sz w:val="22"/>
              </w:rPr>
              <w:t>03/11 1.30 - 3.00PM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10BF" w14:textId="5AE3D265" w:rsidR="006D398C" w:rsidRDefault="006D398C" w:rsidP="006D398C">
            <w:pPr>
              <w:jc w:val="center"/>
            </w:pPr>
            <w:r>
              <w:t>Closed Book</w:t>
            </w:r>
          </w:p>
        </w:tc>
      </w:tr>
      <w:tr w:rsidR="006D398C" w14:paraId="5470DA1C" w14:textId="77777777" w:rsidTr="006D398C">
        <w:trPr>
          <w:trHeight w:val="355"/>
          <w:jc w:val="center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7DA3" w14:textId="39CF5637" w:rsidR="006D398C" w:rsidRDefault="006D398C" w:rsidP="006D398C">
            <w:pPr>
              <w:jc w:val="center"/>
            </w:pPr>
            <w:r>
              <w:rPr>
                <w:bCs/>
              </w:rPr>
              <w:t>Group Project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ABEF" w14:textId="519C9C02" w:rsidR="006D398C" w:rsidRDefault="006D398C" w:rsidP="006D398C">
            <w:pPr>
              <w:jc w:val="center"/>
            </w:pPr>
            <w:r>
              <w:rPr>
                <w:bCs/>
              </w:rPr>
              <w:t xml:space="preserve">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C1E0" w14:textId="579AEF6C" w:rsidR="006D398C" w:rsidRDefault="006D398C" w:rsidP="006D398C">
            <w:pPr>
              <w:jc w:val="center"/>
            </w:pPr>
            <w:r>
              <w:rPr>
                <w:bCs/>
              </w:rPr>
              <w:t>20%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5DE1" w14:textId="4354D0AF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60B8" w14:textId="26436A87" w:rsidR="006D398C" w:rsidRPr="00951DAC" w:rsidRDefault="006D398C" w:rsidP="006D398C">
            <w:pPr>
              <w:jc w:val="center"/>
              <w:rPr>
                <w:bCs/>
                <w:sz w:val="22"/>
              </w:rPr>
            </w:pPr>
            <w:r w:rsidRPr="00951DAC">
              <w:rPr>
                <w:bCs/>
                <w:sz w:val="22"/>
              </w:rPr>
              <w:t xml:space="preserve">To be announced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766D5" w14:textId="07759C6B" w:rsidR="006D398C" w:rsidRDefault="006D398C" w:rsidP="006D398C">
            <w:pPr>
              <w:jc w:val="center"/>
            </w:pPr>
            <w:r>
              <w:t>Open Book</w:t>
            </w:r>
          </w:p>
        </w:tc>
      </w:tr>
      <w:tr w:rsidR="006D398C" w14:paraId="69D8C918" w14:textId="77777777" w:rsidTr="006D398C">
        <w:trPr>
          <w:trHeight w:val="355"/>
          <w:jc w:val="center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2940" w14:textId="3CA781D3" w:rsidR="006D398C" w:rsidRDefault="006D398C" w:rsidP="006D398C">
            <w:pPr>
              <w:jc w:val="center"/>
              <w:rPr>
                <w:bCs/>
              </w:rPr>
            </w:pPr>
            <w:r w:rsidRPr="00377AEB">
              <w:rPr>
                <w:bCs/>
              </w:rPr>
              <w:t xml:space="preserve">Comprehensive Exam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325A" w14:textId="148518E0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180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5FB8" w14:textId="1AF5AA2D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35%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D216" w14:textId="5D8E352C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7155" w14:textId="37ADD940" w:rsidR="006D398C" w:rsidRPr="00951DAC" w:rsidRDefault="00951DAC" w:rsidP="006D398C">
            <w:pPr>
              <w:jc w:val="center"/>
              <w:rPr>
                <w:bCs/>
                <w:sz w:val="22"/>
              </w:rPr>
            </w:pPr>
            <w:r w:rsidRPr="00951DAC">
              <w:rPr>
                <w:sz w:val="22"/>
              </w:rPr>
              <w:t>26/12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9BDA" w14:textId="7A5C9C75" w:rsidR="006D398C" w:rsidRDefault="006D398C" w:rsidP="006D398C">
            <w:pPr>
              <w:jc w:val="center"/>
            </w:pPr>
            <w:r>
              <w:t>Closed Book</w:t>
            </w:r>
          </w:p>
        </w:tc>
      </w:tr>
      <w:tr w:rsidR="006D398C" w14:paraId="14B66776" w14:textId="77777777" w:rsidTr="006D398C">
        <w:trPr>
          <w:trHeight w:val="355"/>
          <w:jc w:val="center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EA4" w14:textId="34ABC733" w:rsidR="006D398C" w:rsidRPr="00377AEB" w:rsidRDefault="006D398C" w:rsidP="006D398C">
            <w:pPr>
              <w:jc w:val="center"/>
              <w:rPr>
                <w:bCs/>
              </w:rPr>
            </w:pPr>
            <w:r w:rsidRPr="00515B10">
              <w:rPr>
                <w:b/>
                <w:bCs/>
              </w:rPr>
              <w:t>Total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2975" w14:textId="77777777" w:rsidR="006D398C" w:rsidRDefault="006D398C" w:rsidP="006D398C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49F8" w14:textId="3D05C53F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681E" w14:textId="216CD3EF" w:rsidR="006D398C" w:rsidRDefault="006D398C" w:rsidP="006D398C">
            <w:pPr>
              <w:jc w:val="center"/>
              <w:rPr>
                <w:bCs/>
              </w:rPr>
            </w:pPr>
            <w:r>
              <w:rPr>
                <w:bCs/>
              </w:rPr>
              <w:t>200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0323" w14:textId="77777777" w:rsidR="006D398C" w:rsidRDefault="006D398C" w:rsidP="006D398C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576B" w14:textId="77777777" w:rsidR="006D398C" w:rsidRDefault="006D398C" w:rsidP="006D398C">
            <w:pPr>
              <w:jc w:val="center"/>
            </w:pPr>
          </w:p>
        </w:tc>
      </w:tr>
    </w:tbl>
    <w:p w14:paraId="32E6EC56" w14:textId="62027952" w:rsidR="00AD25E1" w:rsidRDefault="00AD25E1">
      <w:pPr>
        <w:jc w:val="both"/>
      </w:pPr>
    </w:p>
    <w:p w14:paraId="16E47A18" w14:textId="77777777" w:rsidR="006D398C" w:rsidRDefault="006D398C">
      <w:pPr>
        <w:jc w:val="both"/>
      </w:pPr>
    </w:p>
    <w:p w14:paraId="60056B98" w14:textId="7D46B23B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7932D0">
        <w:t xml:space="preserve"> </w:t>
      </w:r>
      <w:r w:rsidR="00FE33F3">
        <w:t>To be announced in the class</w:t>
      </w:r>
    </w:p>
    <w:p w14:paraId="4AFD8394" w14:textId="77777777" w:rsidR="00AD25E1" w:rsidRDefault="00AD25E1">
      <w:pPr>
        <w:jc w:val="both"/>
      </w:pPr>
      <w:bookmarkStart w:id="0" w:name="_GoBack"/>
      <w:bookmarkEnd w:id="0"/>
    </w:p>
    <w:p w14:paraId="7AADAB0A" w14:textId="066A18C6" w:rsidR="00AD25E1" w:rsidRDefault="00AD25E1" w:rsidP="007932D0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131AF7">
        <w:t xml:space="preserve"> </w:t>
      </w:r>
      <w:r w:rsidR="007932D0">
        <w:t xml:space="preserve">All </w:t>
      </w:r>
      <w:r w:rsidR="00131AF7">
        <w:t xml:space="preserve">the official </w:t>
      </w:r>
      <w:r w:rsidR="007932D0">
        <w:t xml:space="preserve">notices </w:t>
      </w:r>
      <w:r w:rsidR="00131AF7">
        <w:t xml:space="preserve">related to this course </w:t>
      </w:r>
      <w:r w:rsidR="007932D0">
        <w:t xml:space="preserve">will be uploaded </w:t>
      </w:r>
      <w:r w:rsidR="003A123F">
        <w:t>on</w:t>
      </w:r>
      <w:r w:rsidR="007932D0">
        <w:t xml:space="preserve"> CMS.</w:t>
      </w:r>
    </w:p>
    <w:p w14:paraId="73879C82" w14:textId="77777777" w:rsidR="00A44798" w:rsidRDefault="00A44798">
      <w:pPr>
        <w:jc w:val="both"/>
      </w:pPr>
    </w:p>
    <w:p w14:paraId="348C2D6D" w14:textId="26264416" w:rsidR="00A44798" w:rsidRPr="00956B5A" w:rsidRDefault="00A44798">
      <w:pPr>
        <w:jc w:val="both"/>
      </w:pPr>
      <w:r w:rsidRPr="00A44798">
        <w:rPr>
          <w:b/>
        </w:rPr>
        <w:t>Make-up Policy:</w:t>
      </w:r>
      <w:r w:rsidR="00956B5A">
        <w:rPr>
          <w:b/>
        </w:rPr>
        <w:t xml:space="preserve"> </w:t>
      </w:r>
      <w:r w:rsidR="00956B5A" w:rsidRPr="00CE7169">
        <w:t xml:space="preserve">There will be make-up for </w:t>
      </w:r>
      <w:r w:rsidR="00956B5A">
        <w:t>the Mid-Semester and End-Semester examination subject to prior approval taken from the IC.   No make-up will be allowed for Quiz.</w:t>
      </w:r>
      <w:r w:rsidR="005C3FE5">
        <w:t xml:space="preserve"> </w:t>
      </w:r>
    </w:p>
    <w:p w14:paraId="10741C97" w14:textId="5179996E" w:rsidR="00FD242D" w:rsidRDefault="00FD242D">
      <w:pPr>
        <w:jc w:val="both"/>
        <w:rPr>
          <w:b/>
        </w:rPr>
      </w:pPr>
    </w:p>
    <w:p w14:paraId="366FBA4D" w14:textId="77777777" w:rsidR="00956B5A" w:rsidRPr="00A44798" w:rsidRDefault="00FD242D" w:rsidP="00956B5A">
      <w:pPr>
        <w:jc w:val="both"/>
        <w:rPr>
          <w:b/>
        </w:rPr>
      </w:pPr>
      <w:r w:rsidRPr="00B74316">
        <w:rPr>
          <w:b/>
          <w:sz w:val="22"/>
          <w:szCs w:val="22"/>
        </w:rPr>
        <w:t>Academic Honesty and Integrity Policy:</w:t>
      </w:r>
      <w:r w:rsidR="00956B5A">
        <w:rPr>
          <w:b/>
          <w:sz w:val="22"/>
          <w:szCs w:val="22"/>
        </w:rPr>
        <w:t xml:space="preserve"> </w:t>
      </w:r>
      <w:r w:rsidR="00956B5A">
        <w:rPr>
          <w:color w:val="000000"/>
        </w:rPr>
        <w:t>Academic honesty and integrity are to be maintained by all the students throughout the semester and no type of academic dishonesty is acceptable.</w:t>
      </w:r>
    </w:p>
    <w:p w14:paraId="4100033A" w14:textId="6722A062" w:rsidR="00FD242D" w:rsidRPr="00A44798" w:rsidRDefault="00FD242D">
      <w:pPr>
        <w:jc w:val="both"/>
        <w:rPr>
          <w:b/>
        </w:rPr>
      </w:pPr>
    </w:p>
    <w:p w14:paraId="00B76E5E" w14:textId="77777777" w:rsidR="00AD25E1" w:rsidRDefault="00AD25E1">
      <w:pPr>
        <w:jc w:val="right"/>
      </w:pPr>
    </w:p>
    <w:p w14:paraId="79816ADC" w14:textId="7CDC4634" w:rsidR="008005D9" w:rsidRPr="004653FE" w:rsidRDefault="004653FE" w:rsidP="003607F4">
      <w:pPr>
        <w:spacing w:line="360" w:lineRule="auto"/>
        <w:ind w:left="7200" w:firstLine="720"/>
        <w:jc w:val="center"/>
        <w:rPr>
          <w:bCs/>
        </w:rPr>
      </w:pPr>
      <w:r w:rsidRPr="004653FE">
        <w:rPr>
          <w:bCs/>
        </w:rPr>
        <w:t xml:space="preserve">Dr. </w:t>
      </w:r>
      <w:proofErr w:type="spellStart"/>
      <w:r w:rsidRPr="004653FE">
        <w:rPr>
          <w:bCs/>
        </w:rPr>
        <w:t>Ankur</w:t>
      </w:r>
      <w:proofErr w:type="spellEnd"/>
      <w:r w:rsidRPr="004653FE">
        <w:rPr>
          <w:bCs/>
        </w:rPr>
        <w:t xml:space="preserve"> </w:t>
      </w:r>
      <w:proofErr w:type="spellStart"/>
      <w:r w:rsidRPr="004653FE">
        <w:rPr>
          <w:bCs/>
        </w:rPr>
        <w:t>Bhattacharjee</w:t>
      </w:r>
      <w:proofErr w:type="spellEnd"/>
    </w:p>
    <w:p w14:paraId="74ED6AB9" w14:textId="77777777" w:rsidR="00A44798" w:rsidRDefault="00AD25E1" w:rsidP="003607F4">
      <w:pPr>
        <w:spacing w:line="360" w:lineRule="auto"/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52764" w14:textId="77777777" w:rsidR="00FC1CFC" w:rsidRDefault="00FC1CFC" w:rsidP="00EB2F06">
      <w:r>
        <w:separator/>
      </w:r>
    </w:p>
  </w:endnote>
  <w:endnote w:type="continuationSeparator" w:id="0">
    <w:p w14:paraId="13EC4B6C" w14:textId="77777777" w:rsidR="00FC1CFC" w:rsidRDefault="00FC1CF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C3A68" w14:textId="77777777" w:rsidR="00FC1CFC" w:rsidRDefault="00FC1CFC" w:rsidP="00EB2F06">
      <w:r>
        <w:separator/>
      </w:r>
    </w:p>
  </w:footnote>
  <w:footnote w:type="continuationSeparator" w:id="0">
    <w:p w14:paraId="6068E3CC" w14:textId="77777777" w:rsidR="00FC1CFC" w:rsidRDefault="00FC1CF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689"/>
    <w:multiLevelType w:val="hybridMultilevel"/>
    <w:tmpl w:val="D8BAE57C"/>
    <w:lvl w:ilvl="0" w:tplc="B9080D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E3355"/>
    <w:multiLevelType w:val="hybridMultilevel"/>
    <w:tmpl w:val="14B4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5D22"/>
    <w:rsid w:val="00055BC8"/>
    <w:rsid w:val="00056339"/>
    <w:rsid w:val="000A4CE9"/>
    <w:rsid w:val="000A503D"/>
    <w:rsid w:val="000A6746"/>
    <w:rsid w:val="000D0C39"/>
    <w:rsid w:val="000F330A"/>
    <w:rsid w:val="001063D1"/>
    <w:rsid w:val="00112AFF"/>
    <w:rsid w:val="00131AF7"/>
    <w:rsid w:val="001443AC"/>
    <w:rsid w:val="001647D1"/>
    <w:rsid w:val="00167B88"/>
    <w:rsid w:val="001B26FB"/>
    <w:rsid w:val="001F18C4"/>
    <w:rsid w:val="0021277E"/>
    <w:rsid w:val="00217EB9"/>
    <w:rsid w:val="00240A50"/>
    <w:rsid w:val="00251FD3"/>
    <w:rsid w:val="00256511"/>
    <w:rsid w:val="00262C06"/>
    <w:rsid w:val="0029648E"/>
    <w:rsid w:val="002F1369"/>
    <w:rsid w:val="002F4A9B"/>
    <w:rsid w:val="0030077C"/>
    <w:rsid w:val="00332D54"/>
    <w:rsid w:val="00337E26"/>
    <w:rsid w:val="003558C3"/>
    <w:rsid w:val="003607F4"/>
    <w:rsid w:val="003A123F"/>
    <w:rsid w:val="003D6BA8"/>
    <w:rsid w:val="003F4F49"/>
    <w:rsid w:val="003F66A8"/>
    <w:rsid w:val="0041162A"/>
    <w:rsid w:val="004511AA"/>
    <w:rsid w:val="004571B3"/>
    <w:rsid w:val="004653FE"/>
    <w:rsid w:val="00482E84"/>
    <w:rsid w:val="005053E8"/>
    <w:rsid w:val="00507883"/>
    <w:rsid w:val="00507A43"/>
    <w:rsid w:val="0051535D"/>
    <w:rsid w:val="0052179F"/>
    <w:rsid w:val="005302E3"/>
    <w:rsid w:val="0056064F"/>
    <w:rsid w:val="00562598"/>
    <w:rsid w:val="00562AB6"/>
    <w:rsid w:val="00571997"/>
    <w:rsid w:val="00576A69"/>
    <w:rsid w:val="005B24CC"/>
    <w:rsid w:val="005C3FE5"/>
    <w:rsid w:val="005C5B22"/>
    <w:rsid w:val="005C6693"/>
    <w:rsid w:val="005E2FA5"/>
    <w:rsid w:val="005E5F3E"/>
    <w:rsid w:val="00670BDE"/>
    <w:rsid w:val="006A2292"/>
    <w:rsid w:val="006A4A2B"/>
    <w:rsid w:val="006A5202"/>
    <w:rsid w:val="006D398C"/>
    <w:rsid w:val="006E0E93"/>
    <w:rsid w:val="00722659"/>
    <w:rsid w:val="007321E3"/>
    <w:rsid w:val="007543E4"/>
    <w:rsid w:val="00766D08"/>
    <w:rsid w:val="007932D0"/>
    <w:rsid w:val="007D58BE"/>
    <w:rsid w:val="007E377A"/>
    <w:rsid w:val="007E402E"/>
    <w:rsid w:val="008005D9"/>
    <w:rsid w:val="00806764"/>
    <w:rsid w:val="00831DD5"/>
    <w:rsid w:val="0083680A"/>
    <w:rsid w:val="008571C3"/>
    <w:rsid w:val="00881CD6"/>
    <w:rsid w:val="008A18D2"/>
    <w:rsid w:val="008A2200"/>
    <w:rsid w:val="008D0E31"/>
    <w:rsid w:val="008E68B4"/>
    <w:rsid w:val="00911599"/>
    <w:rsid w:val="0091292D"/>
    <w:rsid w:val="009228E4"/>
    <w:rsid w:val="00944887"/>
    <w:rsid w:val="0094613B"/>
    <w:rsid w:val="00951DAC"/>
    <w:rsid w:val="00956B5A"/>
    <w:rsid w:val="009611DB"/>
    <w:rsid w:val="0097488C"/>
    <w:rsid w:val="00983916"/>
    <w:rsid w:val="009A0B1E"/>
    <w:rsid w:val="009B016C"/>
    <w:rsid w:val="009B48FD"/>
    <w:rsid w:val="009E5330"/>
    <w:rsid w:val="00A44798"/>
    <w:rsid w:val="00AD22CA"/>
    <w:rsid w:val="00AD25E1"/>
    <w:rsid w:val="00AF0394"/>
    <w:rsid w:val="00AF125F"/>
    <w:rsid w:val="00AF6E80"/>
    <w:rsid w:val="00B23878"/>
    <w:rsid w:val="00B276F2"/>
    <w:rsid w:val="00B55284"/>
    <w:rsid w:val="00B56EAB"/>
    <w:rsid w:val="00B86684"/>
    <w:rsid w:val="00BA568D"/>
    <w:rsid w:val="00BA7270"/>
    <w:rsid w:val="00BA7F35"/>
    <w:rsid w:val="00BB59ED"/>
    <w:rsid w:val="00BB66DA"/>
    <w:rsid w:val="00BC044E"/>
    <w:rsid w:val="00C338D9"/>
    <w:rsid w:val="00C63BED"/>
    <w:rsid w:val="00C6663B"/>
    <w:rsid w:val="00C73DE1"/>
    <w:rsid w:val="00CC6E30"/>
    <w:rsid w:val="00CF21AC"/>
    <w:rsid w:val="00CF56E3"/>
    <w:rsid w:val="00D036CE"/>
    <w:rsid w:val="00D2081A"/>
    <w:rsid w:val="00D24459"/>
    <w:rsid w:val="00D51059"/>
    <w:rsid w:val="00D60CA6"/>
    <w:rsid w:val="00DA1841"/>
    <w:rsid w:val="00DA5E74"/>
    <w:rsid w:val="00DA6639"/>
    <w:rsid w:val="00DB7398"/>
    <w:rsid w:val="00DD7A77"/>
    <w:rsid w:val="00DE3D84"/>
    <w:rsid w:val="00DE48DC"/>
    <w:rsid w:val="00E16358"/>
    <w:rsid w:val="00E4760D"/>
    <w:rsid w:val="00E50CBC"/>
    <w:rsid w:val="00E61C30"/>
    <w:rsid w:val="00E746C7"/>
    <w:rsid w:val="00E750EC"/>
    <w:rsid w:val="00E754E7"/>
    <w:rsid w:val="00E943BC"/>
    <w:rsid w:val="00EB2F06"/>
    <w:rsid w:val="00EB7E1B"/>
    <w:rsid w:val="00EE4DB6"/>
    <w:rsid w:val="00F34A71"/>
    <w:rsid w:val="00F45E80"/>
    <w:rsid w:val="00F74057"/>
    <w:rsid w:val="00F8377F"/>
    <w:rsid w:val="00FB4DE4"/>
    <w:rsid w:val="00FC1CFC"/>
    <w:rsid w:val="00FD242D"/>
    <w:rsid w:val="00FE33F3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63BE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customStyle="1" w:styleId="Default">
    <w:name w:val="Default"/>
    <w:rsid w:val="0005633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D3F1-6DB1-45EE-A90F-286E4602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2022-08-03T06:01:00Z</dcterms:created>
  <dcterms:modified xsi:type="dcterms:W3CDTF">2022-08-26T09:35:00Z</dcterms:modified>
</cp:coreProperties>
</file>