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5F70E77F" w:rsidR="00AD25E1" w:rsidRDefault="0097488C">
      <w:pPr>
        <w:jc w:val="center"/>
        <w:rPr>
          <w:b/>
          <w:bCs/>
        </w:rPr>
      </w:pPr>
      <w:r>
        <w:rPr>
          <w:b/>
          <w:bCs/>
        </w:rPr>
        <w:t>FIRST</w:t>
      </w:r>
      <w:r w:rsidR="00FB4DE4">
        <w:rPr>
          <w:b/>
          <w:bCs/>
        </w:rPr>
        <w:t xml:space="preserve"> SEMESTER 20</w:t>
      </w:r>
      <w:r w:rsidR="00861606">
        <w:rPr>
          <w:b/>
          <w:bCs/>
        </w:rPr>
        <w:t>22</w:t>
      </w:r>
      <w:r w:rsidR="00FB4DE4">
        <w:rPr>
          <w:b/>
          <w:bCs/>
        </w:rPr>
        <w:t>-20</w:t>
      </w:r>
      <w:r w:rsidR="00861606">
        <w:rPr>
          <w:b/>
          <w:bCs/>
        </w:rPr>
        <w:t>23</w:t>
      </w:r>
    </w:p>
    <w:p w14:paraId="0949D34C" w14:textId="77777777" w:rsidR="00AD25E1" w:rsidRDefault="00AD25E1">
      <w:pPr>
        <w:pStyle w:val="Heading1"/>
        <w:jc w:val="center"/>
      </w:pPr>
      <w:r>
        <w:t>Course Handout Part II</w:t>
      </w:r>
    </w:p>
    <w:p w14:paraId="703BB6D1" w14:textId="121E5F76" w:rsidR="00AD25E1" w:rsidRDefault="007543E4" w:rsidP="00562598">
      <w:pPr>
        <w:jc w:val="right"/>
      </w:pPr>
      <w:r>
        <w:tab/>
      </w:r>
      <w:r>
        <w:tab/>
      </w:r>
      <w:r>
        <w:tab/>
      </w:r>
      <w:r>
        <w:tab/>
      </w:r>
      <w:r>
        <w:tab/>
      </w:r>
      <w:r>
        <w:tab/>
      </w:r>
      <w:r>
        <w:tab/>
      </w:r>
      <w:r>
        <w:tab/>
      </w:r>
      <w:r>
        <w:tab/>
      </w:r>
      <w:r>
        <w:tab/>
        <w:t xml:space="preserve">    </w:t>
      </w:r>
      <w:r w:rsidR="00507A43">
        <w:t xml:space="preserve">Date: </w:t>
      </w:r>
      <w:r w:rsidR="00AC2181">
        <w:t>29</w:t>
      </w:r>
      <w:r w:rsidR="00507A43">
        <w:t>-</w:t>
      </w:r>
      <w:r w:rsidR="00861606">
        <w:t>08</w:t>
      </w:r>
      <w:r w:rsidR="00507A43">
        <w:t>-</w:t>
      </w:r>
      <w:r w:rsidR="00861606">
        <w:t>2022</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1AA09D82" w14:textId="77777777" w:rsidR="00861606" w:rsidRPr="00861606" w:rsidRDefault="00861606" w:rsidP="00861606">
      <w:pPr>
        <w:spacing w:before="40" w:after="40"/>
        <w:jc w:val="both"/>
        <w:rPr>
          <w:rFonts w:ascii="Calibri" w:hAnsi="Calibri" w:cs="Calibri"/>
          <w:b/>
          <w:color w:val="000000"/>
          <w:spacing w:val="-2"/>
          <w:sz w:val="22"/>
          <w:szCs w:val="22"/>
        </w:rPr>
      </w:pPr>
      <w:r w:rsidRPr="00861606">
        <w:rPr>
          <w:rFonts w:ascii="Calibri" w:hAnsi="Calibri" w:cs="Calibri"/>
          <w:b/>
          <w:i/>
          <w:color w:val="000000"/>
          <w:spacing w:val="-2"/>
          <w:sz w:val="22"/>
          <w:szCs w:val="22"/>
        </w:rPr>
        <w:t>Course No.</w:t>
      </w:r>
      <w:r w:rsidRPr="00861606">
        <w:rPr>
          <w:rFonts w:ascii="Calibri" w:hAnsi="Calibri" w:cs="Calibri"/>
          <w:b/>
          <w:color w:val="000000"/>
          <w:spacing w:val="-2"/>
          <w:sz w:val="22"/>
          <w:szCs w:val="22"/>
        </w:rPr>
        <w:t xml:space="preserve">          </w:t>
      </w:r>
      <w:r w:rsidRPr="00861606">
        <w:rPr>
          <w:rFonts w:ascii="Calibri" w:hAnsi="Calibri" w:cs="Calibri"/>
          <w:b/>
          <w:color w:val="000000"/>
          <w:spacing w:val="-2"/>
          <w:sz w:val="22"/>
          <w:szCs w:val="22"/>
        </w:rPr>
        <w:tab/>
        <w:t xml:space="preserve">: </w:t>
      </w:r>
      <w:r w:rsidRPr="00861606">
        <w:rPr>
          <w:rFonts w:ascii="Calibri" w:hAnsi="Calibri" w:cs="Calibri"/>
          <w:b/>
          <w:color w:val="000000"/>
          <w:spacing w:val="-2"/>
          <w:sz w:val="22"/>
          <w:szCs w:val="22"/>
        </w:rPr>
        <w:tab/>
        <w:t>PHA F415</w:t>
      </w:r>
    </w:p>
    <w:p w14:paraId="1EC74D36" w14:textId="77777777" w:rsidR="00861606" w:rsidRPr="00861606" w:rsidRDefault="00861606" w:rsidP="00861606">
      <w:pPr>
        <w:spacing w:before="40" w:after="40"/>
        <w:jc w:val="both"/>
        <w:rPr>
          <w:rFonts w:ascii="Calibri" w:hAnsi="Calibri" w:cs="Calibri"/>
          <w:b/>
          <w:color w:val="000000"/>
          <w:spacing w:val="-2"/>
          <w:sz w:val="22"/>
          <w:szCs w:val="22"/>
        </w:rPr>
      </w:pPr>
      <w:r w:rsidRPr="00861606">
        <w:rPr>
          <w:rFonts w:ascii="Calibri" w:hAnsi="Calibri" w:cs="Calibri"/>
          <w:b/>
          <w:i/>
          <w:color w:val="000000"/>
          <w:spacing w:val="-2"/>
          <w:sz w:val="22"/>
          <w:szCs w:val="22"/>
        </w:rPr>
        <w:t>Course Title</w:t>
      </w:r>
      <w:r w:rsidRPr="00861606">
        <w:rPr>
          <w:rFonts w:ascii="Calibri" w:hAnsi="Calibri" w:cs="Calibri"/>
          <w:b/>
          <w:color w:val="000000"/>
          <w:spacing w:val="-2"/>
          <w:sz w:val="22"/>
          <w:szCs w:val="22"/>
        </w:rPr>
        <w:t xml:space="preserve">        </w:t>
      </w:r>
      <w:r w:rsidRPr="00861606">
        <w:rPr>
          <w:rFonts w:ascii="Calibri" w:hAnsi="Calibri" w:cs="Calibri"/>
          <w:b/>
          <w:color w:val="000000"/>
          <w:spacing w:val="-2"/>
          <w:sz w:val="22"/>
          <w:szCs w:val="22"/>
        </w:rPr>
        <w:tab/>
      </w:r>
      <w:r w:rsidRPr="00861606">
        <w:rPr>
          <w:rFonts w:ascii="Calibri" w:hAnsi="Calibri" w:cs="Calibri"/>
          <w:b/>
          <w:color w:val="000000"/>
          <w:spacing w:val="-2"/>
          <w:sz w:val="22"/>
          <w:szCs w:val="22"/>
        </w:rPr>
        <w:tab/>
        <w:t xml:space="preserve">: </w:t>
      </w:r>
      <w:r w:rsidRPr="00861606">
        <w:rPr>
          <w:rFonts w:ascii="Calibri" w:hAnsi="Calibri" w:cs="Calibri"/>
          <w:b/>
          <w:color w:val="000000"/>
          <w:spacing w:val="-2"/>
          <w:sz w:val="22"/>
          <w:szCs w:val="22"/>
        </w:rPr>
        <w:tab/>
        <w:t>Pathophysiology</w:t>
      </w:r>
    </w:p>
    <w:p w14:paraId="5EE9C0F2" w14:textId="77777777" w:rsidR="00861606" w:rsidRPr="00861606" w:rsidRDefault="00861606" w:rsidP="00861606">
      <w:pPr>
        <w:spacing w:before="40" w:after="40"/>
        <w:jc w:val="both"/>
        <w:rPr>
          <w:rFonts w:ascii="Calibri" w:hAnsi="Calibri" w:cs="Calibri"/>
          <w:b/>
          <w:color w:val="000000"/>
          <w:sz w:val="22"/>
          <w:szCs w:val="22"/>
        </w:rPr>
      </w:pPr>
      <w:r w:rsidRPr="00861606">
        <w:rPr>
          <w:rFonts w:ascii="Calibri" w:hAnsi="Calibri" w:cs="Calibri"/>
          <w:b/>
          <w:i/>
          <w:color w:val="000000"/>
          <w:sz w:val="22"/>
          <w:szCs w:val="22"/>
        </w:rPr>
        <w:t>Instructor In-charge</w:t>
      </w:r>
      <w:r w:rsidRPr="00861606">
        <w:rPr>
          <w:rFonts w:ascii="Calibri" w:hAnsi="Calibri" w:cs="Calibri"/>
          <w:b/>
          <w:color w:val="000000"/>
          <w:sz w:val="22"/>
          <w:szCs w:val="22"/>
        </w:rPr>
        <w:t xml:space="preserve">   </w:t>
      </w:r>
      <w:r w:rsidRPr="00861606">
        <w:rPr>
          <w:rFonts w:ascii="Calibri" w:hAnsi="Calibri" w:cs="Calibri"/>
          <w:b/>
          <w:color w:val="000000"/>
          <w:sz w:val="22"/>
          <w:szCs w:val="22"/>
        </w:rPr>
        <w:tab/>
        <w:t xml:space="preserve">: </w:t>
      </w:r>
      <w:r w:rsidRPr="00861606">
        <w:rPr>
          <w:rFonts w:ascii="Calibri" w:hAnsi="Calibri" w:cs="Calibri"/>
          <w:b/>
          <w:color w:val="000000"/>
          <w:sz w:val="22"/>
          <w:szCs w:val="22"/>
        </w:rPr>
        <w:tab/>
        <w:t>Dr. Abhijeet Rajendra Joshi</w:t>
      </w:r>
    </w:p>
    <w:p w14:paraId="489BE3D2" w14:textId="77777777" w:rsidR="00861606" w:rsidRPr="00861606" w:rsidRDefault="00861606" w:rsidP="00861606">
      <w:pPr>
        <w:rPr>
          <w:b/>
          <w:color w:val="000000"/>
        </w:rPr>
      </w:pPr>
    </w:p>
    <w:p w14:paraId="1F7FDC50" w14:textId="77777777" w:rsidR="00861606" w:rsidRPr="00861606" w:rsidRDefault="00861606" w:rsidP="00861606">
      <w:pPr>
        <w:rPr>
          <w:bCs/>
          <w:color w:val="000000"/>
        </w:rPr>
      </w:pPr>
    </w:p>
    <w:p w14:paraId="0733A78E" w14:textId="77777777" w:rsidR="00861606" w:rsidRPr="00861606" w:rsidRDefault="00861606" w:rsidP="00861606">
      <w:pPr>
        <w:spacing w:line="276" w:lineRule="auto"/>
        <w:jc w:val="both"/>
        <w:rPr>
          <w:rFonts w:ascii="Calibri" w:hAnsi="Calibri"/>
          <w:b/>
          <w:bCs/>
          <w:color w:val="000000"/>
          <w:sz w:val="22"/>
          <w:szCs w:val="22"/>
        </w:rPr>
      </w:pPr>
      <w:r w:rsidRPr="00861606">
        <w:rPr>
          <w:rFonts w:ascii="Calibri" w:hAnsi="Calibri"/>
          <w:b/>
          <w:bCs/>
          <w:color w:val="000000"/>
          <w:sz w:val="22"/>
          <w:szCs w:val="22"/>
        </w:rPr>
        <w:t>1)   Scope &amp; Objective of the Course:</w:t>
      </w:r>
    </w:p>
    <w:p w14:paraId="63AFB8CB"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This course is intended to give the students an insight into the physiological changes associated with the disease conditions and tissue injuries. It intends to make students understand the molecular mechanisms, molecular pathways and cellular pathophysiology associated with disease pathology. This course will provide brief overview of cellular mechanisms, molecular pathways, and clinical symptoms associated with various human pathological conditions like, autoimmunity, degenerative diseases, inflammatory diseases, metabolic diseases, infectious diseases and cancer.</w:t>
      </w:r>
    </w:p>
    <w:p w14:paraId="67512527" w14:textId="77777777" w:rsidR="00861606" w:rsidRPr="00861606" w:rsidRDefault="00861606" w:rsidP="00861606">
      <w:pPr>
        <w:spacing w:line="276" w:lineRule="auto"/>
        <w:jc w:val="both"/>
        <w:rPr>
          <w:bCs/>
          <w:color w:val="000000"/>
        </w:rPr>
      </w:pPr>
    </w:p>
    <w:p w14:paraId="2F0B281A"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Learning Outcomes (course benefits): Students who have undergone the course are expected to</w:t>
      </w:r>
    </w:p>
    <w:p w14:paraId="5A0E4C9A" w14:textId="77777777" w:rsidR="00861606" w:rsidRPr="00861606" w:rsidRDefault="00861606" w:rsidP="00861606">
      <w:pPr>
        <w:spacing w:line="276" w:lineRule="auto"/>
        <w:jc w:val="both"/>
        <w:rPr>
          <w:rFonts w:ascii="Calibri" w:hAnsi="Calibri"/>
          <w:bCs/>
          <w:color w:val="000000"/>
          <w:sz w:val="22"/>
          <w:szCs w:val="22"/>
        </w:rPr>
      </w:pPr>
    </w:p>
    <w:p w14:paraId="719DA402"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Explain the mechanism of cellular injury associated with a particular human disease</w:t>
      </w:r>
    </w:p>
    <w:p w14:paraId="47A9C86D"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Understand the rationale behind the clinical symptoms associated with human diseases</w:t>
      </w:r>
    </w:p>
    <w:p w14:paraId="577AE66C"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Understand the molecular mechanisms of drugs used for the treatment of various diseases</w:t>
      </w:r>
    </w:p>
    <w:p w14:paraId="20E69B7F" w14:textId="77777777" w:rsidR="00861606" w:rsidRPr="00861606" w:rsidRDefault="00861606" w:rsidP="00861606">
      <w:pPr>
        <w:spacing w:line="276" w:lineRule="auto"/>
        <w:jc w:val="both"/>
        <w:rPr>
          <w:rFonts w:ascii="Calibri" w:hAnsi="Calibri"/>
          <w:bCs/>
          <w:color w:val="000000"/>
          <w:sz w:val="22"/>
          <w:szCs w:val="22"/>
        </w:rPr>
      </w:pPr>
      <w:r w:rsidRPr="00861606">
        <w:rPr>
          <w:rFonts w:ascii="Calibri" w:hAnsi="Calibri"/>
          <w:bCs/>
          <w:color w:val="000000"/>
          <w:sz w:val="22"/>
          <w:szCs w:val="22"/>
        </w:rPr>
        <w:t>•</w:t>
      </w:r>
      <w:r w:rsidRPr="00861606">
        <w:rPr>
          <w:rFonts w:ascii="Calibri" w:hAnsi="Calibri"/>
          <w:bCs/>
          <w:color w:val="000000"/>
          <w:sz w:val="22"/>
          <w:szCs w:val="22"/>
        </w:rPr>
        <w:tab/>
        <w:t>Explain the molecular pathways associated with development of human diseases</w:t>
      </w:r>
    </w:p>
    <w:p w14:paraId="49E81DF2" w14:textId="77777777" w:rsidR="00861606" w:rsidRPr="00861606" w:rsidRDefault="00861606" w:rsidP="00861606">
      <w:pPr>
        <w:spacing w:line="276" w:lineRule="auto"/>
        <w:jc w:val="both"/>
        <w:rPr>
          <w:bCs/>
          <w:color w:val="000000"/>
        </w:rPr>
      </w:pPr>
    </w:p>
    <w:p w14:paraId="68D19957" w14:textId="77777777" w:rsidR="00861606" w:rsidRPr="00861606" w:rsidRDefault="00861606" w:rsidP="00861606">
      <w:pPr>
        <w:spacing w:line="276" w:lineRule="auto"/>
        <w:jc w:val="both"/>
        <w:rPr>
          <w:bCs/>
          <w:color w:val="000000"/>
        </w:rPr>
      </w:pPr>
    </w:p>
    <w:p w14:paraId="4BF482EF" w14:textId="77777777" w:rsidR="00861606" w:rsidRPr="00861606" w:rsidRDefault="00861606" w:rsidP="00861606">
      <w:pPr>
        <w:spacing w:line="276" w:lineRule="auto"/>
        <w:jc w:val="both"/>
        <w:rPr>
          <w:rFonts w:ascii="Calibri" w:hAnsi="Calibri"/>
          <w:b/>
          <w:bCs/>
          <w:color w:val="000000"/>
          <w:sz w:val="22"/>
          <w:szCs w:val="22"/>
        </w:rPr>
      </w:pPr>
      <w:r w:rsidRPr="00861606">
        <w:rPr>
          <w:rFonts w:ascii="Calibri" w:hAnsi="Calibri"/>
          <w:b/>
          <w:bCs/>
          <w:color w:val="000000"/>
          <w:sz w:val="22"/>
          <w:szCs w:val="22"/>
        </w:rPr>
        <w:t xml:space="preserve">2) Text book: </w:t>
      </w:r>
    </w:p>
    <w:p w14:paraId="7E4FECFA" w14:textId="77777777" w:rsidR="00861606" w:rsidRPr="00861606" w:rsidRDefault="00861606" w:rsidP="00861606">
      <w:pPr>
        <w:spacing w:line="276" w:lineRule="auto"/>
        <w:jc w:val="both"/>
        <w:rPr>
          <w:rFonts w:ascii="Calibri" w:hAnsi="Calibri"/>
          <w:color w:val="000000"/>
          <w:sz w:val="22"/>
          <w:szCs w:val="22"/>
        </w:rPr>
      </w:pPr>
    </w:p>
    <w:p w14:paraId="5B433113" w14:textId="77777777" w:rsidR="00861606" w:rsidRPr="00861606" w:rsidRDefault="00861606" w:rsidP="00861606">
      <w:pPr>
        <w:numPr>
          <w:ilvl w:val="0"/>
          <w:numId w:val="4"/>
        </w:numPr>
        <w:spacing w:line="276" w:lineRule="auto"/>
        <w:jc w:val="both"/>
        <w:rPr>
          <w:rFonts w:ascii="Calibri" w:hAnsi="Calibri"/>
          <w:bCs/>
          <w:color w:val="000000"/>
          <w:sz w:val="22"/>
          <w:szCs w:val="22"/>
        </w:rPr>
      </w:pPr>
      <w:r w:rsidRPr="00861606">
        <w:rPr>
          <w:rFonts w:ascii="Calibri" w:hAnsi="Calibri"/>
          <w:bCs/>
          <w:color w:val="000000"/>
          <w:sz w:val="22"/>
          <w:szCs w:val="22"/>
        </w:rPr>
        <w:t xml:space="preserve">The Robbins Pathologic Basis of Disease by </w:t>
      </w:r>
      <w:proofErr w:type="gramStart"/>
      <w:r w:rsidRPr="00861606">
        <w:rPr>
          <w:rFonts w:ascii="Calibri" w:hAnsi="Calibri"/>
          <w:bCs/>
          <w:color w:val="000000"/>
          <w:sz w:val="22"/>
          <w:szCs w:val="22"/>
        </w:rPr>
        <w:t>S.L</w:t>
      </w:r>
      <w:proofErr w:type="gramEnd"/>
      <w:r w:rsidRPr="00861606">
        <w:rPr>
          <w:rFonts w:ascii="Calibri" w:hAnsi="Calibri"/>
          <w:bCs/>
          <w:color w:val="000000"/>
          <w:sz w:val="22"/>
          <w:szCs w:val="22"/>
        </w:rPr>
        <w:t xml:space="preserve"> Robbins, </w:t>
      </w:r>
      <w:proofErr w:type="spellStart"/>
      <w:r w:rsidRPr="00861606">
        <w:rPr>
          <w:rFonts w:ascii="Calibri" w:hAnsi="Calibri"/>
          <w:bCs/>
          <w:color w:val="000000"/>
          <w:sz w:val="22"/>
          <w:szCs w:val="22"/>
        </w:rPr>
        <w:t>R.S.Cotran</w:t>
      </w:r>
      <w:proofErr w:type="spellEnd"/>
      <w:r w:rsidRPr="00861606">
        <w:rPr>
          <w:rFonts w:ascii="Calibri" w:hAnsi="Calibri"/>
          <w:bCs/>
          <w:color w:val="000000"/>
          <w:sz w:val="22"/>
          <w:szCs w:val="22"/>
        </w:rPr>
        <w:t xml:space="preserve"> and Vinay Kumar. Saunders Company, Philadelphia: 6</w:t>
      </w:r>
      <w:r w:rsidRPr="00861606">
        <w:rPr>
          <w:rFonts w:ascii="Calibri" w:hAnsi="Calibri"/>
          <w:bCs/>
          <w:color w:val="000000"/>
          <w:sz w:val="22"/>
          <w:szCs w:val="22"/>
          <w:vertAlign w:val="superscript"/>
        </w:rPr>
        <w:t>th</w:t>
      </w:r>
      <w:r w:rsidRPr="00861606">
        <w:rPr>
          <w:rFonts w:ascii="Calibri" w:hAnsi="Calibri"/>
          <w:bCs/>
          <w:color w:val="000000"/>
          <w:sz w:val="22"/>
          <w:szCs w:val="22"/>
        </w:rPr>
        <w:t xml:space="preserve"> edition 1991.</w:t>
      </w:r>
    </w:p>
    <w:p w14:paraId="3BBE824A" w14:textId="77777777" w:rsidR="00861606" w:rsidRPr="00861606" w:rsidRDefault="00861606" w:rsidP="00861606">
      <w:pPr>
        <w:spacing w:line="276" w:lineRule="auto"/>
        <w:jc w:val="both"/>
        <w:rPr>
          <w:rFonts w:ascii="Calibri" w:hAnsi="Calibri"/>
          <w:color w:val="000000"/>
          <w:sz w:val="22"/>
          <w:szCs w:val="22"/>
        </w:rPr>
      </w:pPr>
    </w:p>
    <w:p w14:paraId="1699294D" w14:textId="77777777" w:rsidR="00861606" w:rsidRPr="00861606" w:rsidRDefault="00861606" w:rsidP="00861606">
      <w:pPr>
        <w:spacing w:line="276" w:lineRule="auto"/>
        <w:jc w:val="both"/>
        <w:rPr>
          <w:rFonts w:ascii="Calibri" w:hAnsi="Calibri"/>
          <w:b/>
          <w:bCs/>
          <w:color w:val="000000"/>
          <w:sz w:val="22"/>
          <w:szCs w:val="22"/>
        </w:rPr>
      </w:pPr>
      <w:r w:rsidRPr="00861606">
        <w:rPr>
          <w:rFonts w:ascii="Calibri" w:hAnsi="Calibri"/>
          <w:b/>
          <w:bCs/>
          <w:color w:val="000000"/>
          <w:sz w:val="22"/>
          <w:szCs w:val="22"/>
        </w:rPr>
        <w:t>Reference Books:</w:t>
      </w:r>
    </w:p>
    <w:p w14:paraId="0CD22F57" w14:textId="77777777" w:rsidR="00861606" w:rsidRPr="00861606" w:rsidRDefault="00861606" w:rsidP="00861606">
      <w:pPr>
        <w:spacing w:line="276" w:lineRule="auto"/>
        <w:jc w:val="both"/>
        <w:rPr>
          <w:rFonts w:ascii="Calibri" w:hAnsi="Calibri"/>
          <w:b/>
          <w:bCs/>
          <w:color w:val="000000"/>
          <w:sz w:val="22"/>
          <w:szCs w:val="22"/>
        </w:rPr>
      </w:pPr>
    </w:p>
    <w:p w14:paraId="766ED134" w14:textId="77777777" w:rsidR="00861606" w:rsidRPr="00861606" w:rsidRDefault="00861606" w:rsidP="00861606">
      <w:pPr>
        <w:numPr>
          <w:ilvl w:val="0"/>
          <w:numId w:val="5"/>
        </w:numPr>
        <w:spacing w:line="276" w:lineRule="auto"/>
        <w:jc w:val="both"/>
        <w:rPr>
          <w:rFonts w:ascii="Calibri" w:hAnsi="Calibri"/>
          <w:bCs/>
          <w:color w:val="000000"/>
          <w:sz w:val="22"/>
          <w:szCs w:val="22"/>
        </w:rPr>
      </w:pPr>
      <w:r w:rsidRPr="00861606">
        <w:rPr>
          <w:rFonts w:ascii="Calibri" w:hAnsi="Calibri"/>
          <w:bCs/>
          <w:color w:val="000000"/>
          <w:sz w:val="22"/>
          <w:szCs w:val="22"/>
        </w:rPr>
        <w:t xml:space="preserve">Color Atlas of Pathophysiology by Florian Lang, Stephen </w:t>
      </w:r>
      <w:proofErr w:type="spellStart"/>
      <w:r w:rsidRPr="00861606">
        <w:rPr>
          <w:rFonts w:ascii="Calibri" w:hAnsi="Calibri"/>
          <w:bCs/>
          <w:color w:val="000000"/>
          <w:sz w:val="22"/>
          <w:szCs w:val="22"/>
        </w:rPr>
        <w:t>Silbernagl</w:t>
      </w:r>
      <w:proofErr w:type="spellEnd"/>
      <w:r w:rsidRPr="00861606">
        <w:rPr>
          <w:rFonts w:ascii="Calibri" w:hAnsi="Calibri"/>
          <w:bCs/>
          <w:color w:val="000000"/>
          <w:sz w:val="22"/>
          <w:szCs w:val="22"/>
        </w:rPr>
        <w:t xml:space="preserve">, </w:t>
      </w:r>
      <w:proofErr w:type="spellStart"/>
      <w:r w:rsidRPr="00861606">
        <w:rPr>
          <w:rFonts w:ascii="Calibri" w:hAnsi="Calibri"/>
          <w:bCs/>
          <w:color w:val="000000"/>
          <w:sz w:val="22"/>
          <w:szCs w:val="22"/>
        </w:rPr>
        <w:t>Theieme</w:t>
      </w:r>
      <w:proofErr w:type="spellEnd"/>
      <w:r w:rsidRPr="00861606">
        <w:rPr>
          <w:rFonts w:ascii="Calibri" w:hAnsi="Calibri"/>
          <w:bCs/>
          <w:color w:val="000000"/>
          <w:sz w:val="22"/>
          <w:szCs w:val="22"/>
        </w:rPr>
        <w:t xml:space="preserve"> Medical Pub: (May 2000).</w:t>
      </w:r>
    </w:p>
    <w:p w14:paraId="145CA55D" w14:textId="77777777" w:rsidR="00861606" w:rsidRPr="00861606" w:rsidRDefault="00861606" w:rsidP="00861606">
      <w:pPr>
        <w:numPr>
          <w:ilvl w:val="0"/>
          <w:numId w:val="5"/>
        </w:numPr>
        <w:spacing w:line="276" w:lineRule="auto"/>
        <w:jc w:val="both"/>
        <w:rPr>
          <w:rFonts w:ascii="Calibri" w:hAnsi="Calibri"/>
          <w:b/>
          <w:color w:val="000000"/>
          <w:sz w:val="22"/>
          <w:szCs w:val="22"/>
        </w:rPr>
      </w:pPr>
      <w:r w:rsidRPr="00861606">
        <w:rPr>
          <w:rFonts w:ascii="Calibri" w:hAnsi="Calibri"/>
          <w:bCs/>
          <w:color w:val="000000"/>
          <w:sz w:val="22"/>
          <w:szCs w:val="22"/>
        </w:rPr>
        <w:t xml:space="preserve">Essentials of Pathophysiology: Concepts of Altered Health States. Porth, Carol. Philadelphia  </w:t>
      </w:r>
      <w:proofErr w:type="gramStart"/>
      <w:r w:rsidRPr="00861606">
        <w:rPr>
          <w:rFonts w:ascii="Calibri" w:hAnsi="Calibri"/>
          <w:bCs/>
          <w:color w:val="000000"/>
          <w:sz w:val="22"/>
          <w:szCs w:val="22"/>
        </w:rPr>
        <w:t xml:space="preserve">  :Lippincott</w:t>
      </w:r>
      <w:proofErr w:type="gramEnd"/>
      <w:r w:rsidRPr="00861606">
        <w:rPr>
          <w:rFonts w:ascii="Calibri" w:hAnsi="Calibri"/>
          <w:bCs/>
          <w:color w:val="000000"/>
          <w:sz w:val="22"/>
          <w:szCs w:val="22"/>
        </w:rPr>
        <w:t xml:space="preserve"> Williams &amp; Wilkins, 4</w:t>
      </w:r>
      <w:r w:rsidRPr="00861606">
        <w:rPr>
          <w:rFonts w:ascii="Calibri" w:hAnsi="Calibri"/>
          <w:bCs/>
          <w:color w:val="000000"/>
          <w:sz w:val="22"/>
          <w:szCs w:val="22"/>
          <w:vertAlign w:val="superscript"/>
        </w:rPr>
        <w:t>th</w:t>
      </w:r>
      <w:r w:rsidRPr="00861606">
        <w:rPr>
          <w:rFonts w:ascii="Calibri" w:hAnsi="Calibri"/>
          <w:bCs/>
          <w:color w:val="000000"/>
          <w:sz w:val="22"/>
          <w:szCs w:val="22"/>
        </w:rPr>
        <w:t xml:space="preserve"> edition</w:t>
      </w:r>
    </w:p>
    <w:p w14:paraId="4140A2CC" w14:textId="77777777" w:rsidR="00861606" w:rsidRPr="00861606" w:rsidRDefault="00861606" w:rsidP="00861606">
      <w:pPr>
        <w:rPr>
          <w:rFonts w:ascii="Calibri" w:hAnsi="Calibri"/>
          <w:b/>
          <w:color w:val="000000"/>
          <w:sz w:val="22"/>
          <w:szCs w:val="22"/>
        </w:rPr>
      </w:pPr>
    </w:p>
    <w:p w14:paraId="67B246EC" w14:textId="77777777" w:rsidR="00861606" w:rsidRPr="00861606" w:rsidRDefault="00861606" w:rsidP="00861606">
      <w:pPr>
        <w:numPr>
          <w:ilvl w:val="0"/>
          <w:numId w:val="5"/>
        </w:numPr>
        <w:ind w:left="360"/>
        <w:rPr>
          <w:rFonts w:ascii="Calibri" w:hAnsi="Calibri"/>
          <w:b/>
          <w:color w:val="000000"/>
          <w:sz w:val="22"/>
          <w:szCs w:val="22"/>
        </w:rPr>
      </w:pPr>
      <w:r w:rsidRPr="00861606">
        <w:rPr>
          <w:rFonts w:ascii="Calibri" w:hAnsi="Calibri"/>
          <w:b/>
          <w:color w:val="000000"/>
          <w:sz w:val="22"/>
          <w:szCs w:val="22"/>
        </w:rPr>
        <w:t xml:space="preserve">Course Plan: </w:t>
      </w:r>
    </w:p>
    <w:p w14:paraId="3D57AB45" w14:textId="77777777" w:rsidR="00861606" w:rsidRPr="00861606" w:rsidRDefault="00861606" w:rsidP="00861606">
      <w:pPr>
        <w:rPr>
          <w:rFonts w:ascii="Calibri" w:hAnsi="Calibri"/>
          <w:b/>
          <w:color w:val="000000"/>
          <w:sz w:val="22"/>
          <w:szCs w:val="22"/>
        </w:rPr>
      </w:pP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096"/>
        <w:gridCol w:w="3384"/>
        <w:gridCol w:w="2340"/>
      </w:tblGrid>
      <w:tr w:rsidR="00861606" w:rsidRPr="00861606" w14:paraId="1371AF58" w14:textId="77777777" w:rsidTr="00540EF1">
        <w:trPr>
          <w:jc w:val="center"/>
        </w:trPr>
        <w:tc>
          <w:tcPr>
            <w:tcW w:w="1008" w:type="dxa"/>
          </w:tcPr>
          <w:p w14:paraId="6752403E" w14:textId="77777777" w:rsidR="00861606" w:rsidRPr="00861606" w:rsidRDefault="00861606" w:rsidP="00861606">
            <w:pPr>
              <w:jc w:val="center"/>
              <w:rPr>
                <w:rFonts w:ascii="Calibri" w:hAnsi="Calibri"/>
                <w:b/>
                <w:color w:val="000000"/>
                <w:sz w:val="22"/>
                <w:szCs w:val="22"/>
              </w:rPr>
            </w:pPr>
            <w:r w:rsidRPr="00861606">
              <w:rPr>
                <w:rFonts w:ascii="Calibri" w:hAnsi="Calibri"/>
                <w:b/>
                <w:color w:val="000000"/>
                <w:sz w:val="22"/>
                <w:szCs w:val="22"/>
              </w:rPr>
              <w:lastRenderedPageBreak/>
              <w:t>Lect. No.</w:t>
            </w:r>
          </w:p>
        </w:tc>
        <w:tc>
          <w:tcPr>
            <w:tcW w:w="3096" w:type="dxa"/>
          </w:tcPr>
          <w:p w14:paraId="597783FB" w14:textId="77777777" w:rsidR="00861606" w:rsidRPr="00861606" w:rsidRDefault="00861606" w:rsidP="00861606">
            <w:pPr>
              <w:keepNext/>
              <w:jc w:val="center"/>
              <w:outlineLvl w:val="2"/>
              <w:rPr>
                <w:rFonts w:ascii="Calibri" w:hAnsi="Calibri"/>
                <w:b/>
                <w:color w:val="000000"/>
                <w:sz w:val="22"/>
                <w:szCs w:val="22"/>
              </w:rPr>
            </w:pPr>
            <w:r w:rsidRPr="00861606">
              <w:rPr>
                <w:rFonts w:ascii="Calibri" w:hAnsi="Calibri"/>
                <w:b/>
                <w:color w:val="000000"/>
                <w:sz w:val="22"/>
                <w:szCs w:val="22"/>
              </w:rPr>
              <w:t xml:space="preserve">Learning Objectives </w:t>
            </w:r>
          </w:p>
        </w:tc>
        <w:tc>
          <w:tcPr>
            <w:tcW w:w="3384" w:type="dxa"/>
          </w:tcPr>
          <w:p w14:paraId="590F1EE1" w14:textId="77777777" w:rsidR="00861606" w:rsidRPr="00861606" w:rsidRDefault="00861606" w:rsidP="00861606">
            <w:pPr>
              <w:jc w:val="center"/>
              <w:rPr>
                <w:rFonts w:ascii="Calibri" w:hAnsi="Calibri"/>
                <w:b/>
                <w:color w:val="000000"/>
                <w:sz w:val="22"/>
                <w:szCs w:val="22"/>
              </w:rPr>
            </w:pPr>
            <w:r w:rsidRPr="00861606">
              <w:rPr>
                <w:rFonts w:ascii="Calibri" w:hAnsi="Calibri"/>
                <w:b/>
                <w:color w:val="000000"/>
                <w:sz w:val="22"/>
                <w:szCs w:val="22"/>
              </w:rPr>
              <w:t>Topics to be covered</w:t>
            </w:r>
          </w:p>
        </w:tc>
        <w:tc>
          <w:tcPr>
            <w:tcW w:w="2340" w:type="dxa"/>
          </w:tcPr>
          <w:p w14:paraId="605E0EFB" w14:textId="11DAE1CD" w:rsidR="00861606" w:rsidRPr="00861606" w:rsidRDefault="00BF59F0" w:rsidP="00861606">
            <w:pPr>
              <w:jc w:val="center"/>
              <w:rPr>
                <w:rFonts w:ascii="Calibri" w:hAnsi="Calibri"/>
                <w:b/>
                <w:color w:val="000000"/>
                <w:sz w:val="22"/>
                <w:szCs w:val="22"/>
              </w:rPr>
            </w:pPr>
            <w:r>
              <w:rPr>
                <w:b/>
                <w:bCs/>
                <w:sz w:val="22"/>
                <w:szCs w:val="22"/>
              </w:rPr>
              <w:t xml:space="preserve">Chapter in the </w:t>
            </w:r>
            <w:r w:rsidRPr="00BA568D">
              <w:rPr>
                <w:b/>
                <w:bCs/>
                <w:sz w:val="22"/>
                <w:szCs w:val="22"/>
              </w:rPr>
              <w:t>Text Book</w:t>
            </w:r>
            <w:bookmarkStart w:id="0" w:name="_GoBack"/>
            <w:bookmarkEnd w:id="0"/>
          </w:p>
        </w:tc>
      </w:tr>
      <w:tr w:rsidR="00861606" w:rsidRPr="00861606" w14:paraId="28139EB6" w14:textId="77777777" w:rsidTr="00540EF1">
        <w:trPr>
          <w:jc w:val="center"/>
        </w:trPr>
        <w:tc>
          <w:tcPr>
            <w:tcW w:w="1008" w:type="dxa"/>
          </w:tcPr>
          <w:p w14:paraId="0B6075A0"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1-4</w:t>
            </w:r>
          </w:p>
        </w:tc>
        <w:tc>
          <w:tcPr>
            <w:tcW w:w="3096" w:type="dxa"/>
          </w:tcPr>
          <w:p w14:paraId="0E8D2683" w14:textId="77777777"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Understand the Fundamentals and mechanisms of cellular injury</w:t>
            </w:r>
          </w:p>
        </w:tc>
        <w:tc>
          <w:tcPr>
            <w:tcW w:w="3384" w:type="dxa"/>
          </w:tcPr>
          <w:p w14:paraId="580B2995" w14:textId="77777777"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Cell adaptation, Cell injury and Cell death</w:t>
            </w:r>
          </w:p>
        </w:tc>
        <w:tc>
          <w:tcPr>
            <w:tcW w:w="2340" w:type="dxa"/>
          </w:tcPr>
          <w:p w14:paraId="3F472999"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 R1-Ch1, R2-Ch2</w:t>
            </w:r>
          </w:p>
        </w:tc>
      </w:tr>
      <w:tr w:rsidR="00861606" w:rsidRPr="00861606" w14:paraId="4680111C" w14:textId="77777777" w:rsidTr="00540EF1">
        <w:trPr>
          <w:cantSplit/>
          <w:trHeight w:val="530"/>
          <w:jc w:val="center"/>
        </w:trPr>
        <w:tc>
          <w:tcPr>
            <w:tcW w:w="1008" w:type="dxa"/>
          </w:tcPr>
          <w:p w14:paraId="13BC7493" w14:textId="56494CE3"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5-</w:t>
            </w:r>
            <w:r w:rsidR="00AE4FAA">
              <w:rPr>
                <w:rFonts w:ascii="Calibri" w:hAnsi="Calibri"/>
                <w:color w:val="000000"/>
                <w:sz w:val="22"/>
                <w:szCs w:val="22"/>
              </w:rPr>
              <w:t>10</w:t>
            </w:r>
          </w:p>
        </w:tc>
        <w:tc>
          <w:tcPr>
            <w:tcW w:w="3096" w:type="dxa"/>
          </w:tcPr>
          <w:p w14:paraId="3FD0F7AE"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Understand the molecular mechanisms and pathways involved in acute and chronic inflammation</w:t>
            </w:r>
          </w:p>
        </w:tc>
        <w:tc>
          <w:tcPr>
            <w:tcW w:w="3384" w:type="dxa"/>
          </w:tcPr>
          <w:p w14:paraId="4EBAA49A" w14:textId="4E3A3CCE" w:rsidR="00861606" w:rsidRPr="00861606" w:rsidRDefault="00861606" w:rsidP="00861606">
            <w:pPr>
              <w:rPr>
                <w:rFonts w:ascii="Calibri" w:hAnsi="Calibri"/>
                <w:color w:val="000000"/>
                <w:sz w:val="22"/>
                <w:szCs w:val="22"/>
              </w:rPr>
            </w:pPr>
            <w:r w:rsidRPr="00861606">
              <w:rPr>
                <w:rFonts w:ascii="Calibri" w:hAnsi="Calibri"/>
                <w:color w:val="000000"/>
                <w:sz w:val="22"/>
                <w:szCs w:val="22"/>
              </w:rPr>
              <w:t>Mediators of inflammation,  cellular responses, role of various cells in inflammation , pathogenesis of gout</w:t>
            </w:r>
            <w:r w:rsidR="00CF4F7E">
              <w:rPr>
                <w:rFonts w:ascii="Calibri" w:hAnsi="Calibri"/>
                <w:color w:val="000000"/>
                <w:sz w:val="22"/>
                <w:szCs w:val="22"/>
              </w:rPr>
              <w:t>, hepatitis</w:t>
            </w:r>
            <w:r w:rsidRPr="00861606">
              <w:rPr>
                <w:rFonts w:ascii="Calibri" w:hAnsi="Calibri"/>
                <w:color w:val="000000"/>
                <w:sz w:val="22"/>
                <w:szCs w:val="22"/>
              </w:rPr>
              <w:t xml:space="preserve">     </w:t>
            </w:r>
          </w:p>
        </w:tc>
        <w:tc>
          <w:tcPr>
            <w:tcW w:w="2340" w:type="dxa"/>
          </w:tcPr>
          <w:p w14:paraId="69499257"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T1-Ch2, R1-Ch3, R2-Ch3</w:t>
            </w:r>
          </w:p>
        </w:tc>
      </w:tr>
      <w:tr w:rsidR="00861606" w:rsidRPr="00861606" w14:paraId="07CAE703" w14:textId="77777777" w:rsidTr="00540EF1">
        <w:trPr>
          <w:cantSplit/>
          <w:trHeight w:val="512"/>
          <w:jc w:val="center"/>
        </w:trPr>
        <w:tc>
          <w:tcPr>
            <w:tcW w:w="1008" w:type="dxa"/>
          </w:tcPr>
          <w:p w14:paraId="3A1D4287" w14:textId="0259C164"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w:t>
            </w:r>
            <w:r w:rsidR="00AE4FAA">
              <w:rPr>
                <w:rFonts w:ascii="Calibri" w:hAnsi="Calibri"/>
                <w:color w:val="000000"/>
                <w:sz w:val="22"/>
                <w:szCs w:val="22"/>
              </w:rPr>
              <w:t>1</w:t>
            </w:r>
            <w:r w:rsidRPr="00861606">
              <w:rPr>
                <w:rFonts w:ascii="Calibri" w:hAnsi="Calibri"/>
                <w:color w:val="000000"/>
                <w:sz w:val="22"/>
                <w:szCs w:val="22"/>
              </w:rPr>
              <w:t>-16</w:t>
            </w:r>
          </w:p>
        </w:tc>
        <w:tc>
          <w:tcPr>
            <w:tcW w:w="3096" w:type="dxa"/>
            <w:tcBorders>
              <w:bottom w:val="single" w:sz="4" w:space="0" w:color="auto"/>
            </w:tcBorders>
          </w:tcPr>
          <w:p w14:paraId="0F8E0957"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Understand the molecular pathways and mechanism involved with development of autoimmunity </w:t>
            </w:r>
          </w:p>
        </w:tc>
        <w:tc>
          <w:tcPr>
            <w:tcW w:w="3384" w:type="dxa"/>
            <w:tcBorders>
              <w:bottom w:val="single" w:sz="4" w:space="0" w:color="auto"/>
            </w:tcBorders>
          </w:tcPr>
          <w:p w14:paraId="57090F58"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Mechanisms of autoimmunity and Rheumatoid arthritis, Multiple sclerosis, Myasthenia Gravis, GBS/CIDP</w:t>
            </w:r>
          </w:p>
        </w:tc>
        <w:tc>
          <w:tcPr>
            <w:tcW w:w="2340" w:type="dxa"/>
            <w:tcBorders>
              <w:bottom w:val="single" w:sz="4" w:space="0" w:color="auto"/>
            </w:tcBorders>
          </w:tcPr>
          <w:p w14:paraId="119E7A6A"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T1-Ch4, R1-Ch3, R2-Ch16,44, class notes</w:t>
            </w:r>
          </w:p>
        </w:tc>
      </w:tr>
      <w:tr w:rsidR="00861606" w:rsidRPr="00861606" w14:paraId="12A86385" w14:textId="77777777" w:rsidTr="00540EF1">
        <w:trPr>
          <w:cantSplit/>
          <w:trHeight w:val="512"/>
          <w:jc w:val="center"/>
        </w:trPr>
        <w:tc>
          <w:tcPr>
            <w:tcW w:w="1008" w:type="dxa"/>
          </w:tcPr>
          <w:p w14:paraId="0E0D21E7"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17</w:t>
            </w:r>
          </w:p>
        </w:tc>
        <w:tc>
          <w:tcPr>
            <w:tcW w:w="3096" w:type="dxa"/>
            <w:tcBorders>
              <w:bottom w:val="single" w:sz="4" w:space="0" w:color="auto"/>
            </w:tcBorders>
          </w:tcPr>
          <w:p w14:paraId="28DA5D28"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Understand the molecular pathways and mechanism involved with development of COVID-19</w:t>
            </w:r>
          </w:p>
        </w:tc>
        <w:tc>
          <w:tcPr>
            <w:tcW w:w="3384" w:type="dxa"/>
            <w:tcBorders>
              <w:bottom w:val="single" w:sz="4" w:space="0" w:color="auto"/>
            </w:tcBorders>
          </w:tcPr>
          <w:p w14:paraId="5C3490E2"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Pathophysiology of COVID-19</w:t>
            </w:r>
          </w:p>
        </w:tc>
        <w:tc>
          <w:tcPr>
            <w:tcW w:w="2340" w:type="dxa"/>
            <w:tcBorders>
              <w:bottom w:val="single" w:sz="4" w:space="0" w:color="auto"/>
            </w:tcBorders>
          </w:tcPr>
          <w:p w14:paraId="67A727A2"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Class notes. Review articles</w:t>
            </w:r>
          </w:p>
        </w:tc>
      </w:tr>
      <w:tr w:rsidR="00861606" w:rsidRPr="00861606" w14:paraId="0D152032" w14:textId="77777777" w:rsidTr="00540EF1">
        <w:trPr>
          <w:cantSplit/>
          <w:trHeight w:val="647"/>
          <w:jc w:val="center"/>
        </w:trPr>
        <w:tc>
          <w:tcPr>
            <w:tcW w:w="1008" w:type="dxa"/>
          </w:tcPr>
          <w:p w14:paraId="60FEADD8"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18-20</w:t>
            </w:r>
          </w:p>
        </w:tc>
        <w:tc>
          <w:tcPr>
            <w:tcW w:w="3096" w:type="dxa"/>
          </w:tcPr>
          <w:p w14:paraId="25603114"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Understand the molecular pathways and mechanism involved with respiratory Disorders</w:t>
            </w:r>
          </w:p>
        </w:tc>
        <w:tc>
          <w:tcPr>
            <w:tcW w:w="3384" w:type="dxa"/>
          </w:tcPr>
          <w:p w14:paraId="76479E89"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Pathophysiology of Asthma, smoking induced COPD </w:t>
            </w:r>
          </w:p>
        </w:tc>
        <w:tc>
          <w:tcPr>
            <w:tcW w:w="2340" w:type="dxa"/>
          </w:tcPr>
          <w:p w14:paraId="3499D88B"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T1-Ch12, R1-Ch4, R2-Ch23</w:t>
            </w:r>
          </w:p>
        </w:tc>
      </w:tr>
      <w:tr w:rsidR="00861606" w:rsidRPr="00861606" w14:paraId="24109630" w14:textId="77777777" w:rsidTr="00540EF1">
        <w:trPr>
          <w:cantSplit/>
          <w:trHeight w:val="530"/>
          <w:jc w:val="center"/>
        </w:trPr>
        <w:tc>
          <w:tcPr>
            <w:tcW w:w="1008" w:type="dxa"/>
          </w:tcPr>
          <w:p w14:paraId="7E80CD84"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21</w:t>
            </w:r>
          </w:p>
        </w:tc>
        <w:tc>
          <w:tcPr>
            <w:tcW w:w="3096" w:type="dxa"/>
          </w:tcPr>
          <w:p w14:paraId="2E59395D" w14:textId="77777777"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Understand the molecular pathways and mechanism involved with gastrointestinal disease</w:t>
            </w:r>
          </w:p>
        </w:tc>
        <w:tc>
          <w:tcPr>
            <w:tcW w:w="3384" w:type="dxa"/>
          </w:tcPr>
          <w:p w14:paraId="2FFA7ABB"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 xml:space="preserve">Gastric ulcer, </w:t>
            </w:r>
          </w:p>
        </w:tc>
        <w:tc>
          <w:tcPr>
            <w:tcW w:w="2340" w:type="dxa"/>
          </w:tcPr>
          <w:p w14:paraId="37431886"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T1-Ch14, R1-Ch6, R2-Ch29</w:t>
            </w:r>
          </w:p>
        </w:tc>
      </w:tr>
      <w:tr w:rsidR="00861606" w:rsidRPr="00861606" w14:paraId="4760D088" w14:textId="77777777" w:rsidTr="00540EF1">
        <w:trPr>
          <w:cantSplit/>
          <w:trHeight w:val="530"/>
          <w:jc w:val="center"/>
        </w:trPr>
        <w:tc>
          <w:tcPr>
            <w:tcW w:w="1008" w:type="dxa"/>
          </w:tcPr>
          <w:p w14:paraId="2B5E6A2F"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22-25</w:t>
            </w:r>
          </w:p>
        </w:tc>
        <w:tc>
          <w:tcPr>
            <w:tcW w:w="3096" w:type="dxa"/>
          </w:tcPr>
          <w:p w14:paraId="601C5022" w14:textId="77777777"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 xml:space="preserve">Understand the molecular pathways and mechanism associated with diabetes and obesity </w:t>
            </w:r>
          </w:p>
        </w:tc>
        <w:tc>
          <w:tcPr>
            <w:tcW w:w="3384" w:type="dxa"/>
          </w:tcPr>
          <w:p w14:paraId="393B17FF"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Pathophysiology and consequences of diabetes and hyperlipidemia</w:t>
            </w:r>
          </w:p>
        </w:tc>
        <w:tc>
          <w:tcPr>
            <w:tcW w:w="2340" w:type="dxa"/>
          </w:tcPr>
          <w:p w14:paraId="2B145DD7"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T1-Ch19, R1-Ch8,9, R2-Ch33</w:t>
            </w:r>
          </w:p>
        </w:tc>
      </w:tr>
      <w:tr w:rsidR="00861606" w:rsidRPr="00861606" w14:paraId="05C60B0D" w14:textId="77777777" w:rsidTr="00540EF1">
        <w:trPr>
          <w:cantSplit/>
          <w:trHeight w:val="530"/>
          <w:jc w:val="center"/>
        </w:trPr>
        <w:tc>
          <w:tcPr>
            <w:tcW w:w="1008" w:type="dxa"/>
          </w:tcPr>
          <w:p w14:paraId="682CB98F"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26-28</w:t>
            </w:r>
          </w:p>
        </w:tc>
        <w:tc>
          <w:tcPr>
            <w:tcW w:w="3096" w:type="dxa"/>
          </w:tcPr>
          <w:p w14:paraId="16D7A015" w14:textId="77777777" w:rsidR="00861606" w:rsidRPr="00861606" w:rsidRDefault="00861606" w:rsidP="00861606">
            <w:pPr>
              <w:keepNext/>
              <w:outlineLvl w:val="2"/>
              <w:rPr>
                <w:rFonts w:ascii="Calibri" w:hAnsi="Calibri"/>
                <w:color w:val="000000"/>
                <w:sz w:val="22"/>
                <w:szCs w:val="22"/>
              </w:rPr>
            </w:pPr>
            <w:r w:rsidRPr="00861606">
              <w:rPr>
                <w:rFonts w:ascii="Calibri" w:hAnsi="Calibri"/>
                <w:bCs/>
                <w:color w:val="000000"/>
                <w:sz w:val="22"/>
                <w:szCs w:val="22"/>
              </w:rPr>
              <w:t>Understand the molecular pathways and mechanism involved with the development of cardiovascular Disorders</w:t>
            </w:r>
          </w:p>
        </w:tc>
        <w:tc>
          <w:tcPr>
            <w:tcW w:w="3384" w:type="dxa"/>
          </w:tcPr>
          <w:p w14:paraId="69250624"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Pathophysiology of atherosclerosis, hypertension, stroke, angina</w:t>
            </w:r>
          </w:p>
        </w:tc>
        <w:tc>
          <w:tcPr>
            <w:tcW w:w="2340" w:type="dxa"/>
          </w:tcPr>
          <w:p w14:paraId="4C697BFA"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T1-Ch9,10, R1-Ch7, R2-Ch19, class notes</w:t>
            </w:r>
          </w:p>
        </w:tc>
      </w:tr>
      <w:tr w:rsidR="00861606" w:rsidRPr="00861606" w14:paraId="2F01673A" w14:textId="77777777" w:rsidTr="00540EF1">
        <w:trPr>
          <w:cantSplit/>
          <w:trHeight w:val="530"/>
          <w:jc w:val="center"/>
        </w:trPr>
        <w:tc>
          <w:tcPr>
            <w:tcW w:w="1008" w:type="dxa"/>
          </w:tcPr>
          <w:p w14:paraId="19A2B469"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29-36</w:t>
            </w:r>
          </w:p>
        </w:tc>
        <w:tc>
          <w:tcPr>
            <w:tcW w:w="3096" w:type="dxa"/>
          </w:tcPr>
          <w:p w14:paraId="11EFECF3" w14:textId="77777777" w:rsidR="00861606" w:rsidRPr="00861606" w:rsidRDefault="00861606" w:rsidP="00861606">
            <w:pPr>
              <w:keepNext/>
              <w:outlineLvl w:val="2"/>
              <w:rPr>
                <w:rFonts w:ascii="Calibri" w:hAnsi="Calibri"/>
                <w:color w:val="000000"/>
                <w:sz w:val="22"/>
                <w:szCs w:val="22"/>
              </w:rPr>
            </w:pPr>
            <w:r w:rsidRPr="00861606">
              <w:rPr>
                <w:rFonts w:ascii="Calibri" w:hAnsi="Calibri"/>
                <w:color w:val="000000"/>
                <w:sz w:val="22"/>
                <w:szCs w:val="22"/>
              </w:rPr>
              <w:t>Understand the molecular pathways and mechanism involved with nervous system disorders and associated diseases</w:t>
            </w:r>
          </w:p>
        </w:tc>
        <w:tc>
          <w:tcPr>
            <w:tcW w:w="3384" w:type="dxa"/>
          </w:tcPr>
          <w:p w14:paraId="3C61E0B9"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Depression, anxiety, Pain, Parkinson’s disease, and Alzheimer’s disease,</w:t>
            </w:r>
          </w:p>
          <w:p w14:paraId="11F6E6C3"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ALS, motor nerve disorders (SMA), migraine</w:t>
            </w:r>
          </w:p>
        </w:tc>
        <w:tc>
          <w:tcPr>
            <w:tcW w:w="2340" w:type="dxa"/>
          </w:tcPr>
          <w:p w14:paraId="47FF7A3E"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T1-Ch22, R1-Ch10, R2-Unit 10, class notes, review articles</w:t>
            </w:r>
          </w:p>
        </w:tc>
      </w:tr>
      <w:tr w:rsidR="00861606" w:rsidRPr="00861606" w14:paraId="642DC9BE" w14:textId="77777777" w:rsidTr="00540EF1">
        <w:trPr>
          <w:cantSplit/>
          <w:trHeight w:val="530"/>
          <w:jc w:val="center"/>
        </w:trPr>
        <w:tc>
          <w:tcPr>
            <w:tcW w:w="1008" w:type="dxa"/>
          </w:tcPr>
          <w:p w14:paraId="63E1F994"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37-40</w:t>
            </w:r>
          </w:p>
        </w:tc>
        <w:tc>
          <w:tcPr>
            <w:tcW w:w="3096" w:type="dxa"/>
          </w:tcPr>
          <w:p w14:paraId="6F3096FA"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Understand the molecular pathways and mechanism involved with the development of cancer</w:t>
            </w:r>
          </w:p>
        </w:tc>
        <w:tc>
          <w:tcPr>
            <w:tcW w:w="3384" w:type="dxa"/>
          </w:tcPr>
          <w:p w14:paraId="361CEA75" w14:textId="77777777" w:rsidR="00861606" w:rsidRPr="00861606" w:rsidRDefault="00861606" w:rsidP="00861606">
            <w:pPr>
              <w:rPr>
                <w:rFonts w:ascii="Calibri" w:hAnsi="Calibri"/>
                <w:color w:val="000000"/>
                <w:sz w:val="22"/>
                <w:szCs w:val="22"/>
              </w:rPr>
            </w:pPr>
            <w:r w:rsidRPr="00861606">
              <w:rPr>
                <w:rFonts w:ascii="Calibri" w:hAnsi="Calibri"/>
                <w:color w:val="000000"/>
                <w:sz w:val="22"/>
                <w:szCs w:val="22"/>
              </w:rPr>
              <w:t>The molecular and biochemical basis of cancer, Pathophysiology of Neoplasia</w:t>
            </w:r>
          </w:p>
        </w:tc>
        <w:tc>
          <w:tcPr>
            <w:tcW w:w="2340" w:type="dxa"/>
          </w:tcPr>
          <w:p w14:paraId="0E5B6B3D" w14:textId="77777777" w:rsidR="00861606" w:rsidRPr="00861606" w:rsidRDefault="00861606" w:rsidP="00861606">
            <w:pPr>
              <w:jc w:val="center"/>
              <w:rPr>
                <w:rFonts w:ascii="Calibri" w:hAnsi="Calibri"/>
                <w:color w:val="000000"/>
                <w:sz w:val="22"/>
                <w:szCs w:val="22"/>
              </w:rPr>
            </w:pPr>
            <w:r w:rsidRPr="00861606">
              <w:rPr>
                <w:rFonts w:ascii="Calibri" w:hAnsi="Calibri"/>
                <w:color w:val="000000"/>
                <w:sz w:val="22"/>
                <w:szCs w:val="22"/>
              </w:rPr>
              <w:t>T1-Ch5, R1-Ch1, R2-Ch7</w:t>
            </w:r>
          </w:p>
        </w:tc>
      </w:tr>
    </w:tbl>
    <w:p w14:paraId="4BA15BE8" w14:textId="77777777" w:rsidR="00861606" w:rsidRPr="00861606" w:rsidRDefault="00861606" w:rsidP="00861606">
      <w:pPr>
        <w:rPr>
          <w:rFonts w:ascii="Calibri" w:hAnsi="Calibri"/>
          <w:b/>
          <w:bCs/>
          <w:color w:val="000000"/>
          <w:sz w:val="22"/>
          <w:szCs w:val="22"/>
        </w:rPr>
      </w:pPr>
    </w:p>
    <w:p w14:paraId="084FC3FA" w14:textId="77777777" w:rsidR="00861606" w:rsidRPr="00861606" w:rsidRDefault="00861606" w:rsidP="00861606">
      <w:pPr>
        <w:rPr>
          <w:rFonts w:ascii="Calibri" w:hAnsi="Calibri"/>
          <w:b/>
          <w:bCs/>
          <w:color w:val="000000"/>
          <w:sz w:val="22"/>
          <w:szCs w:val="22"/>
        </w:rPr>
      </w:pPr>
    </w:p>
    <w:p w14:paraId="771E087C" w14:textId="77777777" w:rsidR="00861606" w:rsidRPr="00861606" w:rsidRDefault="00861606" w:rsidP="00861606">
      <w:pPr>
        <w:rPr>
          <w:rFonts w:ascii="Calibri" w:hAnsi="Calibri"/>
          <w:b/>
          <w:bCs/>
          <w:color w:val="000000"/>
          <w:sz w:val="22"/>
          <w:szCs w:val="22"/>
        </w:rPr>
      </w:pPr>
    </w:p>
    <w:p w14:paraId="563885DD" w14:textId="77777777" w:rsidR="00861606" w:rsidRPr="00861606" w:rsidRDefault="00861606" w:rsidP="00861606">
      <w:pPr>
        <w:numPr>
          <w:ilvl w:val="0"/>
          <w:numId w:val="5"/>
        </w:numPr>
        <w:ind w:left="450" w:hanging="450"/>
        <w:rPr>
          <w:rFonts w:ascii="Calibri" w:hAnsi="Calibri"/>
          <w:b/>
          <w:bCs/>
          <w:color w:val="000000"/>
          <w:sz w:val="22"/>
          <w:szCs w:val="22"/>
        </w:rPr>
      </w:pPr>
      <w:r w:rsidRPr="00861606">
        <w:rPr>
          <w:rFonts w:ascii="Calibri" w:hAnsi="Calibri"/>
          <w:b/>
          <w:color w:val="000000"/>
          <w:sz w:val="22"/>
          <w:szCs w:val="22"/>
        </w:rPr>
        <w:t>Evaluation Scheme:</w:t>
      </w:r>
    </w:p>
    <w:p w14:paraId="51746333" w14:textId="77777777" w:rsidR="00861606" w:rsidRPr="00861606" w:rsidRDefault="00861606" w:rsidP="00861606">
      <w:pPr>
        <w:rPr>
          <w:rFonts w:ascii="Calibri" w:hAnsi="Calibri"/>
          <w:b/>
          <w:bCs/>
          <w:color w:val="000000"/>
          <w:sz w:val="22"/>
          <w:szCs w:val="22"/>
        </w:rPr>
      </w:pP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134"/>
        <w:gridCol w:w="1134"/>
        <w:gridCol w:w="2126"/>
        <w:gridCol w:w="2977"/>
      </w:tblGrid>
      <w:tr w:rsidR="00861606" w:rsidRPr="00861606" w14:paraId="6CB9B252"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14:paraId="790E754A"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lastRenderedPageBreak/>
              <w:t>Component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B688F3"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t>Duration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7B0AFDE"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t>Weightage</w:t>
            </w:r>
          </w:p>
        </w:tc>
        <w:tc>
          <w:tcPr>
            <w:tcW w:w="2126" w:type="dxa"/>
            <w:tcBorders>
              <w:top w:val="single" w:sz="4" w:space="0" w:color="auto"/>
              <w:left w:val="single" w:sz="4" w:space="0" w:color="auto"/>
              <w:bottom w:val="single" w:sz="4" w:space="0" w:color="auto"/>
              <w:right w:val="single" w:sz="4" w:space="0" w:color="auto"/>
            </w:tcBorders>
            <w:vAlign w:val="center"/>
            <w:hideMark/>
          </w:tcPr>
          <w:p w14:paraId="2057861B" w14:textId="77777777" w:rsidR="00861606" w:rsidRPr="00861606" w:rsidRDefault="00861606" w:rsidP="00861606">
            <w:pPr>
              <w:suppressAutoHyphens/>
              <w:jc w:val="center"/>
              <w:rPr>
                <w:rFonts w:ascii="Calibri" w:hAnsi="Calibri" w:cs="Calibri"/>
                <w:b/>
                <w:color w:val="000000"/>
                <w:spacing w:val="-2"/>
                <w:sz w:val="22"/>
                <w:szCs w:val="22"/>
              </w:rPr>
            </w:pPr>
            <w:r w:rsidRPr="00861606">
              <w:rPr>
                <w:rFonts w:ascii="Calibri" w:hAnsi="Calibri" w:cs="Calibri"/>
                <w:b/>
                <w:color w:val="000000"/>
                <w:spacing w:val="-2"/>
                <w:sz w:val="22"/>
                <w:szCs w:val="22"/>
              </w:rPr>
              <w:t>Date</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8C084F6" w14:textId="77777777" w:rsidR="00861606" w:rsidRPr="00861606" w:rsidRDefault="00861606" w:rsidP="00861606">
            <w:pPr>
              <w:suppressAutoHyphens/>
              <w:ind w:left="252"/>
              <w:jc w:val="center"/>
              <w:rPr>
                <w:rFonts w:ascii="Calibri" w:hAnsi="Calibri" w:cs="Calibri"/>
                <w:b/>
                <w:color w:val="000000"/>
                <w:sz w:val="22"/>
                <w:szCs w:val="22"/>
              </w:rPr>
            </w:pPr>
            <w:r w:rsidRPr="00861606">
              <w:rPr>
                <w:rFonts w:ascii="Calibri" w:hAnsi="Calibri" w:cs="Calibri"/>
                <w:b/>
                <w:color w:val="000000"/>
                <w:sz w:val="22"/>
                <w:szCs w:val="22"/>
              </w:rPr>
              <w:t>Time</w:t>
            </w:r>
          </w:p>
        </w:tc>
      </w:tr>
      <w:tr w:rsidR="00861606" w:rsidRPr="00861606" w14:paraId="133F8564"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14:paraId="2AFAF5A4"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 xml:space="preserve">Surprise quiz I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8AE662C"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15 mins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929EC5"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10 %</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74E1BDE9" w14:textId="5EB42D5D" w:rsidR="00861606" w:rsidRPr="00861606" w:rsidRDefault="00861606" w:rsidP="00861606">
            <w:pPr>
              <w:jc w:val="center"/>
              <w:rPr>
                <w:rFonts w:ascii="Calibri" w:hAnsi="Calibri" w:cs="Calibri"/>
                <w:color w:val="000000"/>
                <w:sz w:val="22"/>
                <w:szCs w:val="22"/>
              </w:rPr>
            </w:pPr>
            <w:r w:rsidRPr="00861606">
              <w:rPr>
                <w:rFonts w:ascii="Calibri" w:hAnsi="Calibri" w:cs="Calibri"/>
                <w:color w:val="000000"/>
                <w:sz w:val="22"/>
                <w:szCs w:val="22"/>
              </w:rPr>
              <w:t xml:space="preserve">Before mid </w:t>
            </w:r>
            <w:proofErr w:type="spellStart"/>
            <w:r w:rsidRPr="00861606">
              <w:rPr>
                <w:rFonts w:ascii="Calibri" w:hAnsi="Calibri" w:cs="Calibri"/>
                <w:color w:val="000000"/>
                <w:sz w:val="22"/>
                <w:szCs w:val="22"/>
              </w:rPr>
              <w:t>sem</w:t>
            </w:r>
            <w:proofErr w:type="spellEnd"/>
            <w:r w:rsidRPr="00861606">
              <w:rPr>
                <w:rFonts w:ascii="Calibri" w:hAnsi="Calibri" w:cs="Calibri"/>
                <w:color w:val="000000"/>
                <w:sz w:val="22"/>
                <w:szCs w:val="22"/>
              </w:rPr>
              <w:t xml:space="preserve">  (CB)</w:t>
            </w:r>
          </w:p>
        </w:tc>
      </w:tr>
      <w:tr w:rsidR="00861606" w:rsidRPr="00861606" w14:paraId="6E726EB1"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14:paraId="06ECF69E"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 xml:space="preserve">Mid </w:t>
            </w:r>
            <w:proofErr w:type="spellStart"/>
            <w:r w:rsidRPr="00861606">
              <w:rPr>
                <w:rFonts w:ascii="Calibri" w:hAnsi="Calibri" w:cs="Calibri"/>
                <w:color w:val="000000"/>
                <w:spacing w:val="-2"/>
                <w:sz w:val="22"/>
                <w:szCs w:val="22"/>
              </w:rPr>
              <w:t>sem</w:t>
            </w:r>
            <w:proofErr w:type="spellEnd"/>
          </w:p>
        </w:tc>
        <w:tc>
          <w:tcPr>
            <w:tcW w:w="1134" w:type="dxa"/>
            <w:tcBorders>
              <w:top w:val="single" w:sz="4" w:space="0" w:color="auto"/>
              <w:left w:val="single" w:sz="4" w:space="0" w:color="auto"/>
              <w:bottom w:val="single" w:sz="4" w:space="0" w:color="auto"/>
              <w:right w:val="single" w:sz="4" w:space="0" w:color="auto"/>
            </w:tcBorders>
            <w:vAlign w:val="center"/>
            <w:hideMark/>
          </w:tcPr>
          <w:p w14:paraId="4BBDC219"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90 mins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CC037C"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30 %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32AE940C" w14:textId="1E72615F" w:rsidR="00861606" w:rsidRPr="00861606" w:rsidRDefault="004E6855" w:rsidP="004E6855">
            <w:pPr>
              <w:jc w:val="center"/>
              <w:rPr>
                <w:rFonts w:ascii="Calibri" w:hAnsi="Calibri" w:cs="Calibri"/>
                <w:color w:val="000000"/>
                <w:sz w:val="22"/>
                <w:szCs w:val="22"/>
              </w:rPr>
            </w:pPr>
            <w:r w:rsidRPr="00BC6C3D">
              <w:rPr>
                <w:sz w:val="20"/>
              </w:rPr>
              <w:t>04/11 3.30 - 5.00PM</w:t>
            </w:r>
            <w:r w:rsidRPr="00861606">
              <w:rPr>
                <w:rFonts w:ascii="Calibri" w:hAnsi="Calibri" w:cs="Calibri"/>
                <w:color w:val="000000"/>
                <w:sz w:val="22"/>
                <w:szCs w:val="22"/>
              </w:rPr>
              <w:t xml:space="preserve"> </w:t>
            </w:r>
            <w:r>
              <w:rPr>
                <w:rFonts w:ascii="Calibri" w:hAnsi="Calibri" w:cs="Calibri"/>
                <w:color w:val="000000"/>
                <w:sz w:val="22"/>
                <w:szCs w:val="22"/>
              </w:rPr>
              <w:t xml:space="preserve"> </w:t>
            </w:r>
            <w:r w:rsidR="00861606" w:rsidRPr="00861606">
              <w:rPr>
                <w:rFonts w:ascii="Calibri" w:hAnsi="Calibri" w:cs="Calibri"/>
                <w:color w:val="000000"/>
                <w:sz w:val="22"/>
                <w:szCs w:val="22"/>
              </w:rPr>
              <w:t>(CB)</w:t>
            </w:r>
          </w:p>
        </w:tc>
      </w:tr>
      <w:tr w:rsidR="00861606" w:rsidRPr="00861606" w14:paraId="43800903"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hideMark/>
          </w:tcPr>
          <w:p w14:paraId="370D7071"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Surprise quiz 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99F6782"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15 mins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352B282"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10 %</w:t>
            </w:r>
          </w:p>
        </w:tc>
        <w:tc>
          <w:tcPr>
            <w:tcW w:w="5103" w:type="dxa"/>
            <w:gridSpan w:val="2"/>
            <w:tcBorders>
              <w:top w:val="single" w:sz="4" w:space="0" w:color="auto"/>
              <w:left w:val="single" w:sz="4" w:space="0" w:color="auto"/>
              <w:bottom w:val="single" w:sz="4" w:space="0" w:color="auto"/>
              <w:right w:val="single" w:sz="4" w:space="0" w:color="auto"/>
            </w:tcBorders>
            <w:vAlign w:val="center"/>
            <w:hideMark/>
          </w:tcPr>
          <w:p w14:paraId="6696D541"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 xml:space="preserve">After mid </w:t>
            </w:r>
            <w:proofErr w:type="spellStart"/>
            <w:r w:rsidRPr="00861606">
              <w:rPr>
                <w:rFonts w:ascii="Calibri" w:hAnsi="Calibri" w:cs="Calibri"/>
                <w:color w:val="000000"/>
                <w:spacing w:val="-2"/>
                <w:sz w:val="22"/>
                <w:szCs w:val="22"/>
              </w:rPr>
              <w:t>sem</w:t>
            </w:r>
            <w:proofErr w:type="spellEnd"/>
            <w:r w:rsidRPr="00861606">
              <w:rPr>
                <w:rFonts w:ascii="Calibri" w:hAnsi="Calibri" w:cs="Calibri"/>
                <w:color w:val="000000"/>
                <w:spacing w:val="-2"/>
                <w:sz w:val="22"/>
                <w:szCs w:val="22"/>
              </w:rPr>
              <w:t xml:space="preserve"> (CB)</w:t>
            </w:r>
          </w:p>
        </w:tc>
      </w:tr>
      <w:tr w:rsidR="00861606" w:rsidRPr="00861606" w14:paraId="2869EAB8"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tcPr>
          <w:p w14:paraId="21E68F3C"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Surprise quiz 3</w:t>
            </w:r>
          </w:p>
        </w:tc>
        <w:tc>
          <w:tcPr>
            <w:tcW w:w="1134" w:type="dxa"/>
            <w:tcBorders>
              <w:top w:val="single" w:sz="4" w:space="0" w:color="auto"/>
              <w:left w:val="single" w:sz="4" w:space="0" w:color="auto"/>
              <w:bottom w:val="single" w:sz="4" w:space="0" w:color="auto"/>
              <w:right w:val="single" w:sz="4" w:space="0" w:color="auto"/>
            </w:tcBorders>
            <w:vAlign w:val="center"/>
          </w:tcPr>
          <w:p w14:paraId="2511ADCA"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15 mins</w:t>
            </w:r>
          </w:p>
        </w:tc>
        <w:tc>
          <w:tcPr>
            <w:tcW w:w="1134" w:type="dxa"/>
            <w:tcBorders>
              <w:top w:val="single" w:sz="4" w:space="0" w:color="auto"/>
              <w:left w:val="single" w:sz="4" w:space="0" w:color="auto"/>
              <w:bottom w:val="single" w:sz="4" w:space="0" w:color="auto"/>
              <w:right w:val="single" w:sz="4" w:space="0" w:color="auto"/>
            </w:tcBorders>
            <w:vAlign w:val="center"/>
          </w:tcPr>
          <w:p w14:paraId="3244F2AE" w14:textId="77777777" w:rsidR="00861606" w:rsidRPr="00861606" w:rsidRDefault="00861606" w:rsidP="00861606">
            <w:pPr>
              <w:suppressAutoHyphens/>
              <w:jc w:val="center"/>
              <w:rPr>
                <w:rFonts w:ascii="Calibri" w:hAnsi="Calibri" w:cs="Calibri"/>
                <w:color w:val="000000"/>
                <w:spacing w:val="-2"/>
                <w:sz w:val="22"/>
                <w:szCs w:val="22"/>
              </w:rPr>
            </w:pPr>
            <w:r w:rsidRPr="00861606">
              <w:rPr>
                <w:rFonts w:ascii="Calibri" w:hAnsi="Calibri" w:cs="Calibri"/>
                <w:color w:val="000000"/>
                <w:spacing w:val="-2"/>
                <w:sz w:val="22"/>
                <w:szCs w:val="22"/>
              </w:rPr>
              <w:t>10 %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1A1EBDF4" w14:textId="77777777" w:rsidR="00861606" w:rsidRPr="00861606" w:rsidRDefault="00861606" w:rsidP="00861606">
            <w:pPr>
              <w:suppressAutoHyphens/>
              <w:jc w:val="center"/>
              <w:rPr>
                <w:rFonts w:ascii="Calibri" w:hAnsi="Calibri" w:cs="Calibri"/>
                <w:color w:val="000000"/>
                <w:sz w:val="22"/>
                <w:szCs w:val="22"/>
              </w:rPr>
            </w:pPr>
            <w:r w:rsidRPr="00861606">
              <w:rPr>
                <w:rFonts w:ascii="Calibri" w:hAnsi="Calibri" w:cs="Calibri"/>
                <w:color w:val="000000"/>
                <w:sz w:val="22"/>
                <w:szCs w:val="22"/>
              </w:rPr>
              <w:t xml:space="preserve">After mid </w:t>
            </w:r>
            <w:proofErr w:type="spellStart"/>
            <w:r w:rsidRPr="00861606">
              <w:rPr>
                <w:rFonts w:ascii="Calibri" w:hAnsi="Calibri" w:cs="Calibri"/>
                <w:color w:val="000000"/>
                <w:sz w:val="22"/>
                <w:szCs w:val="22"/>
              </w:rPr>
              <w:t>sem</w:t>
            </w:r>
            <w:proofErr w:type="spellEnd"/>
            <w:r w:rsidRPr="00861606">
              <w:rPr>
                <w:rFonts w:ascii="Calibri" w:hAnsi="Calibri" w:cs="Calibri"/>
                <w:color w:val="000000"/>
                <w:sz w:val="22"/>
                <w:szCs w:val="22"/>
              </w:rPr>
              <w:t xml:space="preserve"> (CB)</w:t>
            </w:r>
          </w:p>
        </w:tc>
      </w:tr>
      <w:tr w:rsidR="00861606" w:rsidRPr="00861606" w14:paraId="509F7CF0" w14:textId="77777777" w:rsidTr="00861606">
        <w:trPr>
          <w:jc w:val="center"/>
        </w:trPr>
        <w:tc>
          <w:tcPr>
            <w:tcW w:w="2093" w:type="dxa"/>
            <w:tcBorders>
              <w:top w:val="single" w:sz="4" w:space="0" w:color="auto"/>
              <w:left w:val="single" w:sz="4" w:space="0" w:color="auto"/>
              <w:bottom w:val="single" w:sz="4" w:space="0" w:color="auto"/>
              <w:right w:val="single" w:sz="4" w:space="0" w:color="auto"/>
            </w:tcBorders>
            <w:vAlign w:val="center"/>
          </w:tcPr>
          <w:p w14:paraId="025E6DB6" w14:textId="77777777" w:rsidR="00861606" w:rsidRPr="00861606" w:rsidRDefault="00861606" w:rsidP="00861606">
            <w:pPr>
              <w:suppressAutoHyphens/>
              <w:jc w:val="center"/>
              <w:rPr>
                <w:rFonts w:ascii="Calibri" w:hAnsi="Calibri" w:cs="Calibri"/>
                <w:color w:val="000000"/>
                <w:sz w:val="22"/>
                <w:szCs w:val="22"/>
              </w:rPr>
            </w:pPr>
            <w:proofErr w:type="spellStart"/>
            <w:r w:rsidRPr="00861606">
              <w:rPr>
                <w:rFonts w:ascii="Calibri" w:hAnsi="Calibri" w:cs="Calibri"/>
                <w:color w:val="000000"/>
                <w:spacing w:val="-2"/>
                <w:sz w:val="22"/>
                <w:szCs w:val="22"/>
              </w:rPr>
              <w:t>Compre</w:t>
            </w:r>
            <w:proofErr w:type="spellEnd"/>
            <w:r w:rsidRPr="00861606">
              <w:rPr>
                <w:rFonts w:ascii="Calibri" w:hAnsi="Calibri" w:cs="Calibri"/>
                <w:color w:val="000000"/>
                <w:spacing w:val="-2"/>
                <w:sz w:val="22"/>
                <w:szCs w:val="22"/>
              </w:rPr>
              <w:t>. Exam.</w:t>
            </w:r>
          </w:p>
        </w:tc>
        <w:tc>
          <w:tcPr>
            <w:tcW w:w="1134" w:type="dxa"/>
            <w:tcBorders>
              <w:top w:val="single" w:sz="4" w:space="0" w:color="auto"/>
              <w:left w:val="single" w:sz="4" w:space="0" w:color="auto"/>
              <w:bottom w:val="single" w:sz="4" w:space="0" w:color="auto"/>
              <w:right w:val="single" w:sz="4" w:space="0" w:color="auto"/>
            </w:tcBorders>
            <w:vAlign w:val="center"/>
          </w:tcPr>
          <w:p w14:paraId="7BA3A2ED" w14:textId="03EC7203" w:rsidR="00861606" w:rsidRPr="00861606" w:rsidRDefault="00E2289E" w:rsidP="00861606">
            <w:pPr>
              <w:suppressAutoHyphens/>
              <w:jc w:val="center"/>
              <w:rPr>
                <w:rFonts w:ascii="Calibri" w:hAnsi="Calibri" w:cs="Calibri"/>
                <w:color w:val="000000"/>
                <w:sz w:val="22"/>
                <w:szCs w:val="22"/>
              </w:rPr>
            </w:pPr>
            <w:r>
              <w:rPr>
                <w:rFonts w:ascii="Calibri" w:hAnsi="Calibri" w:cs="Calibri"/>
                <w:color w:val="000000"/>
                <w:spacing w:val="-2"/>
                <w:sz w:val="22"/>
                <w:szCs w:val="22"/>
              </w:rPr>
              <w:t>18</w:t>
            </w:r>
            <w:r w:rsidR="00861606" w:rsidRPr="00861606">
              <w:rPr>
                <w:rFonts w:ascii="Calibri" w:hAnsi="Calibri" w:cs="Calibri"/>
                <w:color w:val="000000"/>
                <w:spacing w:val="-2"/>
                <w:sz w:val="22"/>
                <w:szCs w:val="22"/>
              </w:rPr>
              <w:t>0 min</w:t>
            </w:r>
          </w:p>
        </w:tc>
        <w:tc>
          <w:tcPr>
            <w:tcW w:w="1134" w:type="dxa"/>
            <w:tcBorders>
              <w:top w:val="single" w:sz="4" w:space="0" w:color="auto"/>
              <w:left w:val="single" w:sz="4" w:space="0" w:color="auto"/>
              <w:bottom w:val="single" w:sz="4" w:space="0" w:color="auto"/>
              <w:right w:val="single" w:sz="4" w:space="0" w:color="auto"/>
            </w:tcBorders>
            <w:vAlign w:val="center"/>
          </w:tcPr>
          <w:p w14:paraId="4FAE46B3" w14:textId="77777777" w:rsidR="00861606" w:rsidRPr="00861606" w:rsidRDefault="00861606" w:rsidP="00861606">
            <w:pPr>
              <w:suppressAutoHyphens/>
              <w:jc w:val="center"/>
              <w:rPr>
                <w:rFonts w:ascii="Calibri" w:hAnsi="Calibri" w:cs="Calibri"/>
                <w:color w:val="000000"/>
                <w:sz w:val="22"/>
                <w:szCs w:val="22"/>
              </w:rPr>
            </w:pPr>
            <w:r w:rsidRPr="00861606">
              <w:rPr>
                <w:rFonts w:ascii="Calibri" w:hAnsi="Calibri" w:cs="Calibri"/>
                <w:color w:val="000000"/>
                <w:spacing w:val="-2"/>
                <w:sz w:val="22"/>
                <w:szCs w:val="22"/>
              </w:rPr>
              <w:t>40 %</w:t>
            </w:r>
          </w:p>
        </w:tc>
        <w:tc>
          <w:tcPr>
            <w:tcW w:w="5103" w:type="dxa"/>
            <w:gridSpan w:val="2"/>
            <w:tcBorders>
              <w:top w:val="single" w:sz="4" w:space="0" w:color="auto"/>
              <w:left w:val="single" w:sz="4" w:space="0" w:color="auto"/>
              <w:bottom w:val="single" w:sz="4" w:space="0" w:color="auto"/>
              <w:right w:val="single" w:sz="4" w:space="0" w:color="auto"/>
            </w:tcBorders>
            <w:vAlign w:val="center"/>
          </w:tcPr>
          <w:p w14:paraId="6BDB2175" w14:textId="52ABF9DF" w:rsidR="00861606" w:rsidRPr="00861606" w:rsidRDefault="00BC6C3D" w:rsidP="004E6855">
            <w:pPr>
              <w:suppressAutoHyphens/>
              <w:jc w:val="center"/>
              <w:rPr>
                <w:rFonts w:ascii="Calibri" w:hAnsi="Calibri" w:cs="Calibri"/>
                <w:color w:val="000000"/>
                <w:sz w:val="22"/>
                <w:szCs w:val="22"/>
              </w:rPr>
            </w:pPr>
            <w:r w:rsidRPr="00BC6C3D">
              <w:rPr>
                <w:sz w:val="20"/>
              </w:rPr>
              <w:t>28/12 AN</w:t>
            </w:r>
            <w:r w:rsidRPr="00BC6C3D">
              <w:rPr>
                <w:rFonts w:ascii="Calibri" w:hAnsi="Calibri" w:cs="Calibri"/>
                <w:color w:val="000000"/>
                <w:sz w:val="18"/>
                <w:szCs w:val="22"/>
              </w:rPr>
              <w:t xml:space="preserve">  </w:t>
            </w:r>
            <w:r w:rsidR="00861606" w:rsidRPr="00861606">
              <w:rPr>
                <w:rFonts w:ascii="Calibri" w:hAnsi="Calibri" w:cs="Calibri"/>
                <w:color w:val="000000"/>
                <w:sz w:val="22"/>
                <w:szCs w:val="22"/>
              </w:rPr>
              <w:t>(50% open book)</w:t>
            </w:r>
          </w:p>
        </w:tc>
      </w:tr>
    </w:tbl>
    <w:p w14:paraId="1188F1B6" w14:textId="77777777" w:rsidR="00861606" w:rsidRPr="00861606" w:rsidRDefault="00861606" w:rsidP="00861606">
      <w:pPr>
        <w:rPr>
          <w:rFonts w:ascii="Calibri" w:hAnsi="Calibri"/>
          <w:b/>
          <w:bCs/>
          <w:color w:val="000000"/>
          <w:sz w:val="22"/>
          <w:szCs w:val="22"/>
        </w:rPr>
      </w:pPr>
    </w:p>
    <w:p w14:paraId="4DAD8385" w14:textId="77777777" w:rsidR="00861606" w:rsidRPr="00861606" w:rsidRDefault="00861606" w:rsidP="00861606">
      <w:pPr>
        <w:rPr>
          <w:rFonts w:ascii="Calibri" w:hAnsi="Calibri"/>
          <w:b/>
          <w:bCs/>
          <w:color w:val="000000"/>
          <w:sz w:val="22"/>
          <w:szCs w:val="22"/>
        </w:rPr>
      </w:pPr>
    </w:p>
    <w:p w14:paraId="149B6C32"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5) Mid-Semester Grading:</w:t>
      </w:r>
      <w:r w:rsidRPr="00861606">
        <w:rPr>
          <w:rFonts w:ascii="Calibri" w:hAnsi="Calibri" w:cs="Calibri"/>
          <w:color w:val="000000"/>
          <w:spacing w:val="-2"/>
          <w:sz w:val="22"/>
          <w:szCs w:val="22"/>
        </w:rPr>
        <w:t xml:space="preserve"> Mid-semester grading will be announced just after Mid </w:t>
      </w:r>
      <w:proofErr w:type="spellStart"/>
      <w:r w:rsidRPr="00861606">
        <w:rPr>
          <w:rFonts w:ascii="Calibri" w:hAnsi="Calibri" w:cs="Calibri"/>
          <w:color w:val="000000"/>
          <w:spacing w:val="-2"/>
          <w:sz w:val="22"/>
          <w:szCs w:val="22"/>
        </w:rPr>
        <w:t>sem</w:t>
      </w:r>
      <w:proofErr w:type="spellEnd"/>
      <w:r w:rsidRPr="00861606">
        <w:rPr>
          <w:rFonts w:ascii="Calibri" w:hAnsi="Calibri" w:cs="Calibri"/>
          <w:color w:val="000000"/>
          <w:spacing w:val="-2"/>
          <w:sz w:val="22"/>
          <w:szCs w:val="22"/>
        </w:rPr>
        <w:t xml:space="preserve"> exam on the basis of marks secured in mid </w:t>
      </w:r>
      <w:proofErr w:type="spellStart"/>
      <w:r w:rsidRPr="00861606">
        <w:rPr>
          <w:rFonts w:ascii="Calibri" w:hAnsi="Calibri" w:cs="Calibri"/>
          <w:color w:val="000000"/>
          <w:spacing w:val="-2"/>
          <w:sz w:val="22"/>
          <w:szCs w:val="22"/>
        </w:rPr>
        <w:t>sem</w:t>
      </w:r>
      <w:proofErr w:type="spellEnd"/>
      <w:r w:rsidRPr="00861606">
        <w:rPr>
          <w:rFonts w:ascii="Calibri" w:hAnsi="Calibri" w:cs="Calibri"/>
          <w:color w:val="000000"/>
          <w:spacing w:val="-2"/>
          <w:sz w:val="22"/>
          <w:szCs w:val="22"/>
        </w:rPr>
        <w:t xml:space="preserve"> and surprise quiz Marks</w:t>
      </w:r>
    </w:p>
    <w:p w14:paraId="29927CB4"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6) Make-up:</w:t>
      </w:r>
      <w:r w:rsidRPr="00861606">
        <w:rPr>
          <w:rFonts w:ascii="Calibri" w:hAnsi="Calibri" w:cs="Calibri"/>
          <w:color w:val="000000"/>
          <w:spacing w:val="-2"/>
          <w:sz w:val="22"/>
          <w:szCs w:val="22"/>
        </w:rPr>
        <w:t xml:space="preserve"> Prior approval or intimation to take a make-up is mandatory. It is solely at the discretion of the instructor-in-charge, depending upon the genuineness of the circumstances, to allow or disallow a student to appear for a make-up evaluation component. No makeup will be granted for Assignments/Quizzes under any circumstances. </w:t>
      </w:r>
    </w:p>
    <w:p w14:paraId="73C6C441" w14:textId="77777777" w:rsidR="00861606" w:rsidRPr="00861606" w:rsidRDefault="00861606" w:rsidP="00861606">
      <w:pPr>
        <w:suppressAutoHyphens/>
        <w:jc w:val="both"/>
        <w:rPr>
          <w:rFonts w:ascii="Calibri" w:hAnsi="Calibri" w:cs="Calibri"/>
          <w:b/>
          <w:color w:val="000000"/>
          <w:spacing w:val="-2"/>
          <w:sz w:val="22"/>
          <w:szCs w:val="22"/>
        </w:rPr>
      </w:pPr>
      <w:r w:rsidRPr="00861606">
        <w:rPr>
          <w:rFonts w:ascii="Calibri" w:hAnsi="Calibri" w:cs="Calibri"/>
          <w:b/>
          <w:color w:val="000000"/>
          <w:spacing w:val="-2"/>
          <w:sz w:val="22"/>
          <w:szCs w:val="22"/>
        </w:rPr>
        <w:t xml:space="preserve">7) Grading Procedure: </w:t>
      </w:r>
    </w:p>
    <w:p w14:paraId="2B63DAAA"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Grading will be done by “bunching” procedure. Total marks obtained by the students will be arranged in descending order, ‘bunches’ will be identified and grades awarded accordingly. Fine grading system (A, A-, B, B-….) will be followed.</w:t>
      </w:r>
    </w:p>
    <w:p w14:paraId="30C878B6"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It is not mandatory for the instructor-in-charge to award all the grades (A to E); subjective judgment will be used for awarding the grades.</w:t>
      </w:r>
    </w:p>
    <w:p w14:paraId="15CBA680"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 xml:space="preserve">As specified in Handout – Part I, appended to the timetable, </w:t>
      </w:r>
      <w:proofErr w:type="gramStart"/>
      <w:r w:rsidRPr="00861606">
        <w:rPr>
          <w:rFonts w:ascii="Calibri" w:hAnsi="Calibri" w:cs="Calibri"/>
          <w:color w:val="000000"/>
          <w:spacing w:val="-2"/>
          <w:sz w:val="22"/>
          <w:szCs w:val="22"/>
        </w:rPr>
        <w:t>the  instructor</w:t>
      </w:r>
      <w:proofErr w:type="gramEnd"/>
      <w:r w:rsidRPr="00861606">
        <w:rPr>
          <w:rFonts w:ascii="Calibri" w:hAnsi="Calibri" w:cs="Calibri"/>
          <w:color w:val="000000"/>
          <w:spacing w:val="-2"/>
          <w:sz w:val="22"/>
          <w:szCs w:val="22"/>
        </w:rPr>
        <w:t xml:space="preserve"> in-charge reserves the right to award a NC report in case the student does not make himself/ herself available for any of the evaluation component mentioned above. </w:t>
      </w:r>
    </w:p>
    <w:p w14:paraId="40BF41CF" w14:textId="77777777" w:rsidR="00861606" w:rsidRPr="00861606" w:rsidRDefault="00861606" w:rsidP="00861606">
      <w:pPr>
        <w:numPr>
          <w:ilvl w:val="1"/>
          <w:numId w:val="6"/>
        </w:numPr>
        <w:suppressAutoHyphens/>
        <w:ind w:left="540" w:hanging="180"/>
        <w:jc w:val="both"/>
        <w:rPr>
          <w:rFonts w:ascii="Calibri" w:hAnsi="Calibri" w:cs="Calibri"/>
          <w:color w:val="000000"/>
          <w:spacing w:val="-2"/>
          <w:sz w:val="22"/>
          <w:szCs w:val="22"/>
        </w:rPr>
      </w:pPr>
      <w:r w:rsidRPr="00861606">
        <w:rPr>
          <w:rFonts w:ascii="Calibri" w:hAnsi="Calibri" w:cs="Calibri"/>
          <w:color w:val="000000"/>
          <w:spacing w:val="-2"/>
          <w:sz w:val="22"/>
          <w:szCs w:val="22"/>
        </w:rPr>
        <w:t>Borderline cases during grading will be judged on the basis of regularity to classes and consistency or progress in the performance in evaluation components.</w:t>
      </w:r>
    </w:p>
    <w:p w14:paraId="044C7CB7" w14:textId="77777777" w:rsidR="00861606" w:rsidRPr="00861606" w:rsidRDefault="00861606" w:rsidP="00861606">
      <w:pPr>
        <w:suppressAutoHyphens/>
        <w:ind w:left="540" w:hanging="180"/>
        <w:jc w:val="both"/>
        <w:rPr>
          <w:rFonts w:ascii="Calibri" w:hAnsi="Calibri" w:cs="Calibri"/>
          <w:color w:val="000000"/>
          <w:spacing w:val="-2"/>
          <w:sz w:val="22"/>
          <w:szCs w:val="22"/>
        </w:rPr>
      </w:pPr>
    </w:p>
    <w:p w14:paraId="05593C25"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8) Chamber Consultation Hours:</w:t>
      </w:r>
      <w:r w:rsidRPr="00861606">
        <w:rPr>
          <w:rFonts w:ascii="Calibri" w:hAnsi="Calibri" w:cs="Calibri"/>
          <w:color w:val="000000"/>
          <w:spacing w:val="-2"/>
          <w:sz w:val="22"/>
          <w:szCs w:val="22"/>
        </w:rPr>
        <w:t xml:space="preserve"> To be announced in class.</w:t>
      </w:r>
    </w:p>
    <w:p w14:paraId="4B650BBE" w14:textId="77777777" w:rsidR="00861606" w:rsidRPr="00861606" w:rsidRDefault="00861606" w:rsidP="00861606">
      <w:pPr>
        <w:suppressAutoHyphens/>
        <w:jc w:val="both"/>
        <w:rPr>
          <w:rFonts w:ascii="Calibri" w:hAnsi="Calibri" w:cs="Calibri"/>
          <w:color w:val="000000"/>
          <w:spacing w:val="-2"/>
          <w:sz w:val="22"/>
          <w:szCs w:val="22"/>
        </w:rPr>
      </w:pPr>
      <w:r w:rsidRPr="00861606">
        <w:rPr>
          <w:rFonts w:ascii="Calibri" w:hAnsi="Calibri" w:cs="Calibri"/>
          <w:b/>
          <w:color w:val="000000"/>
          <w:spacing w:val="-2"/>
          <w:sz w:val="22"/>
          <w:szCs w:val="22"/>
        </w:rPr>
        <w:t>9) Notices</w:t>
      </w:r>
      <w:r w:rsidRPr="00861606">
        <w:rPr>
          <w:rFonts w:ascii="Calibri" w:hAnsi="Calibri" w:cs="Calibri"/>
          <w:color w:val="000000"/>
          <w:spacing w:val="-2"/>
          <w:sz w:val="22"/>
          <w:szCs w:val="22"/>
        </w:rPr>
        <w:t>: All the notices pertaining to this course will be displayed only on CMS</w:t>
      </w:r>
    </w:p>
    <w:p w14:paraId="7E80499E" w14:textId="77777777" w:rsidR="00861606" w:rsidRPr="00861606" w:rsidRDefault="00861606" w:rsidP="00861606">
      <w:pPr>
        <w:shd w:val="clear" w:color="auto" w:fill="FFFFFF"/>
        <w:jc w:val="both"/>
        <w:rPr>
          <w:rFonts w:ascii="Calibri" w:hAnsi="Calibri" w:cs="Calibri"/>
          <w:color w:val="000000"/>
          <w:sz w:val="22"/>
        </w:rPr>
      </w:pPr>
      <w:r w:rsidRPr="00861606">
        <w:rPr>
          <w:rFonts w:ascii="Calibri" w:hAnsi="Calibri" w:cs="Calibri"/>
          <w:b/>
          <w:bCs/>
          <w:color w:val="000000"/>
          <w:sz w:val="22"/>
        </w:rPr>
        <w:t>10) Academic Honesty and Integrity Policy</w:t>
      </w:r>
      <w:r w:rsidRPr="00861606">
        <w:rPr>
          <w:rFonts w:ascii="Calibri" w:hAnsi="Calibri" w:cs="Calibri"/>
          <w:color w:val="000000"/>
          <w:sz w:val="22"/>
        </w:rPr>
        <w:t>: Academic honesty and integrity are to be maintained by all the students throughout the semester and no type of academic dishonesty is acceptable.</w:t>
      </w:r>
    </w:p>
    <w:p w14:paraId="1A952B2F" w14:textId="77777777" w:rsidR="00861606" w:rsidRPr="00861606" w:rsidRDefault="00861606" w:rsidP="00861606">
      <w:pPr>
        <w:suppressAutoHyphens/>
        <w:jc w:val="both"/>
        <w:rPr>
          <w:rFonts w:ascii="Calibri" w:hAnsi="Calibri" w:cs="Calibri"/>
          <w:color w:val="000000"/>
          <w:spacing w:val="-2"/>
          <w:sz w:val="22"/>
          <w:szCs w:val="22"/>
        </w:rPr>
      </w:pPr>
    </w:p>
    <w:p w14:paraId="67A67C6B" w14:textId="77777777" w:rsidR="00861606" w:rsidRPr="00861606" w:rsidRDefault="00861606" w:rsidP="00861606">
      <w:pPr>
        <w:keepNext/>
        <w:jc w:val="right"/>
        <w:outlineLvl w:val="1"/>
        <w:rPr>
          <w:rFonts w:ascii="Calibri" w:hAnsi="Calibri"/>
          <w:b/>
          <w:bCs/>
          <w:color w:val="000000"/>
          <w:sz w:val="22"/>
          <w:szCs w:val="22"/>
        </w:rPr>
      </w:pPr>
      <w:r w:rsidRPr="00861606">
        <w:rPr>
          <w:rFonts w:ascii="Calibri" w:hAnsi="Calibri"/>
          <w:b/>
          <w:bCs/>
          <w:color w:val="000000"/>
          <w:sz w:val="22"/>
          <w:szCs w:val="22"/>
        </w:rPr>
        <w:t>Instructor-in-charge</w:t>
      </w:r>
    </w:p>
    <w:p w14:paraId="7900069C" w14:textId="77777777" w:rsidR="00861606" w:rsidRPr="00861606" w:rsidRDefault="00861606" w:rsidP="00861606">
      <w:pPr>
        <w:keepNext/>
        <w:ind w:left="6480" w:firstLine="720"/>
        <w:jc w:val="center"/>
        <w:outlineLvl w:val="5"/>
        <w:rPr>
          <w:rFonts w:ascii="Calibri" w:hAnsi="Calibri"/>
          <w:b/>
          <w:bCs/>
          <w:color w:val="000000"/>
          <w:sz w:val="22"/>
          <w:szCs w:val="22"/>
        </w:rPr>
      </w:pPr>
      <w:r w:rsidRPr="00861606">
        <w:rPr>
          <w:rFonts w:ascii="Calibri" w:hAnsi="Calibri"/>
          <w:b/>
          <w:bCs/>
          <w:color w:val="000000"/>
          <w:sz w:val="22"/>
          <w:szCs w:val="22"/>
        </w:rPr>
        <w:t>PHA F415</w:t>
      </w:r>
    </w:p>
    <w:p w14:paraId="110A848A" w14:textId="77777777" w:rsidR="00861606" w:rsidRPr="00861606" w:rsidRDefault="00861606" w:rsidP="00861606">
      <w:pPr>
        <w:suppressAutoHyphens/>
        <w:jc w:val="both"/>
        <w:rPr>
          <w:rFonts w:ascii="Calibri" w:hAnsi="Calibri" w:cs="Calibri"/>
          <w:b/>
          <w:color w:val="000000"/>
          <w:spacing w:val="-2"/>
          <w:sz w:val="22"/>
          <w:szCs w:val="22"/>
        </w:rPr>
      </w:pPr>
    </w:p>
    <w:p w14:paraId="07CEEAD5" w14:textId="77777777" w:rsidR="00AD25E1" w:rsidRDefault="00AD25E1"/>
    <w:sectPr w:rsidR="00AD25E1"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2DC3A" w14:textId="77777777" w:rsidR="00A00182" w:rsidRDefault="00A00182" w:rsidP="00EB2F06">
      <w:r>
        <w:separator/>
      </w:r>
    </w:p>
  </w:endnote>
  <w:endnote w:type="continuationSeparator" w:id="0">
    <w:p w14:paraId="0BC12C5E" w14:textId="77777777" w:rsidR="00A00182" w:rsidRDefault="00A0018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3D7EBC" w14:textId="77777777" w:rsidR="00A00182" w:rsidRDefault="00A00182" w:rsidP="00EB2F06">
      <w:r>
        <w:separator/>
      </w:r>
    </w:p>
  </w:footnote>
  <w:footnote w:type="continuationSeparator" w:id="0">
    <w:p w14:paraId="364B8481" w14:textId="77777777" w:rsidR="00A00182" w:rsidRDefault="00A0018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C18EB"/>
    <w:multiLevelType w:val="hybridMultilevel"/>
    <w:tmpl w:val="2E18C81C"/>
    <w:lvl w:ilvl="0" w:tplc="A0B6DD56">
      <w:start w:val="1"/>
      <w:numFmt w:val="lowerLetter"/>
      <w:lvlText w:val="%1)"/>
      <w:lvlJc w:val="left"/>
      <w:pPr>
        <w:ind w:left="630" w:hanging="360"/>
      </w:pPr>
    </w:lvl>
    <w:lvl w:ilvl="1" w:tplc="8A403230">
      <w:numFmt w:val="bullet"/>
      <w:lvlText w:val="•"/>
      <w:lvlJc w:val="left"/>
      <w:pPr>
        <w:ind w:left="1710" w:hanging="720"/>
      </w:pPr>
      <w:rPr>
        <w:rFonts w:ascii="Times New Roman" w:eastAsia="Times New Roman" w:hAnsi="Times New Roman" w:cs="Times New Roman"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809511E"/>
    <w:multiLevelType w:val="hybridMultilevel"/>
    <w:tmpl w:val="01D83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369DF"/>
    <w:multiLevelType w:val="hybridMultilevel"/>
    <w:tmpl w:val="07E090BA"/>
    <w:lvl w:ilvl="0" w:tplc="D4E4E1F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B88"/>
    <w:rsid w:val="001C58BE"/>
    <w:rsid w:val="0021277E"/>
    <w:rsid w:val="00217EB9"/>
    <w:rsid w:val="00240A50"/>
    <w:rsid w:val="00251FD3"/>
    <w:rsid w:val="00256511"/>
    <w:rsid w:val="0029648E"/>
    <w:rsid w:val="002D1D5A"/>
    <w:rsid w:val="002F1369"/>
    <w:rsid w:val="003558C3"/>
    <w:rsid w:val="003D6BA8"/>
    <w:rsid w:val="003F66A8"/>
    <w:rsid w:val="004571B3"/>
    <w:rsid w:val="004E6855"/>
    <w:rsid w:val="005053E8"/>
    <w:rsid w:val="00507883"/>
    <w:rsid w:val="00507A43"/>
    <w:rsid w:val="0051535D"/>
    <w:rsid w:val="0056064F"/>
    <w:rsid w:val="00562598"/>
    <w:rsid w:val="00562AB6"/>
    <w:rsid w:val="00576A69"/>
    <w:rsid w:val="005C5B22"/>
    <w:rsid w:val="005C6693"/>
    <w:rsid w:val="00670BDE"/>
    <w:rsid w:val="007543E4"/>
    <w:rsid w:val="007D58BE"/>
    <w:rsid w:val="007E402E"/>
    <w:rsid w:val="008005D9"/>
    <w:rsid w:val="00831DD5"/>
    <w:rsid w:val="00861606"/>
    <w:rsid w:val="008A2200"/>
    <w:rsid w:val="00944887"/>
    <w:rsid w:val="0097488C"/>
    <w:rsid w:val="00983916"/>
    <w:rsid w:val="009B48FD"/>
    <w:rsid w:val="009F67A2"/>
    <w:rsid w:val="00A00182"/>
    <w:rsid w:val="00A44798"/>
    <w:rsid w:val="00AC2181"/>
    <w:rsid w:val="00AD25E1"/>
    <w:rsid w:val="00AE4FAA"/>
    <w:rsid w:val="00AF125F"/>
    <w:rsid w:val="00B23878"/>
    <w:rsid w:val="00B55284"/>
    <w:rsid w:val="00B86684"/>
    <w:rsid w:val="00B87771"/>
    <w:rsid w:val="00BA568D"/>
    <w:rsid w:val="00BC6C3D"/>
    <w:rsid w:val="00BF59F0"/>
    <w:rsid w:val="00C338D9"/>
    <w:rsid w:val="00C6663B"/>
    <w:rsid w:val="00CE1387"/>
    <w:rsid w:val="00CF21AC"/>
    <w:rsid w:val="00CF4F7E"/>
    <w:rsid w:val="00D036CE"/>
    <w:rsid w:val="00DA1841"/>
    <w:rsid w:val="00DB7398"/>
    <w:rsid w:val="00DD7A77"/>
    <w:rsid w:val="00DE3D84"/>
    <w:rsid w:val="00E2289E"/>
    <w:rsid w:val="00E4760D"/>
    <w:rsid w:val="00E50CBC"/>
    <w:rsid w:val="00E61C30"/>
    <w:rsid w:val="00E754E7"/>
    <w:rsid w:val="00EB2F06"/>
    <w:rsid w:val="00EB7E1B"/>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6">
    <w:name w:val="heading 6"/>
    <w:basedOn w:val="Normal"/>
    <w:next w:val="Normal"/>
    <w:link w:val="Heading6Char"/>
    <w:uiPriority w:val="9"/>
    <w:semiHidden/>
    <w:unhideWhenUsed/>
    <w:qFormat/>
    <w:rsid w:val="0086160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Heading6Char">
    <w:name w:val="Heading 6 Char"/>
    <w:basedOn w:val="DefaultParagraphFont"/>
    <w:link w:val="Heading6"/>
    <w:uiPriority w:val="9"/>
    <w:semiHidden/>
    <w:rsid w:val="00861606"/>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9</cp:revision>
  <cp:lastPrinted>2014-09-08T11:05:00Z</cp:lastPrinted>
  <dcterms:created xsi:type="dcterms:W3CDTF">2022-08-22T09:49:00Z</dcterms:created>
  <dcterms:modified xsi:type="dcterms:W3CDTF">2022-08-26T12:39:00Z</dcterms:modified>
</cp:coreProperties>
</file>