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12B" w:rsidRDefault="00A14207">
      <w:pPr>
        <w:jc w:val="center"/>
        <w:rPr>
          <w:b/>
        </w:rPr>
      </w:pPr>
      <w:r>
        <w:rPr>
          <w:noProof/>
          <w:lang w:val="en-IN" w:eastAsia="en-IN"/>
        </w:rPr>
        <w:drawing>
          <wp:inline distT="0" distB="0" distL="0" distR="0">
            <wp:extent cx="4924425" cy="1019175"/>
            <wp:effectExtent l="0" t="0" r="0" b="0"/>
            <wp:docPr id="5"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DD112B" w:rsidRDefault="00A14207">
      <w:pPr>
        <w:jc w:val="center"/>
        <w:rPr>
          <w:b/>
        </w:rPr>
      </w:pPr>
      <w:r>
        <w:rPr>
          <w:b/>
        </w:rPr>
        <w:t>SECOND SEMESTER 2022-2023</w:t>
      </w:r>
    </w:p>
    <w:p w:rsidR="00DD112B" w:rsidRDefault="00A14207">
      <w:pPr>
        <w:pStyle w:val="Heading1"/>
        <w:jc w:val="center"/>
      </w:pPr>
      <w:r>
        <w:t>Course Handout Part II</w:t>
      </w:r>
    </w:p>
    <w:p w:rsidR="00DD112B" w:rsidRDefault="00BA2A19">
      <w:pPr>
        <w:jc w:val="right"/>
      </w:pPr>
      <w:r>
        <w:tab/>
      </w:r>
      <w:r>
        <w:tab/>
      </w:r>
      <w:r>
        <w:tab/>
      </w:r>
      <w:r>
        <w:tab/>
      </w:r>
      <w:r>
        <w:tab/>
      </w:r>
      <w:r>
        <w:tab/>
      </w:r>
      <w:r>
        <w:tab/>
      </w:r>
      <w:r>
        <w:tab/>
      </w:r>
      <w:r>
        <w:tab/>
      </w:r>
      <w:r>
        <w:tab/>
        <w:t>16</w:t>
      </w:r>
      <w:r w:rsidR="00A14207">
        <w:t>-1-2023</w:t>
      </w:r>
    </w:p>
    <w:p w:rsidR="00DD112B" w:rsidRDefault="00A14207">
      <w:pPr>
        <w:jc w:val="both"/>
      </w:pPr>
      <w:r>
        <w:t>In addition to Part-I (General Handout for all courses appended to the time table), this portion gives further specific details regarding the course.</w:t>
      </w:r>
    </w:p>
    <w:p w:rsidR="00DD112B" w:rsidRDefault="00DD112B">
      <w:pPr>
        <w:jc w:val="both"/>
      </w:pPr>
    </w:p>
    <w:p w:rsidR="00DD112B" w:rsidRDefault="00A14207">
      <w:pPr>
        <w:jc w:val="both"/>
      </w:pPr>
      <w:r>
        <w:rPr>
          <w:i/>
        </w:rPr>
        <w:t>Course No</w:t>
      </w:r>
      <w:r>
        <w:rPr>
          <w:i/>
        </w:rPr>
        <w:tab/>
      </w:r>
      <w:r>
        <w:rPr>
          <w:i/>
        </w:rPr>
        <w:tab/>
        <w:t xml:space="preserve">        </w:t>
      </w:r>
      <w:r>
        <w:rPr>
          <w:b/>
        </w:rPr>
        <w:t>:</w:t>
      </w:r>
      <w:r>
        <w:t xml:space="preserve"> BITS F399</w:t>
      </w:r>
    </w:p>
    <w:p w:rsidR="00DD112B" w:rsidRDefault="00A14207">
      <w:pPr>
        <w:jc w:val="both"/>
      </w:pPr>
      <w:r>
        <w:rPr>
          <w:i/>
        </w:rPr>
        <w:t>Course Title</w:t>
      </w:r>
      <w:r>
        <w:tab/>
      </w:r>
      <w:r>
        <w:tab/>
        <w:t xml:space="preserve">        : Humanistic Theories of Science and Technology</w:t>
      </w:r>
    </w:p>
    <w:p w:rsidR="00DD112B" w:rsidRDefault="00A14207">
      <w:pPr>
        <w:tabs>
          <w:tab w:val="left" w:pos="3369"/>
          <w:tab w:val="left" w:pos="8219"/>
        </w:tabs>
        <w:jc w:val="both"/>
      </w:pPr>
      <w:r>
        <w:rPr>
          <w:i/>
        </w:rPr>
        <w:t>Instructor-in-Charge</w:t>
      </w:r>
      <w:r>
        <w:t xml:space="preserve">          : </w:t>
      </w:r>
      <w:proofErr w:type="spellStart"/>
      <w:r>
        <w:t>Biswanath</w:t>
      </w:r>
      <w:proofErr w:type="spellEnd"/>
      <w:r>
        <w:t xml:space="preserve"> Dash </w:t>
      </w:r>
    </w:p>
    <w:p w:rsidR="00DD112B" w:rsidRDefault="00DD112B">
      <w:pPr>
        <w:jc w:val="both"/>
      </w:pPr>
      <w:bookmarkStart w:id="0" w:name="_heading=h.gjdgxs" w:colFirst="0" w:colLast="0"/>
      <w:bookmarkEnd w:id="0"/>
    </w:p>
    <w:p w:rsidR="00DD112B" w:rsidRDefault="00A14207">
      <w:pPr>
        <w:jc w:val="both"/>
        <w:rPr>
          <w:b/>
        </w:rPr>
      </w:pPr>
      <w:r>
        <w:rPr>
          <w:b/>
        </w:rPr>
        <w:t xml:space="preserve">Scope and objective of the course: </w:t>
      </w:r>
    </w:p>
    <w:p w:rsidR="00DD112B" w:rsidRDefault="00A14207">
      <w:pPr>
        <w:spacing w:before="280" w:after="280"/>
        <w:jc w:val="both"/>
      </w:pPr>
      <w:r>
        <w:t xml:space="preserve">This course will introduce ways of considering the interrelationship among three major dimensions of our culture-- science, technology and humanistic orientation. It draws from ‘Science Technology Studies (STS)’; an emerging area of inquiry that has become popular in recent times in major universities around the world. It focuses on learning alternate ways of thinking about science and technology, in which students are encouraged to question the ‘taken for granted’ ideas about scientific knowledge and evolution of technological artifacts. The purpose and intent is to constructively probe all forms of knowing including science and critically engage with it. The course offers scope to glean through mutual shaping of society and ‘science/technology’ and uses several case studies to learn and reflect on how progress is conceptualized.   </w:t>
      </w:r>
    </w:p>
    <w:p w:rsidR="00DD112B" w:rsidRDefault="00A14207">
      <w:pPr>
        <w:tabs>
          <w:tab w:val="left" w:pos="910"/>
        </w:tabs>
        <w:jc w:val="both"/>
        <w:rPr>
          <w:b/>
        </w:rPr>
      </w:pPr>
      <w:r>
        <w:rPr>
          <w:b/>
        </w:rPr>
        <w:t xml:space="preserve">Text Book: </w:t>
      </w:r>
    </w:p>
    <w:p w:rsidR="00DD112B" w:rsidRDefault="00DD112B">
      <w:pPr>
        <w:tabs>
          <w:tab w:val="left" w:pos="910"/>
        </w:tabs>
        <w:jc w:val="both"/>
      </w:pPr>
    </w:p>
    <w:p w:rsidR="00DD112B" w:rsidRDefault="00A14207">
      <w:pPr>
        <w:numPr>
          <w:ilvl w:val="0"/>
          <w:numId w:val="1"/>
        </w:numPr>
        <w:tabs>
          <w:tab w:val="left" w:pos="910"/>
        </w:tabs>
        <w:jc w:val="both"/>
      </w:pPr>
      <w:proofErr w:type="spellStart"/>
      <w:r>
        <w:t>Sismondo</w:t>
      </w:r>
      <w:proofErr w:type="spellEnd"/>
      <w:r>
        <w:t xml:space="preserve">, Sergio. 2004. </w:t>
      </w:r>
      <w:r>
        <w:rPr>
          <w:i/>
        </w:rPr>
        <w:t>An introduction to Science and Technology Studies</w:t>
      </w:r>
      <w:r>
        <w:t xml:space="preserve">. UK: Blackwell Publishing. </w:t>
      </w:r>
    </w:p>
    <w:p w:rsidR="00DD112B" w:rsidRDefault="00DD112B">
      <w:pPr>
        <w:tabs>
          <w:tab w:val="left" w:pos="910"/>
        </w:tabs>
        <w:ind w:left="720"/>
        <w:jc w:val="both"/>
      </w:pPr>
    </w:p>
    <w:p w:rsidR="00DD112B" w:rsidRDefault="00A14207">
      <w:pPr>
        <w:numPr>
          <w:ilvl w:val="0"/>
          <w:numId w:val="1"/>
        </w:numPr>
        <w:tabs>
          <w:tab w:val="left" w:pos="910"/>
        </w:tabs>
        <w:jc w:val="both"/>
      </w:pPr>
      <w:r>
        <w:t>Reference papers to be uploaded on CMS</w:t>
      </w:r>
    </w:p>
    <w:p w:rsidR="00DD112B" w:rsidRDefault="00DD112B">
      <w:pPr>
        <w:tabs>
          <w:tab w:val="left" w:pos="910"/>
        </w:tabs>
        <w:jc w:val="both"/>
        <w:rPr>
          <w:b/>
        </w:rPr>
      </w:pPr>
    </w:p>
    <w:p w:rsidR="00DD112B" w:rsidRDefault="00DD112B">
      <w:pPr>
        <w:tabs>
          <w:tab w:val="left" w:pos="910"/>
        </w:tabs>
        <w:jc w:val="both"/>
      </w:pPr>
    </w:p>
    <w:p w:rsidR="00DD112B" w:rsidRDefault="00A14207">
      <w:pPr>
        <w:tabs>
          <w:tab w:val="left" w:pos="910"/>
        </w:tabs>
        <w:jc w:val="both"/>
        <w:rPr>
          <w:b/>
        </w:rPr>
      </w:pPr>
      <w:r>
        <w:rPr>
          <w:b/>
        </w:rPr>
        <w:t xml:space="preserve">Course Plan: </w:t>
      </w:r>
    </w:p>
    <w:tbl>
      <w:tblPr>
        <w:tblStyle w:val="a3"/>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3155"/>
        <w:gridCol w:w="3224"/>
        <w:gridCol w:w="1417"/>
      </w:tblGrid>
      <w:tr w:rsidR="00DD112B">
        <w:tc>
          <w:tcPr>
            <w:tcW w:w="1134" w:type="dxa"/>
            <w:shd w:val="clear" w:color="auto" w:fill="D9D9D9"/>
          </w:tcPr>
          <w:p w:rsidR="00DD112B" w:rsidRDefault="00A14207">
            <w:pPr>
              <w:jc w:val="center"/>
              <w:rPr>
                <w:b/>
              </w:rPr>
            </w:pPr>
            <w:r>
              <w:rPr>
                <w:b/>
              </w:rPr>
              <w:t>Lecture No.</w:t>
            </w:r>
          </w:p>
        </w:tc>
        <w:tc>
          <w:tcPr>
            <w:tcW w:w="3155" w:type="dxa"/>
            <w:shd w:val="clear" w:color="auto" w:fill="D9D9D9"/>
          </w:tcPr>
          <w:p w:rsidR="00DD112B" w:rsidRDefault="00A14207">
            <w:pPr>
              <w:jc w:val="center"/>
              <w:rPr>
                <w:b/>
              </w:rPr>
            </w:pPr>
            <w:r>
              <w:rPr>
                <w:b/>
              </w:rPr>
              <w:t>Learning Objective</w:t>
            </w:r>
          </w:p>
        </w:tc>
        <w:tc>
          <w:tcPr>
            <w:tcW w:w="3224" w:type="dxa"/>
            <w:shd w:val="clear" w:color="auto" w:fill="D9D9D9"/>
          </w:tcPr>
          <w:p w:rsidR="00DD112B" w:rsidRDefault="00A14207">
            <w:pPr>
              <w:jc w:val="center"/>
              <w:rPr>
                <w:b/>
              </w:rPr>
            </w:pPr>
            <w:r>
              <w:rPr>
                <w:b/>
              </w:rPr>
              <w:t>Topics to be covered</w:t>
            </w:r>
          </w:p>
        </w:tc>
        <w:tc>
          <w:tcPr>
            <w:tcW w:w="1417" w:type="dxa"/>
            <w:shd w:val="clear" w:color="auto" w:fill="D9D9D9"/>
          </w:tcPr>
          <w:p w:rsidR="00DD112B" w:rsidRDefault="00A14207">
            <w:pPr>
              <w:jc w:val="center"/>
              <w:rPr>
                <w:b/>
              </w:rPr>
            </w:pPr>
            <w:r>
              <w:rPr>
                <w:b/>
                <w:sz w:val="22"/>
                <w:szCs w:val="22"/>
              </w:rPr>
              <w:t>Chapter in the Text Book</w:t>
            </w:r>
          </w:p>
          <w:p w:rsidR="00DD112B" w:rsidRDefault="00DD112B">
            <w:pPr>
              <w:jc w:val="center"/>
              <w:rPr>
                <w:b/>
              </w:rPr>
            </w:pPr>
          </w:p>
        </w:tc>
      </w:tr>
      <w:tr w:rsidR="00DD112B">
        <w:trPr>
          <w:trHeight w:val="1060"/>
        </w:trPr>
        <w:tc>
          <w:tcPr>
            <w:tcW w:w="1134" w:type="dxa"/>
          </w:tcPr>
          <w:p w:rsidR="00DD112B" w:rsidRDefault="00A14207">
            <w:pPr>
              <w:jc w:val="both"/>
            </w:pPr>
            <w:r>
              <w:t>1-2</w:t>
            </w:r>
          </w:p>
        </w:tc>
        <w:tc>
          <w:tcPr>
            <w:tcW w:w="3155" w:type="dxa"/>
          </w:tcPr>
          <w:p w:rsidR="00DD112B" w:rsidRDefault="00A14207">
            <w:pPr>
              <w:jc w:val="both"/>
            </w:pPr>
            <w:r>
              <w:t>Understanding the core concepts</w:t>
            </w:r>
          </w:p>
        </w:tc>
        <w:tc>
          <w:tcPr>
            <w:tcW w:w="3224" w:type="dxa"/>
          </w:tcPr>
          <w:p w:rsidR="00DD112B" w:rsidRDefault="00A14207">
            <w:pPr>
              <w:tabs>
                <w:tab w:val="left" w:pos="910"/>
              </w:tabs>
              <w:jc w:val="both"/>
            </w:pPr>
            <w:r>
              <w:t xml:space="preserve">Science, Technology, Humanities :  their Interrelationship </w:t>
            </w:r>
          </w:p>
        </w:tc>
        <w:tc>
          <w:tcPr>
            <w:tcW w:w="1417" w:type="dxa"/>
          </w:tcPr>
          <w:p w:rsidR="00DD112B" w:rsidRDefault="00A14207">
            <w:pPr>
              <w:jc w:val="both"/>
            </w:pPr>
            <w:r>
              <w:t>TB Chapter 1</w:t>
            </w:r>
          </w:p>
        </w:tc>
      </w:tr>
      <w:tr w:rsidR="00DD112B">
        <w:trPr>
          <w:trHeight w:val="1380"/>
        </w:trPr>
        <w:tc>
          <w:tcPr>
            <w:tcW w:w="1134" w:type="dxa"/>
          </w:tcPr>
          <w:p w:rsidR="00DD112B" w:rsidRDefault="00A14207">
            <w:pPr>
              <w:jc w:val="both"/>
            </w:pPr>
            <w:r>
              <w:lastRenderedPageBreak/>
              <w:t>3-10</w:t>
            </w:r>
          </w:p>
        </w:tc>
        <w:tc>
          <w:tcPr>
            <w:tcW w:w="3155" w:type="dxa"/>
          </w:tcPr>
          <w:p w:rsidR="00DD112B" w:rsidRDefault="00A14207">
            <w:pPr>
              <w:jc w:val="both"/>
            </w:pPr>
            <w:r>
              <w:t xml:space="preserve">To get an introduction to conceptual and theoretical debates concerning science and its method: Philosophy and History </w:t>
            </w:r>
          </w:p>
        </w:tc>
        <w:tc>
          <w:tcPr>
            <w:tcW w:w="3224" w:type="dxa"/>
          </w:tcPr>
          <w:p w:rsidR="00DD112B" w:rsidRDefault="00A14207">
            <w:pPr>
              <w:tabs>
                <w:tab w:val="left" w:pos="910"/>
              </w:tabs>
              <w:jc w:val="both"/>
            </w:pPr>
            <w:r>
              <w:t xml:space="preserve">Debates of Rationality- Plato, Descartes, Chomsky. </w:t>
            </w:r>
          </w:p>
          <w:p w:rsidR="00DD112B" w:rsidRDefault="00DD112B">
            <w:pPr>
              <w:tabs>
                <w:tab w:val="left" w:pos="910"/>
              </w:tabs>
              <w:jc w:val="both"/>
            </w:pPr>
          </w:p>
          <w:p w:rsidR="00DD112B" w:rsidRDefault="00A14207">
            <w:pPr>
              <w:tabs>
                <w:tab w:val="left" w:pos="910"/>
              </w:tabs>
              <w:jc w:val="both"/>
            </w:pPr>
            <w:r>
              <w:t>Debates over Empiricism- Francis Bacon, John Locke.</w:t>
            </w:r>
          </w:p>
          <w:p w:rsidR="00DD112B" w:rsidRDefault="00DD112B">
            <w:pPr>
              <w:tabs>
                <w:tab w:val="left" w:pos="910"/>
              </w:tabs>
              <w:jc w:val="both"/>
            </w:pPr>
          </w:p>
          <w:p w:rsidR="00DD112B" w:rsidRDefault="00A14207">
            <w:pPr>
              <w:tabs>
                <w:tab w:val="left" w:pos="910"/>
              </w:tabs>
              <w:jc w:val="both"/>
            </w:pPr>
            <w:r>
              <w:t xml:space="preserve">Evolution of Scientific Method- Galileo, Newton. </w:t>
            </w:r>
          </w:p>
        </w:tc>
        <w:tc>
          <w:tcPr>
            <w:tcW w:w="1417" w:type="dxa"/>
          </w:tcPr>
          <w:p w:rsidR="00DD112B" w:rsidRDefault="00A14207">
            <w:pPr>
              <w:jc w:val="both"/>
            </w:pPr>
            <w:bookmarkStart w:id="1" w:name="_heading=h.30j0zll" w:colFirst="0" w:colLast="0"/>
            <w:bookmarkEnd w:id="1"/>
            <w:r>
              <w:t>Reading materials</w:t>
            </w:r>
          </w:p>
        </w:tc>
      </w:tr>
      <w:tr w:rsidR="00DD112B">
        <w:trPr>
          <w:trHeight w:val="1200"/>
        </w:trPr>
        <w:tc>
          <w:tcPr>
            <w:tcW w:w="1134" w:type="dxa"/>
          </w:tcPr>
          <w:p w:rsidR="00DD112B" w:rsidRDefault="00A14207">
            <w:pPr>
              <w:jc w:val="both"/>
            </w:pPr>
            <w:r>
              <w:t>11-20</w:t>
            </w:r>
          </w:p>
        </w:tc>
        <w:tc>
          <w:tcPr>
            <w:tcW w:w="3155" w:type="dxa"/>
          </w:tcPr>
          <w:p w:rsidR="00DD112B" w:rsidRDefault="00A14207">
            <w:pPr>
              <w:jc w:val="both"/>
            </w:pPr>
            <w:r>
              <w:t xml:space="preserve">An introduction to ‘Science and Technology Studies’ (STS) </w:t>
            </w:r>
          </w:p>
        </w:tc>
        <w:tc>
          <w:tcPr>
            <w:tcW w:w="3224" w:type="dxa"/>
          </w:tcPr>
          <w:p w:rsidR="00DD112B" w:rsidRDefault="00A14207">
            <w:pPr>
              <w:tabs>
                <w:tab w:val="left" w:pos="910"/>
              </w:tabs>
              <w:jc w:val="both"/>
            </w:pPr>
            <w:r>
              <w:t xml:space="preserve">Understanding growth of science- Popper and Kuhn </w:t>
            </w:r>
          </w:p>
          <w:p w:rsidR="00DD112B" w:rsidRDefault="00DD112B">
            <w:pPr>
              <w:tabs>
                <w:tab w:val="left" w:pos="910"/>
              </w:tabs>
              <w:jc w:val="both"/>
            </w:pPr>
          </w:p>
          <w:p w:rsidR="00DD112B" w:rsidRDefault="00A14207">
            <w:pPr>
              <w:tabs>
                <w:tab w:val="left" w:pos="910"/>
              </w:tabs>
              <w:jc w:val="both"/>
            </w:pPr>
            <w:r>
              <w:t>Criticisms-Paul Feyerabend</w:t>
            </w:r>
          </w:p>
          <w:p w:rsidR="00DD112B" w:rsidRDefault="00DD112B">
            <w:pPr>
              <w:tabs>
                <w:tab w:val="left" w:pos="910"/>
              </w:tabs>
              <w:jc w:val="both"/>
            </w:pPr>
          </w:p>
          <w:p w:rsidR="00DD112B" w:rsidRDefault="00A14207">
            <w:pPr>
              <w:tabs>
                <w:tab w:val="left" w:pos="910"/>
              </w:tabs>
              <w:jc w:val="both"/>
            </w:pPr>
            <w:r>
              <w:t xml:space="preserve">Synthesis: Lakatos </w:t>
            </w:r>
          </w:p>
        </w:tc>
        <w:tc>
          <w:tcPr>
            <w:tcW w:w="1417" w:type="dxa"/>
          </w:tcPr>
          <w:p w:rsidR="00DD112B" w:rsidRDefault="00A14207">
            <w:pPr>
              <w:jc w:val="both"/>
            </w:pPr>
            <w:r>
              <w:t xml:space="preserve">TB Chapter 2, </w:t>
            </w:r>
          </w:p>
          <w:p w:rsidR="00DD112B" w:rsidRDefault="00A14207">
            <w:pPr>
              <w:jc w:val="both"/>
            </w:pPr>
            <w:r>
              <w:t xml:space="preserve">Reading material </w:t>
            </w:r>
          </w:p>
        </w:tc>
      </w:tr>
      <w:tr w:rsidR="00DD112B">
        <w:trPr>
          <w:trHeight w:val="780"/>
        </w:trPr>
        <w:tc>
          <w:tcPr>
            <w:tcW w:w="1134" w:type="dxa"/>
          </w:tcPr>
          <w:p w:rsidR="00DD112B" w:rsidRDefault="00A14207">
            <w:pPr>
              <w:jc w:val="both"/>
            </w:pPr>
            <w:r>
              <w:t>21-25</w:t>
            </w:r>
          </w:p>
        </w:tc>
        <w:tc>
          <w:tcPr>
            <w:tcW w:w="3155" w:type="dxa"/>
          </w:tcPr>
          <w:p w:rsidR="00DD112B" w:rsidRDefault="00A14207">
            <w:pPr>
              <w:jc w:val="both"/>
            </w:pPr>
            <w:r>
              <w:t xml:space="preserve">Gain a perspective on ‘Sociology of Science’ </w:t>
            </w:r>
          </w:p>
        </w:tc>
        <w:tc>
          <w:tcPr>
            <w:tcW w:w="3224" w:type="dxa"/>
          </w:tcPr>
          <w:p w:rsidR="00DD112B" w:rsidRDefault="00A14207">
            <w:pPr>
              <w:tabs>
                <w:tab w:val="left" w:pos="910"/>
              </w:tabs>
              <w:jc w:val="both"/>
            </w:pPr>
            <w:r>
              <w:t>Institutional view of science,</w:t>
            </w:r>
          </w:p>
          <w:p w:rsidR="00DD112B" w:rsidRDefault="00A14207">
            <w:pPr>
              <w:tabs>
                <w:tab w:val="left" w:pos="910"/>
              </w:tabs>
              <w:jc w:val="both"/>
            </w:pPr>
            <w:r>
              <w:t xml:space="preserve">Sociology of Knowledge and  </w:t>
            </w:r>
          </w:p>
          <w:p w:rsidR="00DD112B" w:rsidRDefault="00A14207">
            <w:pPr>
              <w:tabs>
                <w:tab w:val="left" w:pos="910"/>
              </w:tabs>
              <w:jc w:val="both"/>
            </w:pPr>
            <w:r>
              <w:t xml:space="preserve">Introduction to Social Construction </w:t>
            </w:r>
          </w:p>
        </w:tc>
        <w:tc>
          <w:tcPr>
            <w:tcW w:w="1417" w:type="dxa"/>
          </w:tcPr>
          <w:p w:rsidR="00DD112B" w:rsidRDefault="00A14207">
            <w:pPr>
              <w:jc w:val="both"/>
            </w:pPr>
            <w:r>
              <w:t>TB-Chapter 3-6</w:t>
            </w:r>
          </w:p>
        </w:tc>
      </w:tr>
      <w:tr w:rsidR="00DD112B">
        <w:trPr>
          <w:trHeight w:val="1120"/>
        </w:trPr>
        <w:tc>
          <w:tcPr>
            <w:tcW w:w="1134" w:type="dxa"/>
          </w:tcPr>
          <w:p w:rsidR="00DD112B" w:rsidRDefault="00A14207">
            <w:pPr>
              <w:jc w:val="both"/>
            </w:pPr>
            <w:r>
              <w:t>26-32</w:t>
            </w:r>
          </w:p>
        </w:tc>
        <w:tc>
          <w:tcPr>
            <w:tcW w:w="3155" w:type="dxa"/>
          </w:tcPr>
          <w:p w:rsidR="00DD112B" w:rsidRDefault="00A14207">
            <w:pPr>
              <w:jc w:val="both"/>
            </w:pPr>
            <w:r>
              <w:t xml:space="preserve">To critically analyze ‘social constructivist’ framework  </w:t>
            </w:r>
          </w:p>
        </w:tc>
        <w:tc>
          <w:tcPr>
            <w:tcW w:w="3224" w:type="dxa"/>
            <w:vAlign w:val="center"/>
          </w:tcPr>
          <w:p w:rsidR="00DD112B" w:rsidRDefault="00A14207">
            <w:pPr>
              <w:tabs>
                <w:tab w:val="left" w:pos="910"/>
              </w:tabs>
              <w:jc w:val="both"/>
            </w:pPr>
            <w:r>
              <w:t xml:space="preserve">Mutual shaping of science, technology and society. </w:t>
            </w:r>
          </w:p>
          <w:p w:rsidR="00DD112B" w:rsidRDefault="00A14207">
            <w:pPr>
              <w:tabs>
                <w:tab w:val="left" w:pos="910"/>
              </w:tabs>
              <w:jc w:val="both"/>
            </w:pPr>
            <w:r>
              <w:t xml:space="preserve">Social Construction of Technology; </w:t>
            </w:r>
          </w:p>
          <w:p w:rsidR="00DD112B" w:rsidRDefault="00A14207">
            <w:pPr>
              <w:tabs>
                <w:tab w:val="left" w:pos="910"/>
              </w:tabs>
              <w:jc w:val="both"/>
            </w:pPr>
            <w:r>
              <w:t>Innovation Studies</w:t>
            </w:r>
          </w:p>
          <w:p w:rsidR="00DD112B" w:rsidRDefault="00A14207">
            <w:pPr>
              <w:tabs>
                <w:tab w:val="left" w:pos="910"/>
              </w:tabs>
              <w:jc w:val="both"/>
            </w:pPr>
            <w:r>
              <w:t>Actor Network Theory;</w:t>
            </w:r>
          </w:p>
          <w:p w:rsidR="00DD112B" w:rsidRDefault="00A14207">
            <w:pPr>
              <w:tabs>
                <w:tab w:val="left" w:pos="910"/>
              </w:tabs>
              <w:jc w:val="both"/>
            </w:pPr>
            <w:r>
              <w:t>Laboratory studies</w:t>
            </w:r>
          </w:p>
        </w:tc>
        <w:tc>
          <w:tcPr>
            <w:tcW w:w="1417" w:type="dxa"/>
          </w:tcPr>
          <w:p w:rsidR="00DD112B" w:rsidRDefault="00A14207">
            <w:pPr>
              <w:jc w:val="both"/>
            </w:pPr>
            <w:r>
              <w:t xml:space="preserve">Reading materials, </w:t>
            </w:r>
          </w:p>
          <w:p w:rsidR="00DD112B" w:rsidRDefault="00A14207">
            <w:pPr>
              <w:jc w:val="both"/>
            </w:pPr>
            <w:r>
              <w:t>TB Chapter 7,8, 9, 10,11,12</w:t>
            </w:r>
          </w:p>
        </w:tc>
      </w:tr>
      <w:tr w:rsidR="00DD112B">
        <w:tc>
          <w:tcPr>
            <w:tcW w:w="1134" w:type="dxa"/>
          </w:tcPr>
          <w:p w:rsidR="00DD112B" w:rsidRDefault="00A14207">
            <w:pPr>
              <w:jc w:val="both"/>
            </w:pPr>
            <w:r>
              <w:t>33-39</w:t>
            </w:r>
          </w:p>
        </w:tc>
        <w:tc>
          <w:tcPr>
            <w:tcW w:w="3155" w:type="dxa"/>
          </w:tcPr>
          <w:p w:rsidR="00DD112B" w:rsidRDefault="00A14207">
            <w:pPr>
              <w:jc w:val="both"/>
            </w:pPr>
            <w:r>
              <w:t>To reflect on critical and cultural studies of science and technology</w:t>
            </w:r>
          </w:p>
        </w:tc>
        <w:tc>
          <w:tcPr>
            <w:tcW w:w="3224" w:type="dxa"/>
          </w:tcPr>
          <w:p w:rsidR="00DD112B" w:rsidRDefault="00A14207">
            <w:pPr>
              <w:tabs>
                <w:tab w:val="left" w:pos="910"/>
              </w:tabs>
              <w:jc w:val="both"/>
            </w:pPr>
            <w:r>
              <w:t xml:space="preserve">Gender and science;  </w:t>
            </w:r>
          </w:p>
          <w:p w:rsidR="00DD112B" w:rsidRDefault="00DD112B">
            <w:pPr>
              <w:tabs>
                <w:tab w:val="left" w:pos="910"/>
              </w:tabs>
              <w:jc w:val="both"/>
            </w:pPr>
          </w:p>
          <w:p w:rsidR="00DD112B" w:rsidRDefault="00A14207">
            <w:pPr>
              <w:tabs>
                <w:tab w:val="left" w:pos="910"/>
              </w:tabs>
              <w:jc w:val="both"/>
            </w:pPr>
            <w:r>
              <w:t xml:space="preserve">Public Understanding of Science; </w:t>
            </w:r>
          </w:p>
          <w:p w:rsidR="00DD112B" w:rsidRDefault="00DD112B">
            <w:pPr>
              <w:tabs>
                <w:tab w:val="left" w:pos="910"/>
              </w:tabs>
              <w:jc w:val="both"/>
            </w:pPr>
          </w:p>
          <w:p w:rsidR="00DD112B" w:rsidRDefault="00A14207">
            <w:pPr>
              <w:tabs>
                <w:tab w:val="left" w:pos="910"/>
              </w:tabs>
              <w:jc w:val="both"/>
            </w:pPr>
            <w:r>
              <w:t xml:space="preserve">Science Communication </w:t>
            </w:r>
          </w:p>
        </w:tc>
        <w:tc>
          <w:tcPr>
            <w:tcW w:w="1417" w:type="dxa"/>
          </w:tcPr>
          <w:p w:rsidR="00DD112B" w:rsidRDefault="00A14207">
            <w:pPr>
              <w:jc w:val="both"/>
            </w:pPr>
            <w:r>
              <w:t>TB Chapter 15 and 16, Reading materials</w:t>
            </w:r>
          </w:p>
          <w:p w:rsidR="00DD112B" w:rsidRDefault="00DD112B">
            <w:pPr>
              <w:jc w:val="both"/>
            </w:pPr>
          </w:p>
        </w:tc>
      </w:tr>
    </w:tbl>
    <w:p w:rsidR="00DD112B" w:rsidRDefault="00DD112B">
      <w:pPr>
        <w:jc w:val="both"/>
        <w:rPr>
          <w:b/>
        </w:rPr>
      </w:pPr>
    </w:p>
    <w:p w:rsidR="00DD112B" w:rsidRDefault="00A14207">
      <w:pPr>
        <w:jc w:val="both"/>
        <w:rPr>
          <w:b/>
        </w:rPr>
      </w:pPr>
      <w:r>
        <w:rPr>
          <w:b/>
        </w:rPr>
        <w:t>Evaluation Scheme:</w:t>
      </w:r>
    </w:p>
    <w:p w:rsidR="00DD112B" w:rsidRDefault="00DD112B">
      <w:pPr>
        <w:jc w:val="both"/>
        <w:rPr>
          <w:b/>
        </w:rPr>
      </w:pPr>
    </w:p>
    <w:tbl>
      <w:tblPr>
        <w:tblStyle w:val="a4"/>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1418"/>
        <w:gridCol w:w="1701"/>
        <w:gridCol w:w="1701"/>
        <w:gridCol w:w="1984"/>
      </w:tblGrid>
      <w:tr w:rsidR="00DD112B">
        <w:tc>
          <w:tcPr>
            <w:tcW w:w="2126" w:type="dxa"/>
            <w:shd w:val="clear" w:color="auto" w:fill="D9D9D9"/>
          </w:tcPr>
          <w:p w:rsidR="00DD112B" w:rsidRDefault="00A14207">
            <w:pPr>
              <w:jc w:val="center"/>
              <w:rPr>
                <w:b/>
              </w:rPr>
            </w:pPr>
            <w:r>
              <w:rPr>
                <w:b/>
              </w:rPr>
              <w:t>Component</w:t>
            </w:r>
          </w:p>
        </w:tc>
        <w:tc>
          <w:tcPr>
            <w:tcW w:w="1418" w:type="dxa"/>
            <w:shd w:val="clear" w:color="auto" w:fill="D9D9D9"/>
          </w:tcPr>
          <w:p w:rsidR="00DD112B" w:rsidRDefault="00A14207">
            <w:pPr>
              <w:jc w:val="center"/>
              <w:rPr>
                <w:b/>
              </w:rPr>
            </w:pPr>
            <w:r>
              <w:rPr>
                <w:b/>
              </w:rPr>
              <w:t>Duration</w:t>
            </w:r>
          </w:p>
        </w:tc>
        <w:tc>
          <w:tcPr>
            <w:tcW w:w="1701" w:type="dxa"/>
            <w:shd w:val="clear" w:color="auto" w:fill="D9D9D9"/>
          </w:tcPr>
          <w:p w:rsidR="00DD112B" w:rsidRDefault="00A14207">
            <w:pPr>
              <w:jc w:val="center"/>
              <w:rPr>
                <w:b/>
              </w:rPr>
            </w:pPr>
            <w:r>
              <w:rPr>
                <w:b/>
              </w:rPr>
              <w:t>Weightage (%)</w:t>
            </w:r>
          </w:p>
        </w:tc>
        <w:tc>
          <w:tcPr>
            <w:tcW w:w="1701" w:type="dxa"/>
            <w:shd w:val="clear" w:color="auto" w:fill="D9D9D9"/>
          </w:tcPr>
          <w:p w:rsidR="00DD112B" w:rsidRDefault="00A14207">
            <w:pPr>
              <w:jc w:val="center"/>
              <w:rPr>
                <w:b/>
              </w:rPr>
            </w:pPr>
            <w:r>
              <w:rPr>
                <w:b/>
              </w:rPr>
              <w:t>Date &amp; Time</w:t>
            </w:r>
          </w:p>
        </w:tc>
        <w:tc>
          <w:tcPr>
            <w:tcW w:w="1984" w:type="dxa"/>
            <w:shd w:val="clear" w:color="auto" w:fill="D9D9D9"/>
          </w:tcPr>
          <w:p w:rsidR="00DD112B" w:rsidRDefault="00A14207">
            <w:pPr>
              <w:jc w:val="center"/>
              <w:rPr>
                <w:b/>
              </w:rPr>
            </w:pPr>
            <w:r>
              <w:rPr>
                <w:b/>
              </w:rPr>
              <w:t>Nature of Component</w:t>
            </w:r>
          </w:p>
        </w:tc>
      </w:tr>
      <w:tr w:rsidR="00DD112B">
        <w:tc>
          <w:tcPr>
            <w:tcW w:w="2126" w:type="dxa"/>
          </w:tcPr>
          <w:p w:rsidR="00DD112B" w:rsidRDefault="00A14207">
            <w:pPr>
              <w:jc w:val="center"/>
            </w:pPr>
            <w:r>
              <w:t>Mid Semester Test</w:t>
            </w:r>
          </w:p>
          <w:p w:rsidR="00DD112B" w:rsidRDefault="00DD112B">
            <w:pPr>
              <w:jc w:val="center"/>
            </w:pPr>
          </w:p>
        </w:tc>
        <w:tc>
          <w:tcPr>
            <w:tcW w:w="1418" w:type="dxa"/>
          </w:tcPr>
          <w:p w:rsidR="00DD112B" w:rsidRDefault="00A14207">
            <w:pPr>
              <w:jc w:val="center"/>
            </w:pPr>
            <w:r>
              <w:t>90 minutes</w:t>
            </w:r>
          </w:p>
        </w:tc>
        <w:tc>
          <w:tcPr>
            <w:tcW w:w="1701" w:type="dxa"/>
          </w:tcPr>
          <w:p w:rsidR="00DD112B" w:rsidRDefault="00A14207">
            <w:pPr>
              <w:jc w:val="center"/>
            </w:pPr>
            <w:r>
              <w:t>30</w:t>
            </w:r>
          </w:p>
        </w:tc>
        <w:tc>
          <w:tcPr>
            <w:tcW w:w="1701" w:type="dxa"/>
          </w:tcPr>
          <w:p w:rsidR="00DD112B" w:rsidRDefault="002316BC">
            <w:pPr>
              <w:jc w:val="center"/>
            </w:pPr>
            <w:r>
              <w:t>16/03 9.30 - 11.00AM</w:t>
            </w:r>
          </w:p>
        </w:tc>
        <w:tc>
          <w:tcPr>
            <w:tcW w:w="1984" w:type="dxa"/>
          </w:tcPr>
          <w:p w:rsidR="00DD112B" w:rsidRDefault="00A14207">
            <w:pPr>
              <w:jc w:val="center"/>
            </w:pPr>
            <w:r>
              <w:t>Closed Book</w:t>
            </w:r>
          </w:p>
        </w:tc>
      </w:tr>
      <w:tr w:rsidR="00DD112B">
        <w:tc>
          <w:tcPr>
            <w:tcW w:w="2126" w:type="dxa"/>
          </w:tcPr>
          <w:p w:rsidR="00DD112B" w:rsidRDefault="00A14207">
            <w:pPr>
              <w:jc w:val="center"/>
            </w:pPr>
            <w:r>
              <w:t>Assignment</w:t>
            </w:r>
          </w:p>
        </w:tc>
        <w:tc>
          <w:tcPr>
            <w:tcW w:w="1418" w:type="dxa"/>
          </w:tcPr>
          <w:p w:rsidR="00DD112B" w:rsidRDefault="00DD112B">
            <w:pPr>
              <w:jc w:val="center"/>
            </w:pPr>
          </w:p>
        </w:tc>
        <w:tc>
          <w:tcPr>
            <w:tcW w:w="1701" w:type="dxa"/>
          </w:tcPr>
          <w:p w:rsidR="00DD112B" w:rsidRDefault="00A14207">
            <w:pPr>
              <w:jc w:val="center"/>
            </w:pPr>
            <w:r>
              <w:t>20</w:t>
            </w:r>
          </w:p>
        </w:tc>
        <w:tc>
          <w:tcPr>
            <w:tcW w:w="1701" w:type="dxa"/>
          </w:tcPr>
          <w:p w:rsidR="00DD112B" w:rsidRDefault="00A14207">
            <w:pPr>
              <w:jc w:val="center"/>
            </w:pPr>
            <w:r>
              <w:t>TBA</w:t>
            </w:r>
          </w:p>
        </w:tc>
        <w:tc>
          <w:tcPr>
            <w:tcW w:w="1984" w:type="dxa"/>
          </w:tcPr>
          <w:p w:rsidR="00DD112B" w:rsidRDefault="00A14207">
            <w:pPr>
              <w:jc w:val="center"/>
            </w:pPr>
            <w:r>
              <w:t>Open Book</w:t>
            </w:r>
          </w:p>
        </w:tc>
      </w:tr>
      <w:tr w:rsidR="00DD112B">
        <w:tc>
          <w:tcPr>
            <w:tcW w:w="2126" w:type="dxa"/>
          </w:tcPr>
          <w:p w:rsidR="00DD112B" w:rsidRDefault="00A14207">
            <w:pPr>
              <w:jc w:val="center"/>
            </w:pPr>
            <w:r>
              <w:t>Quiz</w:t>
            </w:r>
          </w:p>
        </w:tc>
        <w:tc>
          <w:tcPr>
            <w:tcW w:w="1418" w:type="dxa"/>
          </w:tcPr>
          <w:p w:rsidR="00DD112B" w:rsidRDefault="00DD112B">
            <w:pPr>
              <w:jc w:val="center"/>
            </w:pPr>
          </w:p>
        </w:tc>
        <w:tc>
          <w:tcPr>
            <w:tcW w:w="1701" w:type="dxa"/>
          </w:tcPr>
          <w:p w:rsidR="00DD112B" w:rsidRDefault="00A14207">
            <w:pPr>
              <w:jc w:val="center"/>
            </w:pPr>
            <w:r>
              <w:t>15</w:t>
            </w:r>
          </w:p>
        </w:tc>
        <w:tc>
          <w:tcPr>
            <w:tcW w:w="1701" w:type="dxa"/>
          </w:tcPr>
          <w:p w:rsidR="00DD112B" w:rsidRDefault="00A14207">
            <w:pPr>
              <w:jc w:val="center"/>
            </w:pPr>
            <w:r>
              <w:t>TBA</w:t>
            </w:r>
          </w:p>
        </w:tc>
        <w:tc>
          <w:tcPr>
            <w:tcW w:w="1984" w:type="dxa"/>
          </w:tcPr>
          <w:p w:rsidR="00DD112B" w:rsidRDefault="00A14207">
            <w:pPr>
              <w:jc w:val="center"/>
            </w:pPr>
            <w:r>
              <w:t>Closed Book</w:t>
            </w:r>
          </w:p>
        </w:tc>
      </w:tr>
      <w:tr w:rsidR="00DD112B">
        <w:tc>
          <w:tcPr>
            <w:tcW w:w="2126" w:type="dxa"/>
          </w:tcPr>
          <w:p w:rsidR="00DD112B" w:rsidRDefault="00A14207">
            <w:pPr>
              <w:jc w:val="center"/>
            </w:pPr>
            <w:r>
              <w:t>Comprehensive Examination</w:t>
            </w:r>
          </w:p>
        </w:tc>
        <w:tc>
          <w:tcPr>
            <w:tcW w:w="1418" w:type="dxa"/>
          </w:tcPr>
          <w:p w:rsidR="00DD112B" w:rsidRDefault="00A14207">
            <w:pPr>
              <w:jc w:val="center"/>
            </w:pPr>
            <w:r>
              <w:t>3hrs.</w:t>
            </w:r>
          </w:p>
        </w:tc>
        <w:tc>
          <w:tcPr>
            <w:tcW w:w="1701" w:type="dxa"/>
          </w:tcPr>
          <w:p w:rsidR="00DD112B" w:rsidRDefault="00A14207">
            <w:pPr>
              <w:jc w:val="center"/>
            </w:pPr>
            <w:r>
              <w:t>35</w:t>
            </w:r>
          </w:p>
        </w:tc>
        <w:tc>
          <w:tcPr>
            <w:tcW w:w="1701" w:type="dxa"/>
          </w:tcPr>
          <w:p w:rsidR="00DD112B" w:rsidRDefault="002316BC">
            <w:pPr>
              <w:jc w:val="center"/>
            </w:pPr>
            <w:r>
              <w:t>15/05 FN</w:t>
            </w:r>
            <w:bookmarkStart w:id="2" w:name="_GoBack"/>
            <w:bookmarkEnd w:id="2"/>
          </w:p>
        </w:tc>
        <w:tc>
          <w:tcPr>
            <w:tcW w:w="1984" w:type="dxa"/>
          </w:tcPr>
          <w:p w:rsidR="00DD112B" w:rsidRDefault="00A14207">
            <w:pPr>
              <w:jc w:val="center"/>
            </w:pPr>
            <w:r>
              <w:t>Closed Book</w:t>
            </w:r>
          </w:p>
        </w:tc>
      </w:tr>
    </w:tbl>
    <w:p w:rsidR="00DD112B" w:rsidRDefault="00DD112B">
      <w:pPr>
        <w:jc w:val="both"/>
        <w:rPr>
          <w:b/>
        </w:rPr>
      </w:pPr>
    </w:p>
    <w:p w:rsidR="00DD112B" w:rsidRDefault="00DD112B">
      <w:pPr>
        <w:jc w:val="both"/>
        <w:rPr>
          <w:b/>
        </w:rPr>
      </w:pPr>
    </w:p>
    <w:p w:rsidR="00DD112B" w:rsidRDefault="00A14207">
      <w:pPr>
        <w:jc w:val="both"/>
      </w:pPr>
      <w:r>
        <w:rPr>
          <w:b/>
        </w:rPr>
        <w:lastRenderedPageBreak/>
        <w:t xml:space="preserve">Chamber consultation Hours: </w:t>
      </w:r>
      <w:r>
        <w:t>Thursday 11-12. Room No. K 131</w:t>
      </w:r>
    </w:p>
    <w:p w:rsidR="00DD112B" w:rsidRDefault="00DD112B">
      <w:pPr>
        <w:jc w:val="both"/>
        <w:rPr>
          <w:b/>
        </w:rPr>
      </w:pPr>
    </w:p>
    <w:p w:rsidR="00DD112B" w:rsidRDefault="00A14207">
      <w:pPr>
        <w:jc w:val="both"/>
      </w:pPr>
      <w:r>
        <w:rPr>
          <w:b/>
        </w:rPr>
        <w:t xml:space="preserve">Notices: </w:t>
      </w:r>
      <w:r>
        <w:t>Notices, if any, will be displayed on Department Notice Board and CMS.</w:t>
      </w:r>
    </w:p>
    <w:p w:rsidR="00DD112B" w:rsidRDefault="00DD112B">
      <w:pPr>
        <w:jc w:val="both"/>
        <w:rPr>
          <w:b/>
        </w:rPr>
      </w:pPr>
    </w:p>
    <w:p w:rsidR="00DD112B" w:rsidRDefault="00A14207">
      <w:pPr>
        <w:jc w:val="both"/>
      </w:pPr>
      <w:r>
        <w:rPr>
          <w:b/>
        </w:rPr>
        <w:t xml:space="preserve">Make-up: </w:t>
      </w:r>
      <w:r>
        <w:t>The make-up for an evaluation component such as Mid Sem./CE will be given only in genuine cases.</w:t>
      </w:r>
    </w:p>
    <w:p w:rsidR="00DD112B" w:rsidRDefault="00DD112B">
      <w:pPr>
        <w:widowControl w:val="0"/>
        <w:pBdr>
          <w:top w:val="nil"/>
          <w:left w:val="nil"/>
          <w:bottom w:val="nil"/>
          <w:right w:val="nil"/>
          <w:between w:val="nil"/>
        </w:pBdr>
        <w:jc w:val="both"/>
        <w:rPr>
          <w:b/>
          <w:color w:val="000000"/>
        </w:rPr>
      </w:pPr>
    </w:p>
    <w:p w:rsidR="00DD112B" w:rsidRDefault="00A14207">
      <w:pPr>
        <w:widowControl w:val="0"/>
        <w:pBdr>
          <w:top w:val="nil"/>
          <w:left w:val="nil"/>
          <w:bottom w:val="nil"/>
          <w:right w:val="nil"/>
          <w:between w:val="nil"/>
        </w:pBdr>
        <w:jc w:val="both"/>
        <w:rPr>
          <w:b/>
          <w:color w:val="000000"/>
        </w:rPr>
      </w:pPr>
      <w:bookmarkStart w:id="3" w:name="_heading=h.1fob9te" w:colFirst="0" w:colLast="0"/>
      <w:bookmarkEnd w:id="3"/>
      <w:r>
        <w:rPr>
          <w:b/>
          <w:color w:val="000000"/>
        </w:rPr>
        <w:t>Academic Honesty and Integrity Policy</w:t>
      </w:r>
      <w:r>
        <w:rPr>
          <w:color w:val="000000"/>
        </w:rPr>
        <w:t>: Academic honesty and integrity are to be maintained by all the students throughout the semester and no type of academic dishonesty is acceptable.</w:t>
      </w:r>
    </w:p>
    <w:p w:rsidR="00DD112B" w:rsidRDefault="00DD112B">
      <w:pPr>
        <w:jc w:val="both"/>
      </w:pPr>
    </w:p>
    <w:p w:rsidR="00DD112B" w:rsidRDefault="00A14207">
      <w:pPr>
        <w:jc w:val="right"/>
      </w:pPr>
      <w:r>
        <w:rPr>
          <w:b/>
          <w:noProof/>
          <w:lang w:val="en-IN" w:eastAsia="en-IN"/>
        </w:rPr>
        <w:drawing>
          <wp:inline distT="114300" distB="114300" distL="114300" distR="114300">
            <wp:extent cx="2524125" cy="585936"/>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524125" cy="585936"/>
                    </a:xfrm>
                    <a:prstGeom prst="rect">
                      <a:avLst/>
                    </a:prstGeom>
                    <a:ln/>
                  </pic:spPr>
                </pic:pic>
              </a:graphicData>
            </a:graphic>
          </wp:inline>
        </w:drawing>
      </w:r>
    </w:p>
    <w:p w:rsidR="00DD112B" w:rsidRDefault="00DD112B">
      <w:pPr>
        <w:jc w:val="right"/>
      </w:pPr>
    </w:p>
    <w:p w:rsidR="00DD112B" w:rsidRDefault="00DD112B">
      <w:pPr>
        <w:jc w:val="center"/>
        <w:rPr>
          <w:b/>
        </w:rPr>
      </w:pPr>
    </w:p>
    <w:p w:rsidR="00DD112B" w:rsidRDefault="00A14207">
      <w:pPr>
        <w:jc w:val="right"/>
        <w:rPr>
          <w:b/>
        </w:rPr>
      </w:pPr>
      <w:proofErr w:type="spellStart"/>
      <w:r>
        <w:rPr>
          <w:b/>
        </w:rPr>
        <w:t>Biswanath</w:t>
      </w:r>
      <w:proofErr w:type="spellEnd"/>
      <w:r>
        <w:rPr>
          <w:b/>
        </w:rPr>
        <w:t xml:space="preserve"> Dash</w:t>
      </w:r>
    </w:p>
    <w:p w:rsidR="00DD112B" w:rsidRDefault="00DD112B">
      <w:pPr>
        <w:jc w:val="center"/>
        <w:rPr>
          <w:b/>
        </w:rPr>
      </w:pPr>
    </w:p>
    <w:p w:rsidR="00DD112B" w:rsidRDefault="00A14207">
      <w:pPr>
        <w:jc w:val="right"/>
      </w:pPr>
      <w:r>
        <w:rPr>
          <w:b/>
        </w:rPr>
        <w:tab/>
      </w:r>
      <w:r>
        <w:rPr>
          <w:b/>
        </w:rPr>
        <w:tab/>
      </w:r>
      <w:r>
        <w:rPr>
          <w:b/>
        </w:rPr>
        <w:tab/>
      </w:r>
      <w:r>
        <w:rPr>
          <w:b/>
        </w:rPr>
        <w:tab/>
      </w:r>
      <w:r>
        <w:rPr>
          <w:b/>
        </w:rPr>
        <w:tab/>
      </w:r>
      <w:r>
        <w:rPr>
          <w:b/>
        </w:rPr>
        <w:tab/>
      </w:r>
      <w:r>
        <w:rPr>
          <w:b/>
        </w:rPr>
        <w:tab/>
      </w:r>
      <w:r>
        <w:rPr>
          <w:b/>
        </w:rPr>
        <w:tab/>
      </w:r>
      <w:r>
        <w:rPr>
          <w:b/>
        </w:rPr>
        <w:tab/>
      </w:r>
      <w:r>
        <w:rPr>
          <w:b/>
        </w:rPr>
        <w:tab/>
        <w:t>INSTRUCTOR-IN-CHARGE</w:t>
      </w:r>
    </w:p>
    <w:sectPr w:rsidR="00DD112B">
      <w:headerReference w:type="default" r:id="rId10"/>
      <w:footerReference w:type="default" r:id="rId11"/>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990" w:rsidRDefault="00C32990">
      <w:r>
        <w:separator/>
      </w:r>
    </w:p>
  </w:endnote>
  <w:endnote w:type="continuationSeparator" w:id="0">
    <w:p w:rsidR="00C32990" w:rsidRDefault="00C32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12B" w:rsidRDefault="00A14207">
    <w:pPr>
      <w:tabs>
        <w:tab w:val="center" w:pos="4513"/>
        <w:tab w:val="right" w:pos="9026"/>
      </w:tabs>
      <w:spacing w:after="720"/>
    </w:pPr>
    <w:r>
      <w:rPr>
        <w:noProof/>
        <w:lang w:val="en-IN" w:eastAsia="en-IN"/>
      </w:rPr>
      <w:drawing>
        <wp:inline distT="0" distB="0" distL="0" distR="0">
          <wp:extent cx="1647825" cy="600075"/>
          <wp:effectExtent l="0" t="0" r="0" b="0"/>
          <wp:docPr id="7"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990" w:rsidRDefault="00C32990">
      <w:r>
        <w:separator/>
      </w:r>
    </w:p>
  </w:footnote>
  <w:footnote w:type="continuationSeparator" w:id="0">
    <w:p w:rsidR="00C32990" w:rsidRDefault="00C329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12B" w:rsidRDefault="00DD112B">
    <w:pPr>
      <w:tabs>
        <w:tab w:val="center" w:pos="4513"/>
        <w:tab w:val="right" w:pos="9026"/>
      </w:tabs>
      <w:spacing w:before="720"/>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41FC9"/>
    <w:multiLevelType w:val="multilevel"/>
    <w:tmpl w:val="3ECC6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12B"/>
    <w:rsid w:val="002316BC"/>
    <w:rsid w:val="004737BC"/>
    <w:rsid w:val="00A14207"/>
    <w:rsid w:val="00BA2A19"/>
    <w:rsid w:val="00C32990"/>
    <w:rsid w:val="00DD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93F23"/>
  <w15:docId w15:val="{56C9A6D5-F0E7-40BD-84A5-5FE6E5F20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contextualSpacing/>
      <w:outlineLvl w:val="0"/>
    </w:pPr>
    <w:rPr>
      <w:u w:val="single"/>
    </w:rPr>
  </w:style>
  <w:style w:type="paragraph" w:styleId="Heading2">
    <w:name w:val="heading 2"/>
    <w:basedOn w:val="Normal"/>
    <w:next w:val="Normal"/>
    <w:pPr>
      <w:keepNext/>
      <w:contextualSpacing/>
      <w:outlineLvl w:val="1"/>
    </w:pPr>
    <w:rPr>
      <w:i/>
    </w:rPr>
  </w:style>
  <w:style w:type="paragraph" w:styleId="Heading3">
    <w:name w:val="heading 3"/>
    <w:basedOn w:val="Normal"/>
    <w:next w:val="Normal"/>
    <w:pPr>
      <w:keepNext/>
      <w:contextualSpacing/>
      <w:jc w:val="center"/>
      <w:outlineLvl w:val="2"/>
    </w:pPr>
    <w:rPr>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584BDA"/>
    <w:rPr>
      <w:rFonts w:ascii="Tahoma" w:hAnsi="Tahoma" w:cs="Tahoma"/>
      <w:sz w:val="16"/>
      <w:szCs w:val="16"/>
    </w:rPr>
  </w:style>
  <w:style w:type="character" w:customStyle="1" w:styleId="BalloonTextChar">
    <w:name w:val="Balloon Text Char"/>
    <w:basedOn w:val="DefaultParagraphFont"/>
    <w:link w:val="BalloonText"/>
    <w:uiPriority w:val="99"/>
    <w:semiHidden/>
    <w:rsid w:val="00584BDA"/>
    <w:rPr>
      <w:rFonts w:ascii="Tahoma" w:hAnsi="Tahoma" w:cs="Tahoma"/>
      <w:sz w:val="16"/>
      <w:szCs w:val="16"/>
    </w:rPr>
  </w:style>
  <w:style w:type="paragraph" w:customStyle="1" w:styleId="Default">
    <w:name w:val="Default"/>
    <w:rsid w:val="00B00444"/>
    <w:pPr>
      <w:autoSpaceDE w:val="0"/>
      <w:autoSpaceDN w:val="0"/>
      <w:adjustRightInd w:val="0"/>
    </w:pPr>
    <w:rPr>
      <w:rFonts w:ascii="Arial" w:hAnsi="Arial" w:cs="Arial"/>
      <w:lang w:bidi="te-IN"/>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1"/>
    <w:qFormat/>
    <w:rsid w:val="00E11212"/>
    <w:pPr>
      <w:ind w:left="720"/>
      <w:contextualSpacing/>
    </w:p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5Bfx9FkkBKdhL4Nx5Gr+iDrCwg==">AMUW2mX9U2a5EurnP1vg78oEXfbbtrDHB6CCvWow/5mzhocSHKsIPnQwCuzXoLDUQ/+O9pTeKV37LwBX8toh/nBjU50PZ2ty7q0NNn1La1j1F0BrPhUN3hI7Bh+84luHYu5HMvtf4w1D+qyspAYxUHo3udu66wLDWA==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4</cp:revision>
  <dcterms:created xsi:type="dcterms:W3CDTF">2023-01-12T12:10:00Z</dcterms:created>
  <dcterms:modified xsi:type="dcterms:W3CDTF">2023-01-16T11:17:00Z</dcterms:modified>
</cp:coreProperties>
</file>