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6AD" w:rsidRDefault="000E7332">
      <w:pPr>
        <w:jc w:val="center"/>
        <w:rPr>
          <w:rFonts w:ascii="Helvetica Neue" w:eastAsia="Helvetica Neue" w:hAnsi="Helvetica Neue" w:cs="Helvetica Neue"/>
          <w:b/>
          <w:sz w:val="22"/>
          <w:szCs w:val="22"/>
        </w:rPr>
      </w:pPr>
      <w:bookmarkStart w:id="0" w:name="_heading=h.y7ttnuavqm6p" w:colFirst="0" w:colLast="0"/>
      <w:bookmarkEnd w:id="0"/>
      <w:r>
        <w:rPr>
          <w:rFonts w:ascii="Helvetica Neue" w:eastAsia="Helvetica Neue" w:hAnsi="Helvetica Neue" w:cs="Helvetica Neue"/>
          <w:b/>
          <w:sz w:val="22"/>
          <w:szCs w:val="22"/>
        </w:rPr>
        <w:t>SECOND SEMESTER 2022-2023</w:t>
      </w:r>
    </w:p>
    <w:p w:rsidR="00F826AD" w:rsidRDefault="000E7332">
      <w:pPr>
        <w:pStyle w:val="Heading1"/>
        <w:jc w:val="center"/>
        <w:rPr>
          <w:rFonts w:ascii="Helvetica Neue" w:eastAsia="Helvetica Neue" w:hAnsi="Helvetica Neue" w:cs="Helvetica Neue"/>
          <w:sz w:val="22"/>
          <w:szCs w:val="22"/>
        </w:rPr>
      </w:pPr>
      <w:r>
        <w:rPr>
          <w:rFonts w:ascii="Helvetica Neue" w:eastAsia="Helvetica Neue" w:hAnsi="Helvetica Neue" w:cs="Helvetica Neue"/>
          <w:sz w:val="22"/>
          <w:szCs w:val="22"/>
        </w:rPr>
        <w:t>Course Handout Part II</w:t>
      </w:r>
    </w:p>
    <w:p w:rsidR="00F826AD" w:rsidRDefault="000E7332">
      <w:pPr>
        <w:jc w:val="right"/>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t xml:space="preserve">    Date: 16-01-2023</w:t>
      </w:r>
    </w:p>
    <w:p w:rsidR="00F826AD" w:rsidRDefault="000E7332">
      <w:pPr>
        <w:pBdr>
          <w:top w:val="nil"/>
          <w:left w:val="nil"/>
          <w:bottom w:val="nil"/>
          <w:right w:val="nil"/>
          <w:between w:val="nil"/>
        </w:pBdr>
        <w:jc w:val="both"/>
        <w:rPr>
          <w:rFonts w:ascii="Helvetica Neue" w:eastAsia="Helvetica Neue" w:hAnsi="Helvetica Neue" w:cs="Helvetica Neue"/>
          <w:color w:val="000000"/>
          <w:sz w:val="22"/>
          <w:szCs w:val="22"/>
        </w:rPr>
      </w:pPr>
      <w:bookmarkStart w:id="1" w:name="_heading=h.gjdgxs" w:colFirst="0" w:colLast="0"/>
      <w:bookmarkEnd w:id="1"/>
      <w:r>
        <w:rPr>
          <w:rFonts w:ascii="Helvetica Neue" w:eastAsia="Helvetica Neue" w:hAnsi="Helvetica Neue" w:cs="Helvetica Neue"/>
          <w:color w:val="000000"/>
          <w:sz w:val="22"/>
          <w:szCs w:val="22"/>
        </w:rPr>
        <w:t>In addition to Part-I (General Handout for all courses appended to the timetable), this portion gives further specific details regarding the course.</w:t>
      </w:r>
    </w:p>
    <w:p w:rsidR="00F826AD" w:rsidRDefault="00F826AD">
      <w:pPr>
        <w:rPr>
          <w:rFonts w:ascii="Helvetica Neue" w:eastAsia="Helvetica Neue" w:hAnsi="Helvetica Neue" w:cs="Helvetica Neue"/>
          <w:sz w:val="22"/>
          <w:szCs w:val="22"/>
        </w:rPr>
      </w:pP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i/>
          <w:sz w:val="22"/>
          <w:szCs w:val="22"/>
        </w:rPr>
        <w:t>Course No.</w:t>
      </w:r>
      <w:r>
        <w:rPr>
          <w:rFonts w:ascii="Helvetica Neue" w:eastAsia="Helvetica Neue" w:hAnsi="Helvetica Neue" w:cs="Helvetica Neue"/>
          <w:sz w:val="22"/>
          <w:szCs w:val="22"/>
        </w:rPr>
        <w:tab/>
      </w:r>
      <w:r>
        <w:rPr>
          <w:rFonts w:ascii="Helvetica Neue" w:eastAsia="Helvetica Neue" w:hAnsi="Helvetica Neue" w:cs="Helvetica Neue"/>
          <w:sz w:val="22"/>
          <w:szCs w:val="22"/>
        </w:rPr>
        <w:tab/>
        <w:t xml:space="preserve">: </w:t>
      </w:r>
      <w:r>
        <w:rPr>
          <w:rFonts w:ascii="Helvetica Neue" w:eastAsia="Helvetica Neue" w:hAnsi="Helvetica Neue" w:cs="Helvetica Neue"/>
          <w:b/>
          <w:sz w:val="22"/>
          <w:szCs w:val="22"/>
        </w:rPr>
        <w:t>CE F342</w:t>
      </w:r>
    </w:p>
    <w:p w:rsidR="00F826AD" w:rsidRDefault="000E7332">
      <w:pPr>
        <w:pStyle w:val="Heading2"/>
        <w:rPr>
          <w:rFonts w:ascii="Helvetica Neue" w:eastAsia="Helvetica Neue" w:hAnsi="Helvetica Neue" w:cs="Helvetica Neue"/>
          <w:b/>
          <w:i w:val="0"/>
          <w:sz w:val="22"/>
          <w:szCs w:val="22"/>
        </w:rPr>
      </w:pPr>
      <w:r>
        <w:rPr>
          <w:rFonts w:ascii="Helvetica Neue" w:eastAsia="Helvetica Neue" w:hAnsi="Helvetica Neue" w:cs="Helvetica Neue"/>
          <w:sz w:val="22"/>
          <w:szCs w:val="22"/>
        </w:rPr>
        <w:t>Course Title</w:t>
      </w:r>
      <w:r>
        <w:rPr>
          <w:rFonts w:ascii="Helvetica Neue" w:eastAsia="Helvetica Neue" w:hAnsi="Helvetica Neue" w:cs="Helvetica Neue"/>
          <w:i w:val="0"/>
          <w:sz w:val="22"/>
          <w:szCs w:val="22"/>
        </w:rPr>
        <w:tab/>
      </w:r>
      <w:r>
        <w:rPr>
          <w:rFonts w:ascii="Helvetica Neue" w:eastAsia="Helvetica Neue" w:hAnsi="Helvetica Neue" w:cs="Helvetica Neue"/>
          <w:i w:val="0"/>
          <w:sz w:val="22"/>
          <w:szCs w:val="22"/>
        </w:rPr>
        <w:tab/>
        <w:t xml:space="preserve">: </w:t>
      </w:r>
      <w:r>
        <w:rPr>
          <w:rFonts w:ascii="Helvetica Neue" w:eastAsia="Helvetica Neue" w:hAnsi="Helvetica Neue" w:cs="Helvetica Neue"/>
          <w:b/>
          <w:i w:val="0"/>
          <w:sz w:val="22"/>
          <w:szCs w:val="22"/>
        </w:rPr>
        <w:t>Water and Wastewater Treatment</w:t>
      </w:r>
    </w:p>
    <w:p w:rsidR="00F826AD" w:rsidRDefault="000E7332">
      <w:pPr>
        <w:pStyle w:val="Heading2"/>
        <w:rPr>
          <w:rFonts w:ascii="Helvetica Neue" w:eastAsia="Helvetica Neue" w:hAnsi="Helvetica Neue" w:cs="Helvetica Neue"/>
          <w:i w:val="0"/>
          <w:sz w:val="22"/>
          <w:szCs w:val="22"/>
        </w:rPr>
      </w:pPr>
      <w:r>
        <w:rPr>
          <w:rFonts w:ascii="Helvetica Neue" w:eastAsia="Helvetica Neue" w:hAnsi="Helvetica Neue" w:cs="Helvetica Neue"/>
          <w:sz w:val="22"/>
          <w:szCs w:val="22"/>
        </w:rPr>
        <w:t>Instructor-in-Charge</w:t>
      </w:r>
      <w:r>
        <w:rPr>
          <w:rFonts w:ascii="Helvetica Neue" w:eastAsia="Helvetica Neue" w:hAnsi="Helvetica Neue" w:cs="Helvetica Neue"/>
          <w:i w:val="0"/>
          <w:sz w:val="22"/>
          <w:szCs w:val="22"/>
        </w:rPr>
        <w:tab/>
        <w:t xml:space="preserve">: </w:t>
      </w:r>
      <w:proofErr w:type="spellStart"/>
      <w:r>
        <w:rPr>
          <w:rFonts w:ascii="Helvetica Neue" w:eastAsia="Helvetica Neue" w:hAnsi="Helvetica Neue" w:cs="Helvetica Neue"/>
          <w:i w:val="0"/>
          <w:sz w:val="22"/>
          <w:szCs w:val="22"/>
        </w:rPr>
        <w:t>Murari</w:t>
      </w:r>
      <w:proofErr w:type="spellEnd"/>
      <w:r>
        <w:rPr>
          <w:rFonts w:ascii="Helvetica Neue" w:eastAsia="Helvetica Neue" w:hAnsi="Helvetica Neue" w:cs="Helvetica Neue"/>
          <w:i w:val="0"/>
          <w:sz w:val="22"/>
          <w:szCs w:val="22"/>
        </w:rPr>
        <w:t xml:space="preserve"> R </w:t>
      </w:r>
      <w:proofErr w:type="spellStart"/>
      <w:r>
        <w:rPr>
          <w:rFonts w:ascii="Helvetica Neue" w:eastAsia="Helvetica Neue" w:hAnsi="Helvetica Neue" w:cs="Helvetica Neue"/>
          <w:i w:val="0"/>
          <w:sz w:val="22"/>
          <w:szCs w:val="22"/>
        </w:rPr>
        <w:t>R</w:t>
      </w:r>
      <w:proofErr w:type="spellEnd"/>
      <w:r>
        <w:rPr>
          <w:rFonts w:ascii="Helvetica Neue" w:eastAsia="Helvetica Neue" w:hAnsi="Helvetica Neue" w:cs="Helvetica Neue"/>
          <w:i w:val="0"/>
          <w:sz w:val="22"/>
          <w:szCs w:val="22"/>
        </w:rPr>
        <w:t xml:space="preserve"> Var</w:t>
      </w:r>
      <w:r>
        <w:rPr>
          <w:rFonts w:ascii="Helvetica Neue" w:eastAsia="Helvetica Neue" w:hAnsi="Helvetica Neue" w:cs="Helvetica Neue"/>
          <w:i w:val="0"/>
          <w:sz w:val="22"/>
          <w:szCs w:val="22"/>
        </w:rPr>
        <w:t>ma</w:t>
      </w:r>
    </w:p>
    <w:p w:rsidR="00F826AD" w:rsidRDefault="00F826AD">
      <w:pPr>
        <w:rPr>
          <w:rFonts w:ascii="Helvetica Neue" w:eastAsia="Helvetica Neue" w:hAnsi="Helvetica Neue" w:cs="Helvetica Neue"/>
          <w:sz w:val="22"/>
          <w:szCs w:val="22"/>
        </w:rPr>
      </w:pP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i/>
          <w:sz w:val="22"/>
          <w:szCs w:val="22"/>
        </w:rPr>
        <w:t>Laboratory Instructors</w:t>
      </w:r>
      <w:proofErr w:type="gramStart"/>
      <w:r>
        <w:rPr>
          <w:rFonts w:ascii="Helvetica Neue" w:eastAsia="Helvetica Neue" w:hAnsi="Helvetica Neue" w:cs="Helvetica Neue"/>
          <w:i/>
          <w:sz w:val="22"/>
          <w:szCs w:val="22"/>
        </w:rPr>
        <w:tab/>
      </w:r>
      <w:r>
        <w:rPr>
          <w:rFonts w:ascii="Helvetica Neue" w:eastAsia="Helvetica Neue" w:hAnsi="Helvetica Neue" w:cs="Helvetica Neue"/>
          <w:sz w:val="22"/>
          <w:szCs w:val="22"/>
        </w:rPr>
        <w:t>:</w:t>
      </w:r>
      <w:proofErr w:type="spellStart"/>
      <w:r>
        <w:rPr>
          <w:rFonts w:ascii="Helvetica Neue" w:eastAsia="Helvetica Neue" w:hAnsi="Helvetica Neue" w:cs="Helvetica Neue"/>
          <w:sz w:val="22"/>
          <w:szCs w:val="22"/>
        </w:rPr>
        <w:t>Rishith</w:t>
      </w:r>
      <w:proofErr w:type="spellEnd"/>
      <w:proofErr w:type="gramEnd"/>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Vogeti</w:t>
      </w:r>
      <w:proofErr w:type="spellEnd"/>
    </w:p>
    <w:p w:rsidR="00F826AD" w:rsidRDefault="000E7332">
      <w:pPr>
        <w:ind w:left="1440" w:firstLine="720"/>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N Satish</w:t>
      </w:r>
    </w:p>
    <w:p w:rsidR="00F826AD" w:rsidRDefault="000E7332">
      <w:pPr>
        <w:ind w:left="1440" w:firstLine="720"/>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Deepjyothi</w:t>
      </w:r>
      <w:proofErr w:type="spellEnd"/>
      <w:r>
        <w:rPr>
          <w:rFonts w:ascii="Helvetica Neue" w:eastAsia="Helvetica Neue" w:hAnsi="Helvetica Neue" w:cs="Helvetica Neue"/>
          <w:sz w:val="22"/>
          <w:szCs w:val="22"/>
        </w:rPr>
        <w:t xml:space="preserve"> Deb</w:t>
      </w:r>
    </w:p>
    <w:p w:rsidR="00F826AD" w:rsidRDefault="00F826AD">
      <w:pPr>
        <w:ind w:left="2880"/>
        <w:rPr>
          <w:rFonts w:ascii="Helvetica Neue" w:eastAsia="Helvetica Neue" w:hAnsi="Helvetica Neue" w:cs="Helvetica Neue"/>
          <w:sz w:val="22"/>
          <w:szCs w:val="22"/>
        </w:rPr>
      </w:pPr>
    </w:p>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sz w:val="22"/>
          <w:szCs w:val="22"/>
        </w:rPr>
        <w:t>Scope and Objective of the Course:</w:t>
      </w:r>
    </w:p>
    <w:p w:rsidR="00F826AD" w:rsidRDefault="00F826AD">
      <w:pPr>
        <w:rPr>
          <w:rFonts w:ascii="Helvetica Neue" w:eastAsia="Helvetica Neue" w:hAnsi="Helvetica Neue" w:cs="Helvetica Neue"/>
          <w:sz w:val="22"/>
          <w:szCs w:val="22"/>
        </w:rPr>
      </w:pPr>
    </w:p>
    <w:p w:rsidR="00F826AD" w:rsidRDefault="000E7332">
      <w:pPr>
        <w:ind w:left="720"/>
        <w:jc w:val="both"/>
        <w:rPr>
          <w:rFonts w:ascii="Helvetica Neue" w:eastAsia="Helvetica Neue" w:hAnsi="Helvetica Neue" w:cs="Helvetica Neue"/>
          <w:sz w:val="22"/>
          <w:szCs w:val="22"/>
        </w:rPr>
      </w:pPr>
      <w:r>
        <w:rPr>
          <w:rFonts w:ascii="Helvetica Neue" w:eastAsia="Helvetica Neue" w:hAnsi="Helvetica Neue" w:cs="Helvetica Neue"/>
          <w:sz w:val="22"/>
          <w:szCs w:val="22"/>
        </w:rPr>
        <w:t>The course is designed to give a preliminary understanding of concepts and basics of the water supply and wastewater systems design for a given town/city/locality. The unit operations and processes required in treating water, depending on the sources of th</w:t>
      </w:r>
      <w:r>
        <w:rPr>
          <w:rFonts w:ascii="Helvetica Neue" w:eastAsia="Helvetica Neue" w:hAnsi="Helvetica Neue" w:cs="Helvetica Neue"/>
          <w:sz w:val="22"/>
          <w:szCs w:val="22"/>
        </w:rPr>
        <w:t>e raw water, are given more emphasis than the distribution network. Similarly, the sewage collection from municipal households and processes involved in treating the sewage before it can be let out into surface water bodies are discussed. A brief introduct</w:t>
      </w:r>
      <w:r>
        <w:rPr>
          <w:rFonts w:ascii="Helvetica Neue" w:eastAsia="Helvetica Neue" w:hAnsi="Helvetica Neue" w:cs="Helvetica Neue"/>
          <w:sz w:val="22"/>
          <w:szCs w:val="22"/>
        </w:rPr>
        <w:t>ion to advances in treatment technologies is included in the relevant sections.</w:t>
      </w:r>
    </w:p>
    <w:p w:rsidR="00F826AD" w:rsidRDefault="00F826AD">
      <w:pPr>
        <w:rPr>
          <w:rFonts w:ascii="Helvetica Neue" w:eastAsia="Helvetica Neue" w:hAnsi="Helvetica Neue" w:cs="Helvetica Neue"/>
          <w:sz w:val="22"/>
          <w:szCs w:val="22"/>
        </w:rPr>
      </w:pPr>
    </w:p>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rPr>
        <w:t>Course outcomes</w:t>
      </w:r>
      <w:r>
        <w:rPr>
          <w:rFonts w:ascii="Helvetica Neue" w:eastAsia="Helvetica Neue" w:hAnsi="Helvetica Neue" w:cs="Helvetica Neue"/>
          <w:b/>
          <w:sz w:val="22"/>
          <w:szCs w:val="22"/>
        </w:rPr>
        <w:t xml:space="preserve">: </w:t>
      </w:r>
    </w:p>
    <w:p w:rsidR="00F826AD" w:rsidRDefault="00F826AD">
      <w:pPr>
        <w:rPr>
          <w:rFonts w:ascii="Helvetica Neue" w:eastAsia="Helvetica Neue" w:hAnsi="Helvetica Neue" w:cs="Helvetica Neue"/>
          <w:sz w:val="22"/>
          <w:szCs w:val="22"/>
        </w:rPr>
      </w:pPr>
    </w:p>
    <w:p w:rsidR="00F826AD" w:rsidRDefault="000E7332">
      <w:pPr>
        <w:jc w:val="both"/>
        <w:rPr>
          <w:rFonts w:ascii="Helvetica Neue" w:eastAsia="Helvetica Neue" w:hAnsi="Helvetica Neue" w:cs="Helvetica Neue"/>
          <w:sz w:val="22"/>
          <w:szCs w:val="22"/>
        </w:rPr>
      </w:pPr>
      <w:r>
        <w:rPr>
          <w:rFonts w:ascii="Helvetica Neue" w:eastAsia="Helvetica Neue" w:hAnsi="Helvetica Neue" w:cs="Helvetica Neue"/>
          <w:sz w:val="22"/>
          <w:szCs w:val="22"/>
        </w:rPr>
        <w:t>At the end of the course, the student will be able to</w:t>
      </w:r>
      <w:r>
        <w:rPr>
          <w:rFonts w:ascii="Helvetica Neue" w:eastAsia="Helvetica Neue" w:hAnsi="Helvetica Neue" w:cs="Helvetica Neue"/>
          <w:color w:val="000000"/>
          <w:sz w:val="22"/>
          <w:szCs w:val="22"/>
          <w:highlight w:val="white"/>
        </w:rPr>
        <w:t>.</w:t>
      </w:r>
    </w:p>
    <w:p w:rsidR="00F826AD" w:rsidRDefault="000E7332">
      <w:pPr>
        <w:numPr>
          <w:ilvl w:val="0"/>
          <w:numId w:val="5"/>
        </w:numPr>
        <w:pBdr>
          <w:top w:val="nil"/>
          <w:left w:val="nil"/>
          <w:bottom w:val="nil"/>
          <w:right w:val="nil"/>
          <w:between w:val="nil"/>
        </w:pBdr>
        <w:jc w:val="both"/>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 xml:space="preserve">Identify and measure major pollutants and corresponding parameters in the water source. </w:t>
      </w:r>
    </w:p>
    <w:p w:rsidR="00F826AD" w:rsidRDefault="000E7332">
      <w:pPr>
        <w:numPr>
          <w:ilvl w:val="0"/>
          <w:numId w:val="5"/>
        </w:numPr>
        <w:pBdr>
          <w:top w:val="nil"/>
          <w:left w:val="nil"/>
          <w:bottom w:val="nil"/>
          <w:right w:val="nil"/>
          <w:between w:val="nil"/>
        </w:pBdr>
        <w:jc w:val="both"/>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 xml:space="preserve">Establish treatment operations to remove specific pollutants depending on the surface or </w:t>
      </w:r>
      <w:r>
        <w:rPr>
          <w:rFonts w:ascii="Helvetica Neue" w:eastAsia="Helvetica Neue" w:hAnsi="Helvetica Neue" w:cs="Helvetica Neue"/>
          <w:sz w:val="22"/>
          <w:szCs w:val="22"/>
          <w:highlight w:val="white"/>
        </w:rPr>
        <w:t>groundwater</w:t>
      </w:r>
      <w:r>
        <w:rPr>
          <w:rFonts w:ascii="Helvetica Neue" w:eastAsia="Helvetica Neue" w:hAnsi="Helvetica Neue" w:cs="Helvetica Neue"/>
          <w:color w:val="000000"/>
          <w:sz w:val="22"/>
          <w:szCs w:val="22"/>
          <w:highlight w:val="white"/>
        </w:rPr>
        <w:t xml:space="preserve"> source.</w:t>
      </w:r>
    </w:p>
    <w:p w:rsidR="00F826AD" w:rsidRDefault="000E7332">
      <w:pPr>
        <w:numPr>
          <w:ilvl w:val="0"/>
          <w:numId w:val="5"/>
        </w:numPr>
        <w:pBdr>
          <w:top w:val="nil"/>
          <w:left w:val="nil"/>
          <w:bottom w:val="nil"/>
          <w:right w:val="nil"/>
          <w:between w:val="nil"/>
        </w:pBdr>
        <w:jc w:val="both"/>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Evaluate the extent and kind of treatment required for municipal wastewater depending on its characteristics and where it will be discharged.</w:t>
      </w:r>
    </w:p>
    <w:p w:rsidR="00F826AD" w:rsidRDefault="000E7332">
      <w:pPr>
        <w:numPr>
          <w:ilvl w:val="0"/>
          <w:numId w:val="5"/>
        </w:numPr>
        <w:pBdr>
          <w:top w:val="nil"/>
          <w:left w:val="nil"/>
          <w:bottom w:val="nil"/>
          <w:right w:val="nil"/>
          <w:between w:val="nil"/>
        </w:pBdr>
        <w:jc w:val="both"/>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Apply</w:t>
      </w:r>
      <w:r>
        <w:rPr>
          <w:rFonts w:ascii="Helvetica Neue" w:eastAsia="Helvetica Neue" w:hAnsi="Helvetica Neue" w:cs="Helvetica Neue"/>
          <w:color w:val="000000"/>
          <w:sz w:val="22"/>
          <w:szCs w:val="22"/>
          <w:highlight w:val="white"/>
        </w:rPr>
        <w:t>ing the concepts to design simple water and wastewater treatment operations.</w:t>
      </w:r>
    </w:p>
    <w:p w:rsidR="00F826AD" w:rsidRDefault="00F826AD">
      <w:pPr>
        <w:pBdr>
          <w:top w:val="nil"/>
          <w:left w:val="nil"/>
          <w:bottom w:val="nil"/>
          <w:right w:val="nil"/>
          <w:between w:val="nil"/>
        </w:pBdr>
        <w:jc w:val="both"/>
        <w:rPr>
          <w:rFonts w:ascii="Helvetica Neue" w:eastAsia="Helvetica Neue" w:hAnsi="Helvetica Neue" w:cs="Helvetica Neue"/>
          <w:color w:val="000000"/>
          <w:sz w:val="22"/>
          <w:szCs w:val="22"/>
        </w:rPr>
      </w:pPr>
    </w:p>
    <w:p w:rsidR="00F826AD" w:rsidRDefault="000E7332">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Textbooks:</w:t>
      </w:r>
    </w:p>
    <w:p w:rsidR="00F826AD" w:rsidRDefault="00F826AD">
      <w:pPr>
        <w:widowControl w:val="0"/>
        <w:pBdr>
          <w:top w:val="nil"/>
          <w:left w:val="nil"/>
          <w:bottom w:val="nil"/>
          <w:right w:val="nil"/>
          <w:between w:val="nil"/>
        </w:pBdr>
        <w:ind w:left="720"/>
        <w:rPr>
          <w:rFonts w:ascii="Helvetica Neue" w:eastAsia="Helvetica Neue" w:hAnsi="Helvetica Neue" w:cs="Helvetica Neue"/>
          <w:color w:val="000000"/>
          <w:sz w:val="22"/>
          <w:szCs w:val="22"/>
        </w:rPr>
      </w:pPr>
    </w:p>
    <w:p w:rsidR="00F826AD" w:rsidRDefault="000E7332">
      <w:pPr>
        <w:widowControl w:val="0"/>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Garg, S. K. (2020). </w:t>
      </w:r>
      <w:r>
        <w:rPr>
          <w:rFonts w:ascii="Helvetica Neue" w:eastAsia="Helvetica Neue" w:hAnsi="Helvetica Neue" w:cs="Helvetica Neue"/>
          <w:i/>
          <w:color w:val="000000"/>
          <w:sz w:val="22"/>
          <w:szCs w:val="22"/>
        </w:rPr>
        <w:t>Environmental Engineering - (Vol. I)</w:t>
      </w:r>
      <w:r>
        <w:rPr>
          <w:rFonts w:ascii="Helvetica Neue" w:eastAsia="Helvetica Neue" w:hAnsi="Helvetica Neue" w:cs="Helvetica Neue"/>
          <w:color w:val="000000"/>
          <w:sz w:val="22"/>
          <w:szCs w:val="22"/>
        </w:rPr>
        <w:t xml:space="preserve">: </w:t>
      </w:r>
      <w:r>
        <w:rPr>
          <w:rFonts w:ascii="Helvetica Neue" w:eastAsia="Helvetica Neue" w:hAnsi="Helvetica Neue" w:cs="Helvetica Neue"/>
          <w:i/>
          <w:color w:val="000000"/>
          <w:sz w:val="22"/>
          <w:szCs w:val="22"/>
        </w:rPr>
        <w:t>Water Supply Engineering</w:t>
      </w:r>
      <w:r>
        <w:rPr>
          <w:rFonts w:ascii="Helvetica Neue" w:eastAsia="Helvetica Neue" w:hAnsi="Helvetica Neue" w:cs="Helvetica Neue"/>
          <w:color w:val="000000"/>
          <w:sz w:val="22"/>
          <w:szCs w:val="22"/>
        </w:rPr>
        <w:t xml:space="preserve"> (34th ed., Vol. 1) Khanna</w:t>
      </w:r>
    </w:p>
    <w:p w:rsidR="00F826AD" w:rsidRDefault="000E7332">
      <w:pPr>
        <w:widowControl w:val="0"/>
        <w:numPr>
          <w:ilvl w:val="0"/>
          <w:numId w:val="3"/>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Garg, K. S. (2021). </w:t>
      </w:r>
      <w:r>
        <w:rPr>
          <w:rFonts w:ascii="Helvetica Neue" w:eastAsia="Helvetica Neue" w:hAnsi="Helvetica Neue" w:cs="Helvetica Neue"/>
          <w:i/>
          <w:color w:val="000000"/>
          <w:sz w:val="22"/>
          <w:szCs w:val="22"/>
        </w:rPr>
        <w:t>Environmental Engineering (Vol. II) Sewage Waste Disposal and Air Pollution Engineering</w:t>
      </w:r>
      <w:r>
        <w:rPr>
          <w:rFonts w:ascii="Helvetica Neue" w:eastAsia="Helvetica Neue" w:hAnsi="Helvetica Neue" w:cs="Helvetica Neue"/>
          <w:color w:val="000000"/>
          <w:sz w:val="22"/>
          <w:szCs w:val="22"/>
        </w:rPr>
        <w:t xml:space="preserve"> (39th ed., Vol. 2). Khanna.</w:t>
      </w:r>
    </w:p>
    <w:p w:rsidR="00F826AD" w:rsidRDefault="000E7332">
      <w:pPr>
        <w:widowControl w:val="0"/>
        <w:rPr>
          <w:rFonts w:ascii="Helvetica Neue" w:eastAsia="Helvetica Neue" w:hAnsi="Helvetica Neue" w:cs="Helvetica Neue"/>
          <w:b/>
          <w:sz w:val="22"/>
          <w:szCs w:val="22"/>
        </w:rPr>
      </w:pPr>
      <w:r>
        <w:rPr>
          <w:rFonts w:ascii="Helvetica Neue" w:eastAsia="Helvetica Neue" w:hAnsi="Helvetica Neue" w:cs="Helvetica Neue"/>
          <w:b/>
          <w:sz w:val="22"/>
          <w:szCs w:val="22"/>
        </w:rPr>
        <w:t>Reference books</w:t>
      </w:r>
    </w:p>
    <w:p w:rsidR="00F826AD" w:rsidRDefault="00F826AD">
      <w:pPr>
        <w:pBdr>
          <w:top w:val="nil"/>
          <w:left w:val="nil"/>
          <w:bottom w:val="nil"/>
          <w:right w:val="nil"/>
          <w:between w:val="nil"/>
        </w:pBdr>
        <w:ind w:left="720"/>
        <w:rPr>
          <w:rFonts w:ascii="Helvetica Neue" w:eastAsia="Helvetica Neue" w:hAnsi="Helvetica Neue" w:cs="Helvetica Neue"/>
          <w:sz w:val="22"/>
          <w:szCs w:val="22"/>
        </w:rPr>
      </w:pPr>
    </w:p>
    <w:p w:rsidR="00F826AD" w:rsidRDefault="000E7332">
      <w:pPr>
        <w:numPr>
          <w:ilvl w:val="0"/>
          <w:numId w:val="4"/>
        </w:numPr>
        <w:pBdr>
          <w:top w:val="nil"/>
          <w:left w:val="nil"/>
          <w:bottom w:val="nil"/>
          <w:right w:val="nil"/>
          <w:between w:val="nil"/>
        </w:pBdr>
        <w:rPr>
          <w:rFonts w:ascii="Helvetica Neue" w:eastAsia="Helvetica Neue" w:hAnsi="Helvetica Neue" w:cs="Helvetica Neue"/>
          <w:sz w:val="22"/>
          <w:szCs w:val="22"/>
        </w:rPr>
      </w:pPr>
      <w:r>
        <w:rPr>
          <w:rFonts w:ascii="Helvetica Neue" w:eastAsia="Helvetica Neue" w:hAnsi="Helvetica Neue" w:cs="Helvetica Neue"/>
          <w:color w:val="000000"/>
          <w:sz w:val="22"/>
          <w:szCs w:val="22"/>
        </w:rPr>
        <w:t xml:space="preserve">Davis, M. L., 2013. </w:t>
      </w:r>
      <w:r>
        <w:rPr>
          <w:rFonts w:ascii="Helvetica Neue" w:eastAsia="Helvetica Neue" w:hAnsi="Helvetica Neue" w:cs="Helvetica Neue"/>
          <w:i/>
          <w:color w:val="000000"/>
          <w:sz w:val="22"/>
          <w:szCs w:val="22"/>
        </w:rPr>
        <w:t xml:space="preserve">Water and Wastewater Engineering - Design Principles and Practice. </w:t>
      </w:r>
      <w:r>
        <w:rPr>
          <w:rFonts w:ascii="Helvetica Neue" w:eastAsia="Helvetica Neue" w:hAnsi="Helvetica Neue" w:cs="Helvetica Neue"/>
          <w:color w:val="000000"/>
          <w:sz w:val="22"/>
          <w:szCs w:val="22"/>
        </w:rPr>
        <w:t xml:space="preserve">1st ed. New Delhi: Tata McGraw-Hill </w:t>
      </w:r>
      <w:r>
        <w:rPr>
          <w:rFonts w:ascii="Helvetica Neue" w:eastAsia="Helvetica Neue" w:hAnsi="Helvetica Neue" w:cs="Helvetica Neue"/>
          <w:color w:val="000000"/>
          <w:sz w:val="22"/>
          <w:szCs w:val="22"/>
        </w:rPr>
        <w:t>Education.</w:t>
      </w:r>
    </w:p>
    <w:p w:rsidR="00F826AD" w:rsidRDefault="000E7332">
      <w:pPr>
        <w:numPr>
          <w:ilvl w:val="0"/>
          <w:numId w:val="4"/>
        </w:numPr>
        <w:pBdr>
          <w:top w:val="nil"/>
          <w:left w:val="nil"/>
          <w:bottom w:val="nil"/>
          <w:right w:val="nil"/>
          <w:between w:val="nil"/>
        </w:pBdr>
        <w:rPr>
          <w:rFonts w:ascii="Helvetica Neue" w:eastAsia="Helvetica Neue" w:hAnsi="Helvetica Neue" w:cs="Helvetica Neue"/>
          <w:color w:val="000000"/>
          <w:sz w:val="22"/>
          <w:szCs w:val="22"/>
        </w:rPr>
      </w:pPr>
      <w:bookmarkStart w:id="2" w:name="_heading=h.30j0zll" w:colFirst="0" w:colLast="0"/>
      <w:bookmarkEnd w:id="2"/>
      <w:r>
        <w:rPr>
          <w:rFonts w:ascii="Helvetica Neue" w:eastAsia="Helvetica Neue" w:hAnsi="Helvetica Neue" w:cs="Helvetica Neue"/>
          <w:color w:val="000000"/>
          <w:sz w:val="22"/>
          <w:szCs w:val="22"/>
        </w:rPr>
        <w:t xml:space="preserve">Metcalf &amp; Eddy, Inc., George </w:t>
      </w:r>
      <w:proofErr w:type="spellStart"/>
      <w:r>
        <w:rPr>
          <w:rFonts w:ascii="Helvetica Neue" w:eastAsia="Helvetica Neue" w:hAnsi="Helvetica Neue" w:cs="Helvetica Neue"/>
          <w:color w:val="000000"/>
          <w:sz w:val="22"/>
          <w:szCs w:val="22"/>
        </w:rPr>
        <w:t>Tchobanoglous</w:t>
      </w:r>
      <w:proofErr w:type="spellEnd"/>
      <w:r>
        <w:rPr>
          <w:rFonts w:ascii="Helvetica Neue" w:eastAsia="Helvetica Neue" w:hAnsi="Helvetica Neue" w:cs="Helvetica Neue"/>
          <w:color w:val="000000"/>
          <w:sz w:val="22"/>
          <w:szCs w:val="22"/>
        </w:rPr>
        <w:t xml:space="preserve">, H. </w:t>
      </w:r>
      <w:proofErr w:type="spellStart"/>
      <w:r>
        <w:rPr>
          <w:rFonts w:ascii="Helvetica Neue" w:eastAsia="Helvetica Neue" w:hAnsi="Helvetica Neue" w:cs="Helvetica Neue"/>
          <w:color w:val="000000"/>
          <w:sz w:val="22"/>
          <w:szCs w:val="22"/>
        </w:rPr>
        <w:t>Stensel</w:t>
      </w:r>
      <w:proofErr w:type="spellEnd"/>
      <w:r>
        <w:rPr>
          <w:rFonts w:ascii="Helvetica Neue" w:eastAsia="Helvetica Neue" w:hAnsi="Helvetica Neue" w:cs="Helvetica Neue"/>
          <w:color w:val="000000"/>
          <w:sz w:val="22"/>
          <w:szCs w:val="22"/>
        </w:rPr>
        <w:t xml:space="preserve">, </w:t>
      </w:r>
      <w:proofErr w:type="spellStart"/>
      <w:r>
        <w:rPr>
          <w:rFonts w:ascii="Helvetica Neue" w:eastAsia="Helvetica Neue" w:hAnsi="Helvetica Neue" w:cs="Helvetica Neue"/>
          <w:color w:val="000000"/>
          <w:sz w:val="22"/>
          <w:szCs w:val="22"/>
        </w:rPr>
        <w:t>Ryujiro</w:t>
      </w:r>
      <w:proofErr w:type="spellEnd"/>
      <w:r>
        <w:rPr>
          <w:rFonts w:ascii="Helvetica Neue" w:eastAsia="Helvetica Neue" w:hAnsi="Helvetica Neue" w:cs="Helvetica Neue"/>
          <w:color w:val="000000"/>
          <w:sz w:val="22"/>
          <w:szCs w:val="22"/>
        </w:rPr>
        <w:t xml:space="preserve"> </w:t>
      </w:r>
      <w:proofErr w:type="spellStart"/>
      <w:r>
        <w:rPr>
          <w:rFonts w:ascii="Helvetica Neue" w:eastAsia="Helvetica Neue" w:hAnsi="Helvetica Neue" w:cs="Helvetica Neue"/>
          <w:color w:val="000000"/>
          <w:sz w:val="22"/>
          <w:szCs w:val="22"/>
        </w:rPr>
        <w:t>Tsuchihashi</w:t>
      </w:r>
      <w:proofErr w:type="spellEnd"/>
      <w:r>
        <w:rPr>
          <w:rFonts w:ascii="Helvetica Neue" w:eastAsia="Helvetica Neue" w:hAnsi="Helvetica Neue" w:cs="Helvetica Neue"/>
          <w:color w:val="000000"/>
          <w:sz w:val="22"/>
          <w:szCs w:val="22"/>
        </w:rPr>
        <w:t>, Franklin Burton, 2014. Wastewater Engineering: Treatment and Resource Recovery, Fifth. Ed.</w:t>
      </w:r>
    </w:p>
    <w:p w:rsidR="00F826AD" w:rsidRDefault="000E7332">
      <w:pPr>
        <w:numPr>
          <w:ilvl w:val="0"/>
          <w:numId w:val="4"/>
        </w:numPr>
        <w:pBdr>
          <w:top w:val="nil"/>
          <w:left w:val="nil"/>
          <w:bottom w:val="nil"/>
          <w:right w:val="nil"/>
          <w:between w:val="nil"/>
        </w:pBdr>
        <w:rPr>
          <w:rFonts w:ascii="Helvetica Neue" w:eastAsia="Helvetica Neue" w:hAnsi="Helvetica Neue" w:cs="Helvetica Neue"/>
          <w:sz w:val="22"/>
          <w:szCs w:val="22"/>
        </w:rPr>
      </w:pPr>
      <w:r>
        <w:rPr>
          <w:rFonts w:ascii="Helvetica Neue" w:eastAsia="Helvetica Neue" w:hAnsi="Helvetica Neue" w:cs="Helvetica Neue"/>
          <w:sz w:val="22"/>
          <w:szCs w:val="22"/>
        </w:rPr>
        <w:t>Online articles and other publications</w:t>
      </w:r>
    </w:p>
    <w:p w:rsidR="00F826AD" w:rsidRDefault="00F826AD">
      <w:pPr>
        <w:pBdr>
          <w:top w:val="nil"/>
          <w:left w:val="nil"/>
          <w:bottom w:val="nil"/>
          <w:right w:val="nil"/>
          <w:between w:val="nil"/>
        </w:pBdr>
        <w:ind w:left="720"/>
        <w:rPr>
          <w:rFonts w:ascii="Helvetica Neue" w:eastAsia="Helvetica Neue" w:hAnsi="Helvetica Neue" w:cs="Helvetica Neue"/>
          <w:color w:val="000000"/>
          <w:sz w:val="22"/>
          <w:szCs w:val="22"/>
        </w:rPr>
      </w:pPr>
    </w:p>
    <w:p w:rsidR="00F826AD" w:rsidRDefault="00F826AD">
      <w:pPr>
        <w:pBdr>
          <w:top w:val="nil"/>
          <w:left w:val="nil"/>
          <w:bottom w:val="nil"/>
          <w:right w:val="nil"/>
          <w:between w:val="nil"/>
        </w:pBdr>
        <w:ind w:left="720"/>
        <w:rPr>
          <w:rFonts w:ascii="Helvetica Neue" w:eastAsia="Helvetica Neue" w:hAnsi="Helvetica Neue" w:cs="Helvetica Neue"/>
          <w:color w:val="000000"/>
          <w:sz w:val="22"/>
          <w:szCs w:val="22"/>
        </w:rPr>
      </w:pPr>
    </w:p>
    <w:p w:rsidR="00F826AD" w:rsidRDefault="000E7332">
      <w:pPr>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Course Plan:</w:t>
      </w:r>
    </w:p>
    <w:p w:rsidR="00F826AD" w:rsidRDefault="00F826AD">
      <w:pPr>
        <w:jc w:val="both"/>
        <w:rPr>
          <w:rFonts w:ascii="Helvetica Neue" w:eastAsia="Helvetica Neue" w:hAnsi="Helvetica Neue" w:cs="Helvetica Neue"/>
          <w:b/>
          <w:sz w:val="22"/>
          <w:szCs w:val="22"/>
        </w:rPr>
      </w:pPr>
    </w:p>
    <w:tbl>
      <w:tblPr>
        <w:tblStyle w:val="a"/>
        <w:tblW w:w="10766" w:type="dxa"/>
        <w:tblInd w:w="2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2"/>
        <w:gridCol w:w="4253"/>
        <w:gridCol w:w="3260"/>
        <w:gridCol w:w="1418"/>
        <w:gridCol w:w="843"/>
      </w:tblGrid>
      <w:tr w:rsidR="00F826AD">
        <w:tc>
          <w:tcPr>
            <w:tcW w:w="99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sz w:val="22"/>
                <w:szCs w:val="22"/>
              </w:rPr>
              <w:t>Lecture No.</w:t>
            </w:r>
          </w:p>
        </w:tc>
        <w:tc>
          <w:tcPr>
            <w:tcW w:w="42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sz w:val="22"/>
                <w:szCs w:val="22"/>
              </w:rPr>
              <w:t>Learning objectives</w:t>
            </w:r>
          </w:p>
        </w:tc>
        <w:tc>
          <w:tcPr>
            <w:tcW w:w="3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sz w:val="22"/>
                <w:szCs w:val="22"/>
              </w:rPr>
              <w:t>Topics to be covered</w:t>
            </w:r>
          </w:p>
        </w:tc>
        <w:tc>
          <w:tcPr>
            <w:tcW w:w="14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sz w:val="22"/>
                <w:szCs w:val="22"/>
              </w:rPr>
              <w:t>Chapter in the Text Book</w:t>
            </w:r>
          </w:p>
        </w:tc>
        <w:tc>
          <w:tcPr>
            <w:tcW w:w="8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826AD" w:rsidRDefault="000E7332">
            <w:pPr>
              <w:rPr>
                <w:rFonts w:ascii="Helvetica Neue" w:eastAsia="Helvetica Neue" w:hAnsi="Helvetica Neue" w:cs="Helvetica Neue"/>
                <w:b/>
                <w:sz w:val="22"/>
                <w:szCs w:val="22"/>
              </w:rPr>
            </w:pPr>
            <w:r>
              <w:rPr>
                <w:rFonts w:ascii="Helvetica Neue" w:eastAsia="Helvetica Neue" w:hAnsi="Helvetica Neue" w:cs="Helvetica Neue"/>
                <w:b/>
                <w:sz w:val="22"/>
                <w:szCs w:val="22"/>
              </w:rPr>
              <w:t>SLOs</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1-3</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 xml:space="preserve">Classify different sources of water and their stressors. </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Sources of water, wastewater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CH-3(T1)</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CH-1(T2)</w:t>
            </w:r>
          </w:p>
          <w:p w:rsidR="00F826AD" w:rsidRDefault="00F826AD">
            <w:pPr>
              <w:rPr>
                <w:rFonts w:ascii="Helvetica Neue" w:eastAsia="Helvetica Neue" w:hAnsi="Helvetica Neue" w:cs="Helvetica Neue"/>
                <w:sz w:val="22"/>
                <w:szCs w:val="22"/>
              </w:rPr>
            </w:pP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 f</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4-6</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Determine the minimum and desirable amounts of water required for different uses like domestic, public, industrial, institutional, etc.</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highlight w:val="white"/>
              </w:rPr>
              <w:t>Predict the population of a given community for the design period using an appropriate/justifiable method</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Population for</w:t>
            </w:r>
            <w:r>
              <w:rPr>
                <w:rFonts w:ascii="Helvetica Neue" w:eastAsia="Helvetica Neue" w:hAnsi="Helvetica Neue" w:cs="Helvetica Neue"/>
                <w:sz w:val="22"/>
                <w:szCs w:val="22"/>
              </w:rPr>
              <w:t xml:space="preserve">ecasting methods, factors affecting the rate of demand </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CH-2(T1)</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7-8</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Identify pollutants present in water and the levels to which they need to be removed</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Common impurities in water, physical and chemical analysis, Standards of purified 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CH-8(T1)</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b</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9-10</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highlight w:val="white"/>
              </w:rPr>
              <w:t xml:space="preserve">Define and describe different methods for estimating oxygen demand in wastewater, their importance and applications: </w:t>
            </w:r>
            <w:proofErr w:type="spellStart"/>
            <w:r>
              <w:rPr>
                <w:rFonts w:ascii="Helvetica Neue" w:eastAsia="Helvetica Neue" w:hAnsi="Helvetica Neue" w:cs="Helvetica Neue"/>
                <w:color w:val="000000"/>
                <w:sz w:val="22"/>
                <w:szCs w:val="22"/>
                <w:highlight w:val="white"/>
              </w:rPr>
              <w:t>ThOD</w:t>
            </w:r>
            <w:proofErr w:type="spellEnd"/>
            <w:r>
              <w:rPr>
                <w:rFonts w:ascii="Helvetica Neue" w:eastAsia="Helvetica Neue" w:hAnsi="Helvetica Neue" w:cs="Helvetica Neue"/>
                <w:color w:val="000000"/>
                <w:sz w:val="22"/>
                <w:szCs w:val="22"/>
                <w:highlight w:val="white"/>
              </w:rPr>
              <w:t>, COD and BOD</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Wastewater - Physical, chemical and biological characteristics, BOD, COD</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CH-7(T2)</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b, c, e</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11-20</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Analyze water quality and determine treatment needs using appropriate standards.</w:t>
            </w:r>
          </w:p>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Explain the different types of settling that are encountered in water and wastewater treatment.</w:t>
            </w:r>
          </w:p>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 xml:space="preserve">Explain the mechanisms and importance of coagulation and flocculation in water </w:t>
            </w:r>
            <w:r>
              <w:rPr>
                <w:rFonts w:ascii="Helvetica Neue" w:eastAsia="Helvetica Neue" w:hAnsi="Helvetica Neue" w:cs="Helvetica Neue"/>
                <w:color w:val="000000"/>
                <w:sz w:val="22"/>
                <w:szCs w:val="22"/>
                <w:highlight w:val="white"/>
              </w:rPr>
              <w:t>and wastewater treatment plants</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highlight w:val="white"/>
              </w:rPr>
              <w:t>Design appropriate treatment processes to achieve treatment objectives</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Important Unit Operations in Water Treatment: Screening, aeration, Sedimentation tanks. Coagulation and flocculation, Design of sedimentation tanks,</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Filt</w:t>
            </w:r>
            <w:r>
              <w:rPr>
                <w:rFonts w:ascii="Helvetica Neue" w:eastAsia="Helvetica Neue" w:hAnsi="Helvetica Neue" w:cs="Helvetica Neue"/>
                <w:sz w:val="22"/>
                <w:szCs w:val="22"/>
              </w:rPr>
              <w:t>ration: Filtration hydraulics, porous media filters, Softening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CH9(T1), CH-9 (T2), R1</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 e</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21-22</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Describe the need for disinfection in water or wastewater treatment.</w:t>
            </w:r>
          </w:p>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Evaluate the merits and demerits of different types of disinfectants.</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highlight w:val="white"/>
              </w:rPr>
              <w:t>Define terms such as chlorine demand, breakpoint chlorination, and chlorine residuals.</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Various approaches for disinfection</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CH-9(T1)</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b</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23-24</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Describe types of sewerage systems and components of sewerage system</w:t>
            </w:r>
          </w:p>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 xml:space="preserve">Differentiate sewage and </w:t>
            </w:r>
            <w:proofErr w:type="spellStart"/>
            <w:r>
              <w:rPr>
                <w:rFonts w:ascii="Helvetica Neue" w:eastAsia="Helvetica Neue" w:hAnsi="Helvetica Neue" w:cs="Helvetica Neue"/>
                <w:color w:val="000000"/>
                <w:sz w:val="22"/>
                <w:szCs w:val="22"/>
                <w:highlight w:val="white"/>
              </w:rPr>
              <w:t>septage</w:t>
            </w:r>
            <w:proofErr w:type="spellEnd"/>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Separate and combined Sewerage systems. Characteristics of </w:t>
            </w:r>
            <w:proofErr w:type="spellStart"/>
            <w:r>
              <w:rPr>
                <w:rFonts w:ascii="Helvetica Neue" w:eastAsia="Helvetica Neue" w:hAnsi="Helvetica Neue" w:cs="Helvetica Neue"/>
                <w:sz w:val="22"/>
                <w:szCs w:val="22"/>
              </w:rPr>
              <w:t>Faecal</w:t>
            </w:r>
            <w:proofErr w:type="spellEnd"/>
            <w:r>
              <w:rPr>
                <w:rFonts w:ascii="Helvetica Neue" w:eastAsia="Helvetica Neue" w:hAnsi="Helvetica Neue" w:cs="Helvetica Neue"/>
                <w:sz w:val="22"/>
                <w:szCs w:val="22"/>
              </w:rPr>
              <w:t xml:space="preserve"> sludge and </w:t>
            </w:r>
            <w:proofErr w:type="spellStart"/>
            <w:r>
              <w:rPr>
                <w:rFonts w:ascii="Helvetica Neue" w:eastAsia="Helvetica Neue" w:hAnsi="Helvetica Neue" w:cs="Helvetica Neue"/>
                <w:sz w:val="22"/>
                <w:szCs w:val="22"/>
              </w:rPr>
              <w:t>septage</w:t>
            </w:r>
            <w:proofErr w:type="spellEnd"/>
            <w:r>
              <w:rPr>
                <w:rFonts w:ascii="Helvetica Neue" w:eastAsia="Helvetica Neue" w:hAnsi="Helvetica Neue" w:cs="Helvetica Neue"/>
                <w:sz w:val="22"/>
                <w:szCs w:val="22"/>
              </w:rPr>
              <w:t>. Estimation of design sewer discharge.</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CH-2,5 (T2), R3</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25-34</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Differentiate unit processes and unit operations</w:t>
            </w:r>
          </w:p>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Estimate the quantity and quality of wastewater generat</w:t>
            </w:r>
            <w:r>
              <w:rPr>
                <w:rFonts w:ascii="Helvetica Neue" w:eastAsia="Helvetica Neue" w:hAnsi="Helvetica Neue" w:cs="Helvetica Neue"/>
                <w:color w:val="000000"/>
                <w:sz w:val="22"/>
                <w:szCs w:val="22"/>
                <w:highlight w:val="white"/>
              </w:rPr>
              <w:t>ed in a community</w:t>
            </w:r>
          </w:p>
          <w:p w:rsidR="00F826AD" w:rsidRDefault="00F826AD">
            <w:pPr>
              <w:rPr>
                <w:rFonts w:ascii="Helvetica Neue" w:eastAsia="Helvetica Neue" w:hAnsi="Helvetica Neue" w:cs="Helvetica Neue"/>
                <w:sz w:val="22"/>
                <w:szCs w:val="22"/>
              </w:rPr>
            </w:pP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Unit operations and chemical processes in wastewater treatment: Screening procedures, Grit Chamber</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CH-9(T2)</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35-38</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Describe the differences between suspended and attached growth processes. Explain aerobic, anoxic and anaerobic treat</w:t>
            </w:r>
            <w:r>
              <w:rPr>
                <w:rFonts w:ascii="Helvetica Neue" w:eastAsia="Helvetica Neue" w:hAnsi="Helvetica Neue" w:cs="Helvetica Neue"/>
                <w:sz w:val="22"/>
                <w:szCs w:val="22"/>
              </w:rPr>
              <w:t>ments.</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Select an appropriate biological process for water or wastewater treatment.</w:t>
            </w:r>
            <w:r>
              <w:rPr>
                <w:rFonts w:ascii="Helvetica Neue" w:eastAsia="Helvetica Neue" w:hAnsi="Helvetica Neue" w:cs="Helvetica Neue"/>
                <w:color w:val="000000"/>
                <w:sz w:val="22"/>
                <w:szCs w:val="22"/>
                <w:highlight w:val="white"/>
              </w:rPr>
              <w:t xml:space="preserve"> Design a complete suspended/attached growth process for wastewater treatment.</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Unit processes: Biological treatment-Trickling Filters, Recirculation, Aeration tanks, Activate</w:t>
            </w:r>
            <w:r>
              <w:rPr>
                <w:rFonts w:ascii="Helvetica Neue" w:eastAsia="Helvetica Neue" w:hAnsi="Helvetica Neue" w:cs="Helvetica Neue"/>
                <w:sz w:val="22"/>
                <w:szCs w:val="22"/>
              </w:rPr>
              <w:t>d sludge systems, various design procedures; miscellaneous processes: Oxidation ditches and ponds, Aerobic and anaerobic ponds, Sludge Treatment, Thickening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CH-9(T2), R2</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 e</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39-41</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Explain the various aspects of </w:t>
            </w:r>
            <w:proofErr w:type="spellStart"/>
            <w:r>
              <w:rPr>
                <w:rFonts w:ascii="Helvetica Neue" w:eastAsia="Helvetica Neue" w:hAnsi="Helvetica Neue" w:cs="Helvetica Neue"/>
                <w:sz w:val="22"/>
                <w:szCs w:val="22"/>
              </w:rPr>
              <w:t>faecal</w:t>
            </w:r>
            <w:proofErr w:type="spellEnd"/>
            <w:r>
              <w:rPr>
                <w:rFonts w:ascii="Helvetica Neue" w:eastAsia="Helvetica Neue" w:hAnsi="Helvetica Neue" w:cs="Helvetica Neue"/>
                <w:sz w:val="22"/>
                <w:szCs w:val="22"/>
              </w:rPr>
              <w:t xml:space="preserve"> sludge and </w:t>
            </w:r>
            <w:proofErr w:type="spellStart"/>
            <w:r>
              <w:rPr>
                <w:rFonts w:ascii="Helvetica Neue" w:eastAsia="Helvetica Neue" w:hAnsi="Helvetica Neue" w:cs="Helvetica Neue"/>
                <w:sz w:val="22"/>
                <w:szCs w:val="22"/>
              </w:rPr>
              <w:t>septage</w:t>
            </w:r>
            <w:proofErr w:type="spellEnd"/>
            <w:r>
              <w:rPr>
                <w:rFonts w:ascii="Helvetica Neue" w:eastAsia="Helvetica Neue" w:hAnsi="Helvetica Neue" w:cs="Helvetica Neue"/>
                <w:sz w:val="22"/>
                <w:szCs w:val="22"/>
              </w:rPr>
              <w:t xml:space="preserve"> management</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Collection and disposal of excreta in </w:t>
            </w:r>
            <w:proofErr w:type="spellStart"/>
            <w:r>
              <w:rPr>
                <w:rFonts w:ascii="Helvetica Neue" w:eastAsia="Helvetica Neue" w:hAnsi="Helvetica Neue" w:cs="Helvetica Neue"/>
                <w:sz w:val="22"/>
                <w:szCs w:val="22"/>
              </w:rPr>
              <w:t>unsewered</w:t>
            </w:r>
            <w:proofErr w:type="spellEnd"/>
            <w:r>
              <w:rPr>
                <w:rFonts w:ascii="Helvetica Neue" w:eastAsia="Helvetica Neue" w:hAnsi="Helvetica Neue" w:cs="Helvetica Neue"/>
                <w:sz w:val="22"/>
                <w:szCs w:val="22"/>
              </w:rPr>
              <w:t xml:space="preserve"> urban and rural areas, Septic tanks, </w:t>
            </w:r>
            <w:proofErr w:type="spellStart"/>
            <w:r>
              <w:rPr>
                <w:rFonts w:ascii="Helvetica Neue" w:eastAsia="Helvetica Neue" w:hAnsi="Helvetica Neue" w:cs="Helvetica Neue"/>
                <w:sz w:val="22"/>
                <w:szCs w:val="22"/>
              </w:rPr>
              <w:t>Faecal</w:t>
            </w:r>
            <w:proofErr w:type="spellEnd"/>
            <w:r>
              <w:rPr>
                <w:rFonts w:ascii="Helvetica Neue" w:eastAsia="Helvetica Neue" w:hAnsi="Helvetica Neue" w:cs="Helvetica Neue"/>
                <w:sz w:val="22"/>
                <w:szCs w:val="22"/>
              </w:rPr>
              <w:t xml:space="preserve"> sludge and </w:t>
            </w:r>
            <w:proofErr w:type="spellStart"/>
            <w:r>
              <w:rPr>
                <w:rFonts w:ascii="Helvetica Neue" w:eastAsia="Helvetica Neue" w:hAnsi="Helvetica Neue" w:cs="Helvetica Neue"/>
                <w:sz w:val="22"/>
                <w:szCs w:val="22"/>
              </w:rPr>
              <w:t>septage</w:t>
            </w:r>
            <w:proofErr w:type="spellEnd"/>
            <w:r>
              <w:rPr>
                <w:rFonts w:ascii="Helvetica Neue" w:eastAsia="Helvetica Neue" w:hAnsi="Helvetica Neue" w:cs="Helvetica Neue"/>
                <w:sz w:val="22"/>
                <w:szCs w:val="22"/>
              </w:rPr>
              <w:t xml:space="preserve"> management</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CH-12,13 (T2), R3</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w:t>
            </w:r>
          </w:p>
        </w:tc>
      </w:tr>
      <w:tr w:rsidR="00F826AD">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42</w:t>
            </w:r>
          </w:p>
        </w:tc>
        <w:tc>
          <w:tcPr>
            <w:tcW w:w="425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color w:val="000000"/>
                <w:sz w:val="22"/>
                <w:szCs w:val="22"/>
                <w:highlight w:val="white"/>
              </w:rPr>
            </w:pPr>
            <w:r>
              <w:rPr>
                <w:rFonts w:ascii="Helvetica Neue" w:eastAsia="Helvetica Neue" w:hAnsi="Helvetica Neue" w:cs="Helvetica Neue"/>
                <w:color w:val="000000"/>
                <w:sz w:val="22"/>
                <w:szCs w:val="22"/>
                <w:highlight w:val="white"/>
              </w:rPr>
              <w:t>Describe the different methods for analyzing flows or head losses in distribution networks.</w:t>
            </w:r>
          </w:p>
          <w:p w:rsidR="00F826AD" w:rsidRDefault="000E7332">
            <w:pPr>
              <w:rPr>
                <w:rFonts w:ascii="Helvetica Neue" w:eastAsia="Helvetica Neue" w:hAnsi="Helvetica Neue" w:cs="Helvetica Neue"/>
                <w:sz w:val="22"/>
                <w:szCs w:val="22"/>
              </w:rPr>
            </w:pPr>
            <w:r>
              <w:rPr>
                <w:rFonts w:ascii="Helvetica Neue" w:eastAsia="Helvetica Neue" w:hAnsi="Helvetica Neue" w:cs="Helvetica Neue"/>
                <w:color w:val="000000"/>
                <w:sz w:val="22"/>
                <w:szCs w:val="22"/>
                <w:highlight w:val="white"/>
              </w:rPr>
              <w:t>Make use of cri</w:t>
            </w:r>
            <w:r>
              <w:rPr>
                <w:rFonts w:ascii="Helvetica Neue" w:eastAsia="Helvetica Neue" w:hAnsi="Helvetica Neue" w:cs="Helvetica Neue"/>
                <w:color w:val="000000"/>
                <w:sz w:val="22"/>
                <w:szCs w:val="22"/>
                <w:highlight w:val="white"/>
              </w:rPr>
              <w:t>teria like self-cleansing and maximum velocity to design sewers</w:t>
            </w:r>
          </w:p>
        </w:tc>
        <w:tc>
          <w:tcPr>
            <w:tcW w:w="3260"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Various approaches to the design of water distribution systems, Design of Sewers</w:t>
            </w:r>
          </w:p>
        </w:tc>
        <w:tc>
          <w:tcPr>
            <w:tcW w:w="1418"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CH-6(T1), CH-4(T2)</w:t>
            </w:r>
          </w:p>
        </w:tc>
        <w:tc>
          <w:tcPr>
            <w:tcW w:w="843" w:type="dxa"/>
            <w:tcBorders>
              <w:top w:val="single" w:sz="6" w:space="0" w:color="000000"/>
              <w:left w:val="single" w:sz="6" w:space="0" w:color="000000"/>
              <w:bottom w:val="single" w:sz="6" w:space="0" w:color="000000"/>
              <w:right w:val="single" w:sz="6"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a, c</w:t>
            </w:r>
          </w:p>
        </w:tc>
      </w:tr>
    </w:tbl>
    <w:p w:rsidR="00F826AD" w:rsidRDefault="00F826AD">
      <w:pPr>
        <w:jc w:val="both"/>
        <w:rPr>
          <w:rFonts w:ascii="Helvetica Neue" w:eastAsia="Helvetica Neue" w:hAnsi="Helvetica Neue" w:cs="Helvetica Neue"/>
          <w:sz w:val="22"/>
          <w:szCs w:val="22"/>
        </w:rPr>
      </w:pPr>
    </w:p>
    <w:p w:rsidR="00F826AD" w:rsidRDefault="000E7332">
      <w:pPr>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Evaluation Scheme:</w:t>
      </w:r>
    </w:p>
    <w:p w:rsidR="00F826AD" w:rsidRDefault="00F826AD">
      <w:pPr>
        <w:jc w:val="both"/>
        <w:rPr>
          <w:rFonts w:ascii="Helvetica Neue" w:eastAsia="Helvetica Neue" w:hAnsi="Helvetica Neue" w:cs="Helvetica Neue"/>
          <w:b/>
          <w:sz w:val="22"/>
          <w:szCs w:val="22"/>
        </w:rPr>
      </w:pPr>
    </w:p>
    <w:tbl>
      <w:tblPr>
        <w:tblStyle w:val="a0"/>
        <w:tblW w:w="1091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47"/>
        <w:gridCol w:w="2551"/>
        <w:gridCol w:w="1418"/>
        <w:gridCol w:w="2835"/>
        <w:gridCol w:w="1559"/>
      </w:tblGrid>
      <w:tr w:rsidR="00F826AD">
        <w:trPr>
          <w:trHeight w:val="42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826AD" w:rsidRDefault="000E7332">
            <w:pP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Component</w:t>
            </w:r>
          </w:p>
        </w:tc>
        <w:tc>
          <w:tcPr>
            <w:tcW w:w="255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826AD" w:rsidRDefault="000E7332">
            <w:pP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Duration</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826AD" w:rsidRDefault="000E7332">
            <w:pP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Weightage (%)</w:t>
            </w:r>
          </w:p>
        </w:tc>
        <w:tc>
          <w:tcPr>
            <w:tcW w:w="283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826AD" w:rsidRDefault="000E7332">
            <w:pP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Date &amp; Time</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826AD" w:rsidRDefault="000E7332">
            <w:pPr>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Nature of Component</w:t>
            </w:r>
          </w:p>
        </w:tc>
      </w:tr>
      <w:tr w:rsidR="00F826AD">
        <w:trPr>
          <w:trHeight w:val="53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Mid Semester Test</w:t>
            </w:r>
          </w:p>
        </w:tc>
        <w:tc>
          <w:tcPr>
            <w:tcW w:w="2551"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25</w:t>
            </w:r>
          </w:p>
        </w:tc>
        <w:tc>
          <w:tcPr>
            <w:tcW w:w="2835" w:type="dxa"/>
            <w:tcBorders>
              <w:top w:val="single" w:sz="4" w:space="0" w:color="000000"/>
              <w:left w:val="single" w:sz="4" w:space="0" w:color="000000"/>
              <w:bottom w:val="single" w:sz="4" w:space="0" w:color="000000"/>
              <w:right w:val="single" w:sz="4" w:space="0" w:color="000000"/>
            </w:tcBorders>
            <w:vAlign w:val="center"/>
          </w:tcPr>
          <w:p w:rsidR="00F826AD" w:rsidRDefault="00F4016E">
            <w:pPr>
              <w:rPr>
                <w:rFonts w:ascii="Helvetica Neue" w:eastAsia="Helvetica Neue" w:hAnsi="Helvetica Neue" w:cs="Helvetica Neue"/>
                <w:sz w:val="22"/>
                <w:szCs w:val="22"/>
              </w:rPr>
            </w:pPr>
            <w:r>
              <w:t>13/03 4.00 - 5.30PM</w:t>
            </w:r>
            <w:bookmarkStart w:id="3" w:name="_GoBack"/>
            <w:bookmarkEnd w:id="3"/>
          </w:p>
        </w:tc>
        <w:tc>
          <w:tcPr>
            <w:tcW w:w="1559"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OB</w:t>
            </w:r>
          </w:p>
        </w:tc>
      </w:tr>
      <w:tr w:rsidR="00F826AD">
        <w:trPr>
          <w:trHeight w:val="905"/>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color w:val="222222"/>
                <w:sz w:val="22"/>
                <w:szCs w:val="22"/>
                <w:highlight w:val="white"/>
              </w:rPr>
            </w:pPr>
            <w:r>
              <w:rPr>
                <w:rFonts w:ascii="Helvetica Neue" w:eastAsia="Helvetica Neue" w:hAnsi="Helvetica Neue" w:cs="Helvetica Neue"/>
                <w:color w:val="222222"/>
                <w:sz w:val="22"/>
                <w:szCs w:val="22"/>
                <w:highlight w:val="white"/>
              </w:rPr>
              <w:t>Quiz / Tutorial Assignments</w:t>
            </w:r>
          </w:p>
        </w:tc>
        <w:tc>
          <w:tcPr>
            <w:tcW w:w="2551"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color w:val="222222"/>
                <w:sz w:val="22"/>
                <w:szCs w:val="22"/>
                <w:highlight w:val="white"/>
              </w:rPr>
            </w:pPr>
            <w:r>
              <w:rPr>
                <w:rFonts w:ascii="Helvetica Neue" w:eastAsia="Helvetica Neue" w:hAnsi="Helvetica Neue" w:cs="Helvetica Neue"/>
                <w:color w:val="222222"/>
                <w:sz w:val="22"/>
                <w:szCs w:val="22"/>
                <w:highlight w:val="white"/>
              </w:rPr>
              <w:t>During lecture/ tutorial</w:t>
            </w:r>
          </w:p>
        </w:tc>
        <w:tc>
          <w:tcPr>
            <w:tcW w:w="1418"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color w:val="222222"/>
                <w:sz w:val="22"/>
                <w:szCs w:val="22"/>
                <w:highlight w:val="white"/>
              </w:rPr>
            </w:pPr>
            <w:r>
              <w:rPr>
                <w:rFonts w:ascii="Helvetica Neue" w:eastAsia="Helvetica Neue" w:hAnsi="Helvetica Neue" w:cs="Helvetica Neue"/>
                <w:color w:val="222222"/>
                <w:sz w:val="22"/>
                <w:szCs w:val="22"/>
                <w:highlight w:val="white"/>
              </w:rPr>
              <w:t>10</w:t>
            </w:r>
          </w:p>
        </w:tc>
        <w:tc>
          <w:tcPr>
            <w:tcW w:w="2835"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color w:val="222222"/>
                <w:sz w:val="22"/>
                <w:szCs w:val="22"/>
                <w:highlight w:val="white"/>
              </w:rPr>
            </w:pPr>
            <w:r>
              <w:rPr>
                <w:rFonts w:ascii="Helvetica Neue" w:eastAsia="Helvetica Neue" w:hAnsi="Helvetica Neue" w:cs="Helvetica Neue"/>
                <w:color w:val="222222"/>
                <w:sz w:val="22"/>
                <w:szCs w:val="22"/>
                <w:highlight w:val="white"/>
              </w:rPr>
              <w:t>Will be announced during the tutorial/ or the day before in case of a quiz</w:t>
            </w:r>
          </w:p>
        </w:tc>
        <w:tc>
          <w:tcPr>
            <w:tcW w:w="1559"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color w:val="222222"/>
                <w:sz w:val="22"/>
                <w:szCs w:val="22"/>
                <w:highlight w:val="white"/>
              </w:rPr>
            </w:pPr>
            <w:r>
              <w:rPr>
                <w:rFonts w:ascii="Helvetica Neue" w:eastAsia="Helvetica Neue" w:hAnsi="Helvetica Neue" w:cs="Helvetica Neue"/>
                <w:color w:val="222222"/>
                <w:sz w:val="22"/>
                <w:szCs w:val="22"/>
                <w:highlight w:val="white"/>
              </w:rPr>
              <w:t>OB</w:t>
            </w:r>
          </w:p>
        </w:tc>
      </w:tr>
      <w:tr w:rsidR="00F826AD">
        <w:trPr>
          <w:trHeight w:val="53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Project (Group projects)</w:t>
            </w:r>
          </w:p>
        </w:tc>
        <w:tc>
          <w:tcPr>
            <w:tcW w:w="2551"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Two Evaluations ( Mid and Final)</w:t>
            </w:r>
          </w:p>
        </w:tc>
        <w:tc>
          <w:tcPr>
            <w:tcW w:w="1418"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10</w:t>
            </w:r>
          </w:p>
        </w:tc>
        <w:tc>
          <w:tcPr>
            <w:tcW w:w="2835"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color w:val="222222"/>
                <w:sz w:val="22"/>
                <w:szCs w:val="22"/>
                <w:highlight w:val="white"/>
              </w:rPr>
              <w:t>TBA</w:t>
            </w:r>
          </w:p>
        </w:tc>
        <w:tc>
          <w:tcPr>
            <w:tcW w:w="1559"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OB </w:t>
            </w:r>
          </w:p>
        </w:tc>
      </w:tr>
      <w:tr w:rsidR="00F826AD">
        <w:trPr>
          <w:trHeight w:val="53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Laboratory  (Lab work/ Viva/ Quiz)</w:t>
            </w:r>
          </w:p>
        </w:tc>
        <w:tc>
          <w:tcPr>
            <w:tcW w:w="2551"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TBA</w:t>
            </w:r>
          </w:p>
        </w:tc>
        <w:tc>
          <w:tcPr>
            <w:tcW w:w="1418"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20</w:t>
            </w:r>
          </w:p>
        </w:tc>
        <w:tc>
          <w:tcPr>
            <w:tcW w:w="2835"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TBA</w:t>
            </w:r>
          </w:p>
        </w:tc>
        <w:tc>
          <w:tcPr>
            <w:tcW w:w="1559"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OB </w:t>
            </w:r>
          </w:p>
        </w:tc>
      </w:tr>
      <w:tr w:rsidR="00F826AD">
        <w:trPr>
          <w:trHeight w:val="530"/>
          <w:jc w:val="center"/>
        </w:trPr>
        <w:tc>
          <w:tcPr>
            <w:tcW w:w="2547"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Comprehensive exam</w:t>
            </w:r>
          </w:p>
        </w:tc>
        <w:tc>
          <w:tcPr>
            <w:tcW w:w="2551"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180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35</w:t>
            </w:r>
          </w:p>
        </w:tc>
        <w:tc>
          <w:tcPr>
            <w:tcW w:w="2835"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09/05 AN</w:t>
            </w:r>
          </w:p>
        </w:tc>
        <w:tc>
          <w:tcPr>
            <w:tcW w:w="1559" w:type="dxa"/>
            <w:tcBorders>
              <w:top w:val="single" w:sz="4" w:space="0" w:color="000000"/>
              <w:left w:val="single" w:sz="4" w:space="0" w:color="000000"/>
              <w:bottom w:val="single" w:sz="4" w:space="0" w:color="000000"/>
              <w:right w:val="single" w:sz="4" w:space="0" w:color="000000"/>
            </w:tcBorders>
            <w:vAlign w:val="center"/>
          </w:tcPr>
          <w:p w:rsidR="00F826AD" w:rsidRDefault="000E7332">
            <w:pPr>
              <w:rPr>
                <w:rFonts w:ascii="Helvetica Neue" w:eastAsia="Helvetica Neue" w:hAnsi="Helvetica Neue" w:cs="Helvetica Neue"/>
                <w:sz w:val="22"/>
                <w:szCs w:val="22"/>
              </w:rPr>
            </w:pPr>
            <w:r>
              <w:rPr>
                <w:rFonts w:ascii="Helvetica Neue" w:eastAsia="Helvetica Neue" w:hAnsi="Helvetica Neue" w:cs="Helvetica Neue"/>
                <w:sz w:val="22"/>
                <w:szCs w:val="22"/>
              </w:rPr>
              <w:t>OB</w:t>
            </w:r>
          </w:p>
        </w:tc>
      </w:tr>
    </w:tbl>
    <w:p w:rsidR="00F826AD" w:rsidRDefault="00F826AD">
      <w:pPr>
        <w:spacing w:before="120" w:after="120"/>
        <w:jc w:val="both"/>
        <w:rPr>
          <w:rFonts w:ascii="Helvetica Neue" w:eastAsia="Helvetica Neue" w:hAnsi="Helvetica Neue" w:cs="Helvetica Neue"/>
          <w:b/>
          <w:sz w:val="22"/>
          <w:szCs w:val="22"/>
        </w:rPr>
      </w:pPr>
    </w:p>
    <w:p w:rsidR="00F826AD" w:rsidRDefault="00F826AD">
      <w:pPr>
        <w:spacing w:before="120" w:after="120"/>
        <w:jc w:val="both"/>
        <w:rPr>
          <w:rFonts w:ascii="Helvetica Neue" w:eastAsia="Helvetica Neue" w:hAnsi="Helvetica Neue" w:cs="Helvetica Neue"/>
          <w:b/>
          <w:sz w:val="22"/>
          <w:szCs w:val="22"/>
        </w:rPr>
      </w:pPr>
    </w:p>
    <w:p w:rsidR="00F826AD" w:rsidRDefault="00F826AD">
      <w:pPr>
        <w:spacing w:before="120" w:after="120"/>
        <w:jc w:val="both"/>
        <w:rPr>
          <w:rFonts w:ascii="Helvetica Neue" w:eastAsia="Helvetica Neue" w:hAnsi="Helvetica Neue" w:cs="Helvetica Neue"/>
          <w:b/>
          <w:sz w:val="22"/>
          <w:szCs w:val="22"/>
        </w:rPr>
      </w:pPr>
    </w:p>
    <w:p w:rsidR="00F826AD" w:rsidRDefault="00F826AD">
      <w:pPr>
        <w:spacing w:before="120" w:after="120"/>
        <w:jc w:val="both"/>
        <w:rPr>
          <w:rFonts w:ascii="Helvetica Neue" w:eastAsia="Helvetica Neue" w:hAnsi="Helvetica Neue" w:cs="Helvetica Neue"/>
          <w:b/>
          <w:sz w:val="22"/>
          <w:szCs w:val="22"/>
        </w:rPr>
      </w:pPr>
    </w:p>
    <w:p w:rsidR="00F826AD" w:rsidRDefault="000E7332">
      <w:pPr>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List of Experiments:</w:t>
      </w:r>
    </w:p>
    <w:tbl>
      <w:tblPr>
        <w:tblStyle w:val="a1"/>
        <w:tblW w:w="9090"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6840"/>
        <w:gridCol w:w="1530"/>
      </w:tblGrid>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1</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Calcium/ Magnesium in 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2</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Alkalinity of 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3</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Determination of Dissolved Oxygen (DO) in water</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4</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Iron content in 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5</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Chloride content in 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6</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w:t>
            </w:r>
            <w:proofErr w:type="spellStart"/>
            <w:r>
              <w:rPr>
                <w:rFonts w:ascii="Helvetica Neue" w:eastAsia="Helvetica Neue" w:hAnsi="Helvetica Neue" w:cs="Helvetica Neue"/>
                <w:sz w:val="22"/>
                <w:szCs w:val="22"/>
              </w:rPr>
              <w:t>Sulphate</w:t>
            </w:r>
            <w:proofErr w:type="spellEnd"/>
            <w:r>
              <w:rPr>
                <w:rFonts w:ascii="Helvetica Neue" w:eastAsia="Helvetica Neue" w:hAnsi="Helvetica Neue" w:cs="Helvetica Neue"/>
                <w:sz w:val="22"/>
                <w:szCs w:val="22"/>
              </w:rPr>
              <w:t xml:space="preserve"> content in water </w:t>
            </w:r>
          </w:p>
        </w:tc>
        <w:tc>
          <w:tcPr>
            <w:tcW w:w="1530" w:type="dxa"/>
          </w:tcPr>
          <w:p w:rsidR="00F826AD" w:rsidRDefault="00F826AD">
            <w:pPr>
              <w:spacing w:line="360" w:lineRule="auto"/>
              <w:jc w:val="both"/>
              <w:rPr>
                <w:rFonts w:ascii="Helvetica Neue" w:eastAsia="Helvetica Neue" w:hAnsi="Helvetica Neue" w:cs="Helvetica Neue"/>
                <w:sz w:val="22"/>
                <w:szCs w:val="22"/>
              </w:rPr>
            </w:pP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7</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Residual Chlorine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8</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Nitrate / Phosphate content in wastewater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rPr>
          <w:trHeight w:val="284"/>
        </w:trPr>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9</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COD content in wastewater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rPr>
          <w:trHeight w:val="284"/>
        </w:trPr>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10</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Determination Solids in Wastewater (TDS, TSS, SVI)</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11</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the Optimum dose of a coagulant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rPr>
          <w:trHeight w:val="413"/>
        </w:trPr>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12</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highlight w:val="white"/>
              </w:rPr>
              <w:t xml:space="preserve">Microbiological examination (Coliform test)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rPr>
          <w:trHeight w:val="450"/>
        </w:trPr>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13</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Determination of Fluoride content in water </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r w:rsidR="00F826AD">
        <w:trPr>
          <w:trHeight w:val="413"/>
        </w:trPr>
        <w:tc>
          <w:tcPr>
            <w:tcW w:w="720" w:type="dxa"/>
          </w:tcPr>
          <w:p w:rsidR="00F826AD" w:rsidRDefault="000E7332">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14</w:t>
            </w:r>
          </w:p>
        </w:tc>
        <w:tc>
          <w:tcPr>
            <w:tcW w:w="684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Determination of BOD content in wastewater</w:t>
            </w:r>
          </w:p>
        </w:tc>
        <w:tc>
          <w:tcPr>
            <w:tcW w:w="1530" w:type="dxa"/>
          </w:tcPr>
          <w:p w:rsidR="00F826AD" w:rsidRDefault="000E7332">
            <w:pPr>
              <w:spacing w:line="360"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1 Turn</w:t>
            </w:r>
          </w:p>
        </w:tc>
      </w:tr>
    </w:tbl>
    <w:p w:rsidR="00F826AD" w:rsidRDefault="00F826AD">
      <w:pPr>
        <w:spacing w:before="6" w:line="276" w:lineRule="auto"/>
        <w:rPr>
          <w:rFonts w:ascii="Helvetica Neue" w:eastAsia="Helvetica Neue" w:hAnsi="Helvetica Neue" w:cs="Helvetica Neue"/>
          <w:b/>
          <w:sz w:val="22"/>
          <w:szCs w:val="22"/>
        </w:rPr>
      </w:pPr>
    </w:p>
    <w:p w:rsidR="00F826AD" w:rsidRDefault="000E7332">
      <w:pPr>
        <w:spacing w:before="6" w:line="276" w:lineRule="auto"/>
        <w:rPr>
          <w:rFonts w:ascii="Helvetica Neue" w:eastAsia="Helvetica Neue" w:hAnsi="Helvetica Neue" w:cs="Helvetica Neue"/>
          <w:b/>
          <w:sz w:val="22"/>
          <w:szCs w:val="22"/>
        </w:rPr>
      </w:pPr>
      <w:r>
        <w:rPr>
          <w:rFonts w:ascii="Helvetica Neue" w:eastAsia="Helvetica Neue" w:hAnsi="Helvetica Neue" w:cs="Helvetica Neue"/>
          <w:b/>
          <w:sz w:val="22"/>
          <w:szCs w:val="22"/>
        </w:rPr>
        <w:t>* Student Learning Outcomes (SLOs):</w:t>
      </w:r>
    </w:p>
    <w:p w:rsidR="00F826AD" w:rsidRDefault="000E7332">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SLOs are outcomes (a) through (k) plus any additional outcomes that may be articulated by the program.</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ability to apply knowledge of mathematics, science and engineering</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ability to design and conduct experiments, as well as to analyze and interpret d</w:t>
      </w:r>
      <w:r>
        <w:rPr>
          <w:rFonts w:ascii="Helvetica Neue" w:eastAsia="Helvetica Neue" w:hAnsi="Helvetica Neue" w:cs="Helvetica Neue"/>
          <w:sz w:val="22"/>
          <w:szCs w:val="22"/>
        </w:rPr>
        <w:t>ata</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ability to design a system, component, or process to meet desired needs within realistic constraints such as economic, environmental, social, political, ethical, health and safety, manufacturability, and sustainability</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ability to function on mult</w:t>
      </w:r>
      <w:r>
        <w:rPr>
          <w:rFonts w:ascii="Helvetica Neue" w:eastAsia="Helvetica Neue" w:hAnsi="Helvetica Neue" w:cs="Helvetica Neue"/>
          <w:sz w:val="22"/>
          <w:szCs w:val="22"/>
        </w:rPr>
        <w:t>idisciplinary teams</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ability to identify, formulate, and solve engineering problems</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understanding of professional and ethical responsibility</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an ability to communicate effectively </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the broad education necessary to understand the impact of engineering s</w:t>
      </w:r>
      <w:r>
        <w:rPr>
          <w:rFonts w:ascii="Helvetica Neue" w:eastAsia="Helvetica Neue" w:hAnsi="Helvetica Neue" w:cs="Helvetica Neue"/>
          <w:sz w:val="22"/>
          <w:szCs w:val="22"/>
        </w:rPr>
        <w:t>olutions in a global, economic, environmental, and societal context</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 recognition of the need for and an ability to engage in life-long learning</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 knowledge of contemporary issues</w:t>
      </w:r>
    </w:p>
    <w:p w:rsidR="00F826AD" w:rsidRDefault="000E7332">
      <w:pPr>
        <w:widowControl w:val="0"/>
        <w:numPr>
          <w:ilvl w:val="0"/>
          <w:numId w:val="1"/>
        </w:numPr>
        <w:pBdr>
          <w:top w:val="nil"/>
          <w:left w:val="nil"/>
          <w:bottom w:val="nil"/>
          <w:right w:val="nil"/>
          <w:between w:val="nil"/>
        </w:pBd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an ability to use the techniques, skills, and modern engineering tools necessary for engineering practice.</w:t>
      </w:r>
    </w:p>
    <w:p w:rsidR="00F826AD" w:rsidRDefault="00F826AD">
      <w:pPr>
        <w:jc w:val="both"/>
        <w:rPr>
          <w:rFonts w:ascii="Helvetica Neue" w:eastAsia="Helvetica Neue" w:hAnsi="Helvetica Neue" w:cs="Helvetica Neue"/>
          <w:sz w:val="22"/>
          <w:szCs w:val="22"/>
        </w:rPr>
      </w:pPr>
    </w:p>
    <w:p w:rsidR="00F826AD" w:rsidRDefault="000E7332">
      <w:pPr>
        <w:spacing w:before="40" w:after="60"/>
        <w:jc w:val="both"/>
        <w:rPr>
          <w:rFonts w:ascii="Helvetica Neue" w:eastAsia="Helvetica Neue" w:hAnsi="Helvetica Neue" w:cs="Helvetica Neue"/>
          <w:sz w:val="22"/>
          <w:szCs w:val="22"/>
        </w:rPr>
      </w:pPr>
      <w:r>
        <w:rPr>
          <w:rFonts w:ascii="Helvetica Neue" w:eastAsia="Helvetica Neue" w:hAnsi="Helvetica Neue" w:cs="Helvetica Neue"/>
          <w:b/>
          <w:sz w:val="22"/>
          <w:szCs w:val="22"/>
        </w:rPr>
        <w:t>Chamber/Online Consultation Hour:</w:t>
      </w:r>
      <w:r>
        <w:rPr>
          <w:rFonts w:ascii="Helvetica Neue" w:eastAsia="Helvetica Neue" w:hAnsi="Helvetica Neue" w:cs="Helvetica Neue"/>
          <w:sz w:val="22"/>
          <w:szCs w:val="22"/>
        </w:rPr>
        <w:t xml:space="preserve"> Tuesday 5-6 PM. </w:t>
      </w:r>
    </w:p>
    <w:p w:rsidR="00F826AD" w:rsidRDefault="00F826AD">
      <w:pPr>
        <w:jc w:val="both"/>
        <w:rPr>
          <w:rFonts w:ascii="Helvetica Neue" w:eastAsia="Helvetica Neue" w:hAnsi="Helvetica Neue" w:cs="Helvetica Neue"/>
          <w:sz w:val="22"/>
          <w:szCs w:val="22"/>
        </w:rPr>
      </w:pPr>
    </w:p>
    <w:p w:rsidR="00F826AD" w:rsidRDefault="000E7332">
      <w:pPr>
        <w:ind w:left="270" w:hanging="270"/>
        <w:jc w:val="both"/>
        <w:rPr>
          <w:rFonts w:ascii="Helvetica Neue" w:eastAsia="Helvetica Neue" w:hAnsi="Helvetica Neue" w:cs="Helvetica Neue"/>
          <w:sz w:val="22"/>
          <w:szCs w:val="22"/>
        </w:rPr>
      </w:pPr>
      <w:r>
        <w:rPr>
          <w:rFonts w:ascii="Helvetica Neue" w:eastAsia="Helvetica Neue" w:hAnsi="Helvetica Neue" w:cs="Helvetica Neue"/>
          <w:b/>
          <w:sz w:val="22"/>
          <w:szCs w:val="22"/>
        </w:rPr>
        <w:t>Notices:</w:t>
      </w:r>
      <w:r>
        <w:rPr>
          <w:rFonts w:ascii="Helvetica Neue" w:eastAsia="Helvetica Neue" w:hAnsi="Helvetica Neue" w:cs="Helvetica Neue"/>
          <w:sz w:val="22"/>
          <w:szCs w:val="22"/>
        </w:rPr>
        <w:t xml:space="preserve"> </w:t>
      </w:r>
      <w:r>
        <w:rPr>
          <w:rFonts w:ascii="Helvetica Neue" w:eastAsia="Helvetica Neue" w:hAnsi="Helvetica Neue" w:cs="Helvetica Neue"/>
          <w:sz w:val="22"/>
          <w:szCs w:val="22"/>
          <w:u w:val="single"/>
        </w:rPr>
        <w:t xml:space="preserve">Notices concerning the course will be displayed on </w:t>
      </w:r>
      <w:r>
        <w:rPr>
          <w:rFonts w:ascii="Helvetica Neue" w:eastAsia="Helvetica Neue" w:hAnsi="Helvetica Neue" w:cs="Helvetica Neue"/>
          <w:b/>
          <w:sz w:val="22"/>
          <w:szCs w:val="22"/>
          <w:u w:val="single"/>
        </w:rPr>
        <w:t>CANVAS</w:t>
      </w:r>
      <w:r>
        <w:rPr>
          <w:rFonts w:ascii="Helvetica Neue" w:eastAsia="Helvetica Neue" w:hAnsi="Helvetica Neue" w:cs="Helvetica Neue"/>
          <w:b/>
          <w:sz w:val="22"/>
          <w:szCs w:val="22"/>
        </w:rPr>
        <w:t xml:space="preserve"> </w:t>
      </w:r>
      <w:r>
        <w:rPr>
          <w:rFonts w:ascii="Helvetica Neue" w:eastAsia="Helvetica Neue" w:hAnsi="Helvetica Neue" w:cs="Helvetica Neue"/>
          <w:sz w:val="22"/>
          <w:szCs w:val="22"/>
        </w:rPr>
        <w:t xml:space="preserve">(All students are requested to get accounts in </w:t>
      </w:r>
      <w:r>
        <w:rPr>
          <w:rFonts w:ascii="Helvetica Neue" w:eastAsia="Helvetica Neue" w:hAnsi="Helvetica Neue" w:cs="Helvetica Neue"/>
          <w:i/>
          <w:sz w:val="22"/>
          <w:szCs w:val="22"/>
        </w:rPr>
        <w:t>Canvas for students</w:t>
      </w:r>
      <w:r>
        <w:rPr>
          <w:rFonts w:ascii="Helvetica Neue" w:eastAsia="Helvetica Neue" w:hAnsi="Helvetica Neue" w:cs="Helvetica Neue"/>
          <w:sz w:val="22"/>
          <w:szCs w:val="22"/>
        </w:rPr>
        <w:t>).</w:t>
      </w:r>
      <w:r>
        <w:rPr>
          <w:rFonts w:ascii="Helvetica Neue" w:eastAsia="Helvetica Neue" w:hAnsi="Helvetica Neue" w:cs="Helvetica Neue"/>
          <w:color w:val="2D3B45"/>
          <w:sz w:val="22"/>
          <w:szCs w:val="22"/>
          <w:highlight w:val="white"/>
        </w:rPr>
        <w:t xml:space="preserve"> </w:t>
      </w:r>
    </w:p>
    <w:p w:rsidR="00F826AD" w:rsidRDefault="00F826AD">
      <w:pPr>
        <w:ind w:left="284" w:hanging="284"/>
        <w:jc w:val="both"/>
        <w:rPr>
          <w:rFonts w:ascii="Helvetica Neue" w:eastAsia="Helvetica Neue" w:hAnsi="Helvetica Neue" w:cs="Helvetica Neue"/>
          <w:b/>
          <w:color w:val="000000"/>
          <w:sz w:val="22"/>
          <w:szCs w:val="22"/>
          <w:highlight w:val="white"/>
        </w:rPr>
      </w:pPr>
    </w:p>
    <w:p w:rsidR="00F826AD" w:rsidRDefault="000E7332">
      <w:pPr>
        <w:ind w:left="709" w:hanging="709"/>
        <w:jc w:val="both"/>
        <w:rPr>
          <w:rFonts w:ascii="Helvetica Neue" w:eastAsia="Helvetica Neue" w:hAnsi="Helvetica Neue" w:cs="Helvetica Neue"/>
          <w:sz w:val="22"/>
          <w:szCs w:val="22"/>
          <w:highlight w:val="white"/>
        </w:rPr>
      </w:pPr>
      <w:r>
        <w:rPr>
          <w:rFonts w:ascii="Helvetica Neue" w:eastAsia="Helvetica Neue" w:hAnsi="Helvetica Neue" w:cs="Helvetica Neue"/>
          <w:b/>
          <w:color w:val="000000"/>
          <w:sz w:val="22"/>
          <w:szCs w:val="22"/>
          <w:highlight w:val="white"/>
        </w:rPr>
        <w:t>Academic Honesty and Integrity Policy</w:t>
      </w:r>
      <w:r>
        <w:rPr>
          <w:rFonts w:ascii="Helvetica Neue" w:eastAsia="Helvetica Neue" w:hAnsi="Helvetica Neue" w:cs="Helvetica Neue"/>
          <w:color w:val="000000"/>
          <w:sz w:val="22"/>
          <w:szCs w:val="22"/>
          <w:highlight w:val="white"/>
        </w:rPr>
        <w:t>: Academic honesty and integrity are to be maintained by all the students</w:t>
      </w:r>
      <w:r>
        <w:rPr>
          <w:rFonts w:ascii="Helvetica Neue" w:eastAsia="Helvetica Neue" w:hAnsi="Helvetica Neue" w:cs="Helvetica Neue"/>
          <w:sz w:val="22"/>
          <w:szCs w:val="22"/>
          <w:highlight w:val="white"/>
        </w:rPr>
        <w:t xml:space="preserve"> throughout the semester, and any academic dishonesty is unacceptable.</w:t>
      </w:r>
    </w:p>
    <w:p w:rsidR="00F826AD" w:rsidRDefault="00F826AD">
      <w:pPr>
        <w:jc w:val="both"/>
        <w:rPr>
          <w:rFonts w:ascii="Helvetica Neue" w:eastAsia="Helvetica Neue" w:hAnsi="Helvetica Neue" w:cs="Helvetica Neue"/>
          <w:sz w:val="22"/>
          <w:szCs w:val="22"/>
        </w:rPr>
      </w:pPr>
    </w:p>
    <w:p w:rsidR="00F826AD" w:rsidRDefault="000E7332">
      <w:pPr>
        <w:ind w:left="709" w:hanging="709"/>
        <w:jc w:val="both"/>
        <w:rPr>
          <w:rFonts w:ascii="Helvetica Neue" w:eastAsia="Helvetica Neue" w:hAnsi="Helvetica Neue" w:cs="Helvetica Neue"/>
          <w:sz w:val="22"/>
          <w:szCs w:val="22"/>
        </w:rPr>
      </w:pPr>
      <w:r>
        <w:rPr>
          <w:rFonts w:ascii="Helvetica Neue" w:eastAsia="Helvetica Neue" w:hAnsi="Helvetica Neue" w:cs="Helvetica Neue"/>
          <w:b/>
          <w:sz w:val="22"/>
          <w:szCs w:val="22"/>
        </w:rPr>
        <w:t>Make-up Policy:</w:t>
      </w:r>
      <w:r>
        <w:rPr>
          <w:rFonts w:ascii="Helvetica Neue" w:eastAsia="Helvetica Neue" w:hAnsi="Helvetica Neue" w:cs="Helvetica Neue"/>
          <w:sz w:val="22"/>
          <w:szCs w:val="22"/>
        </w:rPr>
        <w:t xml:space="preserve"> </w:t>
      </w:r>
    </w:p>
    <w:p w:rsidR="00F826AD" w:rsidRDefault="000E7332">
      <w:pPr>
        <w:numPr>
          <w:ilvl w:val="0"/>
          <w:numId w:val="2"/>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Please avoid frivolous make-ups. Make-ups are strongly discouraged. </w:t>
      </w:r>
    </w:p>
    <w:p w:rsidR="00F826AD" w:rsidRDefault="000E7332">
      <w:pPr>
        <w:numPr>
          <w:ilvl w:val="0"/>
          <w:numId w:val="2"/>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In case of unavoidable reasons, requests for the </w:t>
      </w:r>
      <w:r>
        <w:rPr>
          <w:rFonts w:ascii="Helvetica Neue" w:eastAsia="Helvetica Neue" w:hAnsi="Helvetica Neue" w:cs="Helvetica Neue"/>
          <w:b/>
          <w:color w:val="000000"/>
          <w:sz w:val="22"/>
          <w:szCs w:val="22"/>
        </w:rPr>
        <w:t>m</w:t>
      </w:r>
      <w:r>
        <w:rPr>
          <w:rFonts w:ascii="Helvetica Neue" w:eastAsia="Helvetica Neue" w:hAnsi="Helvetica Neue" w:cs="Helvetica Neue"/>
          <w:b/>
          <w:color w:val="000000"/>
          <w:sz w:val="22"/>
          <w:szCs w:val="22"/>
          <w:u w:val="single"/>
        </w:rPr>
        <w:t xml:space="preserve">ake-up of lab sessions </w:t>
      </w:r>
      <w:r>
        <w:rPr>
          <w:rFonts w:ascii="Helvetica Neue" w:eastAsia="Helvetica Neue" w:hAnsi="Helvetica Neue" w:cs="Helvetica Neue"/>
          <w:color w:val="000000"/>
          <w:sz w:val="22"/>
          <w:szCs w:val="22"/>
        </w:rPr>
        <w:t>have to be made</w:t>
      </w:r>
      <w:r>
        <w:rPr>
          <w:rFonts w:ascii="Helvetica Neue" w:eastAsia="Helvetica Neue" w:hAnsi="Helvetica Neue" w:cs="Helvetica Neue"/>
          <w:b/>
          <w:color w:val="000000"/>
          <w:sz w:val="22"/>
          <w:szCs w:val="22"/>
        </w:rPr>
        <w:t xml:space="preserve"> </w:t>
      </w:r>
      <w:r>
        <w:rPr>
          <w:rFonts w:ascii="Helvetica Neue" w:eastAsia="Helvetica Neue" w:hAnsi="Helvetica Neue" w:cs="Helvetica Neue"/>
          <w:color w:val="000000"/>
          <w:sz w:val="22"/>
          <w:szCs w:val="22"/>
        </w:rPr>
        <w:t xml:space="preserve">before the lab date (which makeup is requested) in the provided format </w:t>
      </w:r>
      <w:r>
        <w:rPr>
          <w:rFonts w:ascii="Helvetica Neue" w:eastAsia="Helvetica Neue" w:hAnsi="Helvetica Neue" w:cs="Helvetica Neue"/>
          <w:b/>
          <w:color w:val="000000"/>
          <w:sz w:val="22"/>
          <w:szCs w:val="22"/>
          <w:u w:val="single"/>
        </w:rPr>
        <w:t>to the lab</w:t>
      </w:r>
      <w:r>
        <w:rPr>
          <w:rFonts w:ascii="Helvetica Neue" w:eastAsia="Helvetica Neue" w:hAnsi="Helvetica Neue" w:cs="Helvetica Neue"/>
          <w:b/>
          <w:color w:val="000000"/>
          <w:sz w:val="22"/>
          <w:szCs w:val="22"/>
          <w:u w:val="single"/>
        </w:rPr>
        <w:t xml:space="preserve"> instructor with a copy to IC</w:t>
      </w:r>
      <w:r>
        <w:rPr>
          <w:rFonts w:ascii="Helvetica Neue" w:eastAsia="Helvetica Neue" w:hAnsi="Helvetica Neue" w:cs="Helvetica Neue"/>
          <w:color w:val="000000"/>
          <w:sz w:val="22"/>
          <w:szCs w:val="22"/>
        </w:rPr>
        <w:t xml:space="preserve">. In medical emergencies, the requests must be communicated within two days. In case of medical emergencies, requests must be supported by valid certificates. </w:t>
      </w:r>
    </w:p>
    <w:p w:rsidR="00F826AD" w:rsidRDefault="000E7332">
      <w:pPr>
        <w:numPr>
          <w:ilvl w:val="0"/>
          <w:numId w:val="2"/>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Make-up </w:t>
      </w:r>
      <w:r>
        <w:rPr>
          <w:rFonts w:ascii="Helvetica Neue" w:eastAsia="Helvetica Neue" w:hAnsi="Helvetica Neue" w:cs="Helvetica Neue"/>
          <w:color w:val="000000"/>
          <w:sz w:val="22"/>
          <w:szCs w:val="22"/>
          <w:u w:val="single"/>
        </w:rPr>
        <w:t>will not be provided</w:t>
      </w:r>
      <w:r>
        <w:rPr>
          <w:rFonts w:ascii="Helvetica Neue" w:eastAsia="Helvetica Neue" w:hAnsi="Helvetica Neue" w:cs="Helvetica Neue"/>
          <w:color w:val="000000"/>
          <w:sz w:val="22"/>
          <w:szCs w:val="22"/>
        </w:rPr>
        <w:t xml:space="preserve"> in the case of </w:t>
      </w:r>
      <w:r>
        <w:rPr>
          <w:rFonts w:ascii="Helvetica Neue" w:eastAsia="Helvetica Neue" w:hAnsi="Helvetica Neue" w:cs="Helvetica Neue"/>
          <w:i/>
          <w:color w:val="000000"/>
          <w:sz w:val="22"/>
          <w:szCs w:val="22"/>
        </w:rPr>
        <w:t xml:space="preserve">tutorial evaluation/quiz. </w:t>
      </w:r>
      <w:r>
        <w:rPr>
          <w:rFonts w:ascii="Helvetica Neue" w:eastAsia="Helvetica Neue" w:hAnsi="Helvetica Neue" w:cs="Helvetica Neue"/>
          <w:color w:val="000000"/>
          <w:sz w:val="22"/>
          <w:szCs w:val="22"/>
        </w:rPr>
        <w:t xml:space="preserve">The </w:t>
      </w:r>
      <w:r>
        <w:rPr>
          <w:rFonts w:ascii="Helvetica Neue" w:eastAsia="Helvetica Neue" w:hAnsi="Helvetica Neue" w:cs="Helvetica Neue"/>
          <w:color w:val="000000"/>
          <w:sz w:val="22"/>
          <w:szCs w:val="22"/>
          <w:u w:val="single"/>
        </w:rPr>
        <w:t>best n evaluation out of a minimum n+2 (usually 12)</w:t>
      </w:r>
      <w:r>
        <w:rPr>
          <w:rFonts w:ascii="Helvetica Neue" w:eastAsia="Helvetica Neue" w:hAnsi="Helvetica Neue" w:cs="Helvetica Neue"/>
          <w:color w:val="000000"/>
          <w:sz w:val="22"/>
          <w:szCs w:val="22"/>
        </w:rPr>
        <w:t xml:space="preserve"> will be considered. Students are requested to make an effort to attend the maximum no of </w:t>
      </w:r>
      <w:r>
        <w:rPr>
          <w:rFonts w:ascii="Helvetica Neue" w:eastAsia="Helvetica Neue" w:hAnsi="Helvetica Neue" w:cs="Helvetica Neue"/>
          <w:i/>
          <w:color w:val="000000"/>
          <w:sz w:val="22"/>
          <w:szCs w:val="22"/>
        </w:rPr>
        <w:t>assessments</w:t>
      </w:r>
      <w:r>
        <w:rPr>
          <w:rFonts w:ascii="Helvetica Neue" w:eastAsia="Helvetica Neue" w:hAnsi="Helvetica Neue" w:cs="Helvetica Neue"/>
          <w:color w:val="000000"/>
          <w:sz w:val="22"/>
          <w:szCs w:val="22"/>
        </w:rPr>
        <w:t xml:space="preserve"> to avoid the need for makeup.</w:t>
      </w:r>
      <w:r>
        <w:rPr>
          <w:rFonts w:ascii="Helvetica Neue" w:eastAsia="Helvetica Neue" w:hAnsi="Helvetica Neue" w:cs="Helvetica Neue"/>
          <w:color w:val="000000"/>
          <w:sz w:val="22"/>
          <w:szCs w:val="22"/>
        </w:rPr>
        <w:tab/>
      </w:r>
    </w:p>
    <w:p w:rsidR="00F826AD" w:rsidRDefault="000E7332">
      <w:pPr>
        <w:ind w:left="709" w:hanging="709"/>
        <w:jc w:val="both"/>
        <w:rPr>
          <w:rFonts w:ascii="Helvetica Neue" w:eastAsia="Helvetica Neue" w:hAnsi="Helvetica Neue" w:cs="Helvetica Neue"/>
          <w:b/>
          <w:sz w:val="22"/>
          <w:szCs w:val="22"/>
        </w:rPr>
      </w:pPr>
      <w:r>
        <w:rPr>
          <w:rFonts w:ascii="Helvetica Neue" w:eastAsia="Helvetica Neue" w:hAnsi="Helvetica Neue" w:cs="Helvetica Neue"/>
          <w:sz w:val="22"/>
          <w:szCs w:val="22"/>
        </w:rPr>
        <w:t xml:space="preserve">               </w:t>
      </w:r>
    </w:p>
    <w:p w:rsidR="00F826AD" w:rsidRDefault="000E7332">
      <w:pPr>
        <w:ind w:left="6480" w:firstLine="720"/>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 INSTRUCTOR-IN-CHARGE</w:t>
      </w:r>
    </w:p>
    <w:p w:rsidR="00F826AD" w:rsidRDefault="00F826AD">
      <w:pPr>
        <w:jc w:val="right"/>
        <w:rPr>
          <w:rFonts w:ascii="Helvetica Neue" w:eastAsia="Helvetica Neue" w:hAnsi="Helvetica Neue" w:cs="Helvetica Neue"/>
          <w:b/>
          <w:sz w:val="22"/>
          <w:szCs w:val="22"/>
        </w:rPr>
      </w:pPr>
    </w:p>
    <w:p w:rsidR="00F826AD" w:rsidRDefault="000E7332">
      <w:pPr>
        <w:ind w:left="7920" w:firstLine="720"/>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CE </w:t>
      </w:r>
      <w:r>
        <w:rPr>
          <w:rFonts w:ascii="Helvetica Neue" w:eastAsia="Helvetica Neue" w:hAnsi="Helvetica Neue" w:cs="Helvetica Neue"/>
          <w:b/>
          <w:sz w:val="22"/>
          <w:szCs w:val="22"/>
        </w:rPr>
        <w:t>F342</w:t>
      </w:r>
    </w:p>
    <w:p w:rsidR="00F826AD" w:rsidRDefault="00F826AD">
      <w:pPr>
        <w:jc w:val="right"/>
        <w:rPr>
          <w:rFonts w:ascii="Helvetica Neue" w:eastAsia="Helvetica Neue" w:hAnsi="Helvetica Neue" w:cs="Helvetica Neue"/>
          <w:b/>
        </w:rPr>
      </w:pPr>
    </w:p>
    <w:sectPr w:rsidR="00F826AD">
      <w:headerReference w:type="default" r:id="rId8"/>
      <w:footerReference w:type="default" r:id="rId9"/>
      <w:headerReference w:type="first" r:id="rId10"/>
      <w:pgSz w:w="12240" w:h="15840"/>
      <w:pgMar w:top="720" w:right="720" w:bottom="720" w:left="720" w:header="340"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332" w:rsidRDefault="000E7332">
      <w:r>
        <w:separator/>
      </w:r>
    </w:p>
  </w:endnote>
  <w:endnote w:type="continuationSeparator" w:id="0">
    <w:p w:rsidR="000E7332" w:rsidRDefault="000E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3">
    <w:panose1 w:val="00000000000000000000"/>
    <w:charset w:val="00"/>
    <w:family w:val="roman"/>
    <w:notTrueType/>
    <w:pitch w:val="default"/>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6AD" w:rsidRDefault="000E7332">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51"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332" w:rsidRDefault="000E7332">
      <w:r>
        <w:separator/>
      </w:r>
    </w:p>
  </w:footnote>
  <w:footnote w:type="continuationSeparator" w:id="0">
    <w:p w:rsidR="000E7332" w:rsidRDefault="000E73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6AD" w:rsidRDefault="00F826AD">
    <w:pPr>
      <w:pBdr>
        <w:top w:val="nil"/>
        <w:left w:val="nil"/>
        <w:bottom w:val="nil"/>
        <w:right w:val="nil"/>
        <w:between w:val="nil"/>
      </w:pBdr>
      <w:tabs>
        <w:tab w:val="center" w:pos="4513"/>
        <w:tab w:val="right" w:pos="9026"/>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6AD" w:rsidRDefault="000E7332">
    <w:pPr>
      <w:pBdr>
        <w:top w:val="nil"/>
        <w:left w:val="nil"/>
        <w:bottom w:val="nil"/>
        <w:right w:val="nil"/>
        <w:between w:val="nil"/>
      </w:pBdr>
      <w:tabs>
        <w:tab w:val="center" w:pos="4513"/>
        <w:tab w:val="right" w:pos="9026"/>
      </w:tabs>
      <w:jc w:val="center"/>
      <w:rPr>
        <w:color w:val="000000"/>
      </w:rPr>
    </w:pPr>
    <w:r>
      <w:rPr>
        <w:noProof/>
        <w:lang w:val="en-IN" w:eastAsia="en-IN"/>
      </w:rPr>
      <w:drawing>
        <wp:anchor distT="0" distB="0" distL="114300" distR="114300" simplePos="0" relativeHeight="251658240" behindDoc="0" locked="0" layoutInCell="1" hidden="0" allowOverlap="1">
          <wp:simplePos x="0" y="0"/>
          <wp:positionH relativeFrom="column">
            <wp:posOffset>971550</wp:posOffset>
          </wp:positionH>
          <wp:positionV relativeFrom="paragraph">
            <wp:posOffset>-34922</wp:posOffset>
          </wp:positionV>
          <wp:extent cx="4924425" cy="1019175"/>
          <wp:effectExtent l="0" t="0" r="0" b="0"/>
          <wp:wrapTopAndBottom distT="0" distB="0"/>
          <wp:docPr id="50"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1"/>
                  <a:srcRect/>
                  <a:stretch>
                    <a:fillRect/>
                  </a:stretch>
                </pic:blipFill>
                <pic:spPr>
                  <a:xfrm>
                    <a:off x="0" y="0"/>
                    <a:ext cx="4924425" cy="1019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A40E1"/>
    <w:multiLevelType w:val="multilevel"/>
    <w:tmpl w:val="56F44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2329F2"/>
    <w:multiLevelType w:val="multilevel"/>
    <w:tmpl w:val="B98EF0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521C53C4"/>
    <w:multiLevelType w:val="multilevel"/>
    <w:tmpl w:val="A4FE3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7C00A1"/>
    <w:multiLevelType w:val="multilevel"/>
    <w:tmpl w:val="A7A05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7C4A46"/>
    <w:multiLevelType w:val="multilevel"/>
    <w:tmpl w:val="2B4ED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AD"/>
    <w:rsid w:val="000E7332"/>
    <w:rsid w:val="00F4016E"/>
    <w:rsid w:val="00F82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1F074-E8C5-4780-8FDE-3CD90CE6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Bibliography">
    <w:name w:val="Bibliography"/>
    <w:basedOn w:val="Normal"/>
    <w:next w:val="Normal"/>
    <w:uiPriority w:val="37"/>
    <w:unhideWhenUsed/>
    <w:rsid w:val="00190ADA"/>
  </w:style>
  <w:style w:type="paragraph" w:styleId="ListParagraph">
    <w:name w:val="List Paragraph"/>
    <w:basedOn w:val="Normal"/>
    <w:uiPriority w:val="34"/>
    <w:qFormat/>
    <w:rsid w:val="00CF060C"/>
    <w:pPr>
      <w:ind w:left="720"/>
      <w:contextualSpacing/>
    </w:pPr>
  </w:style>
  <w:style w:type="paragraph" w:customStyle="1" w:styleId="Default">
    <w:name w:val="Default"/>
    <w:rsid w:val="00F002C7"/>
    <w:pPr>
      <w:autoSpaceDE w:val="0"/>
      <w:autoSpaceDN w:val="0"/>
      <w:adjustRightInd w:val="0"/>
    </w:pPr>
    <w:rPr>
      <w:rFonts w:ascii="Arial" w:hAnsi="Arial" w:cs="Arial"/>
      <w:color w:val="000000"/>
      <w:lang w:bidi="te-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fontstyle01">
    <w:name w:val="fontstyle01"/>
    <w:basedOn w:val="DefaultParagraphFont"/>
    <w:rsid w:val="00C53ACC"/>
    <w:rPr>
      <w:rFonts w:ascii="CIDFont+F3" w:hAnsi="CIDFont+F3" w:hint="default"/>
      <w:b w:val="0"/>
      <w:bCs w:val="0"/>
      <w:i w:val="0"/>
      <w:iCs w:val="0"/>
      <w:color w:val="000000"/>
      <w:sz w:val="18"/>
      <w:szCs w:val="1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OmBsm5xMqy8NmXTASpx8qm/pg==">AMUW2mUHkgZ6B1p6IUX3wklRIBB+tB95G2tEQTlFkjNtutfzL5BqqHEcnNRIAiBeI3mpvVr6jwSIKWcOw06N+xvQjwIz7ON6wQg8dfLriaYgxPB0RMfofCu14B+Re0oe9m+mAYAgvKVDrSEcmGseQf+kUcAWEEftScHn6Tb3JDbiE5V4iOhGd/k=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2023-01-02T13:07:00Z</dcterms:created>
  <dcterms:modified xsi:type="dcterms:W3CDTF">2023-01-16T05:10:00Z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e6bee593-dbea-3b13-9c27-b0d0f76a92e4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zotero-version="5.0.94"&gt;&lt;session id="41GN8zlN"/&gt;&lt;style id="http://www.zotero.org/styles/harvard-cite-them-right" hasBibliography="1" bibliographyStyleHasBeenSet="1"/&gt;&lt;prefs&gt;&lt;pref name="fieldType" value="Field"/&gt;&lt;/prefs&gt;&lt;/data&gt;</vt:lpwstr>
  </property>
  <property fmtid="{D5CDD505-2E9C-101B-9397-08002B2CF9AE}" pid="26" name="GrammarlyDocumentId">
    <vt:lpwstr>416f4ab7164fed330a1bbb179d69d186118be8a8b3323250073080c176aad8d0</vt:lpwstr>
  </property>
</Properties>
</file>