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val="en-IN"/>
        </w:rPr>
        <w:drawing>
          <wp:inline distT="0" distB="0" distL="0" distR="0">
            <wp:extent cx="4967676" cy="900752"/>
            <wp:effectExtent l="0" t="0" r="0" b="0"/>
            <wp:docPr id="6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676" cy="900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7B6E" w:rsidRDefault="009D72F1">
      <w:pPr>
        <w:pStyle w:val="Heading1"/>
        <w:spacing w:before="99" w:line="274" w:lineRule="auto"/>
        <w:ind w:left="77" w:right="98"/>
        <w:jc w:val="center"/>
      </w:pPr>
      <w:bookmarkStart w:id="0" w:name="_heading=h.dd5q8o7baa8x" w:colFirst="0" w:colLast="0"/>
      <w:bookmarkEnd w:id="0"/>
      <w:r>
        <w:t>SECOND SEMESTER 2022-2023</w:t>
      </w: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line="274" w:lineRule="auto"/>
        <w:ind w:left="82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Course Handout Part II</w:t>
      </w: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ind w:left="9188" w:right="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</w:t>
      </w:r>
      <w:r>
        <w:rPr>
          <w:sz w:val="24"/>
          <w:szCs w:val="24"/>
        </w:rPr>
        <w:t>16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01</w:t>
      </w:r>
      <w:r>
        <w:rPr>
          <w:color w:val="000000"/>
          <w:sz w:val="24"/>
          <w:szCs w:val="24"/>
        </w:rPr>
        <w:t>-202</w:t>
      </w:r>
      <w:r>
        <w:rPr>
          <w:sz w:val="24"/>
          <w:szCs w:val="24"/>
        </w:rPr>
        <w:t>3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6"/>
          <w:szCs w:val="16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addition to Part-I (General Handout for all courses appended to the time table), this portion gives further specific details regarding the course.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No.</w:t>
      </w:r>
      <w:r>
        <w:rPr>
          <w:color w:val="000000"/>
        </w:rPr>
        <w:tab/>
      </w:r>
      <w:r>
        <w:rPr>
          <w:color w:val="000000"/>
        </w:rPr>
        <w:tab/>
        <w:t>: CE F415</w:t>
      </w: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Course Title</w:t>
      </w:r>
      <w:r>
        <w:rPr>
          <w:color w:val="000000"/>
        </w:rPr>
        <w:tab/>
      </w:r>
      <w:r>
        <w:rPr>
          <w:color w:val="000000"/>
        </w:rPr>
        <w:tab/>
        <w:t>: DESIGN OF PRESTRESSED CONCRETE STRUCTURE</w:t>
      </w: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Instructor-in-Charge</w:t>
      </w:r>
      <w:r>
        <w:rPr>
          <w:color w:val="000000"/>
        </w:rPr>
        <w:tab/>
        <w:t xml:space="preserve">: </w:t>
      </w:r>
      <w:proofErr w:type="spellStart"/>
      <w:r>
        <w:rPr>
          <w:color w:val="000000"/>
        </w:rPr>
        <w:t>Bah</w:t>
      </w:r>
      <w:r>
        <w:rPr>
          <w:color w:val="000000"/>
        </w:rPr>
        <w:t>urudeen</w:t>
      </w:r>
      <w:proofErr w:type="spellEnd"/>
      <w:r>
        <w:rPr>
          <w:color w:val="000000"/>
        </w:rPr>
        <w:t xml:space="preserve"> A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</w:rPr>
      </w:pPr>
      <w:r>
        <w:rPr>
          <w:b/>
          <w:color w:val="000000"/>
        </w:rPr>
        <w:t>Scope and objective of the Course: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 xml:space="preserve">This course provides a basic and enhanced overview of the design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structures. Basic concepts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, types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systems and their analysis are discussed in the course</w:t>
      </w:r>
      <w:r>
        <w:rPr>
          <w:color w:val="000000"/>
        </w:rPr>
        <w:t xml:space="preserve">. Additionally, the course enlightens design details for flexure, shear, torsion, composite sections and statically indeterminate structures. Principles and methods of </w:t>
      </w:r>
      <w:proofErr w:type="spellStart"/>
      <w:r>
        <w:rPr>
          <w:color w:val="000000"/>
        </w:rPr>
        <w:t>optimisation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design are introduced. Relevant Indian Standard co</w:t>
      </w:r>
      <w:r>
        <w:rPr>
          <w:color w:val="000000"/>
        </w:rPr>
        <w:t xml:space="preserve">des of practice will be </w:t>
      </w:r>
      <w:proofErr w:type="spellStart"/>
      <w:r>
        <w:rPr>
          <w:color w:val="000000"/>
        </w:rPr>
        <w:t>emphasised</w:t>
      </w:r>
      <w:proofErr w:type="spellEnd"/>
      <w:r>
        <w:rPr>
          <w:color w:val="000000"/>
        </w:rPr>
        <w:t xml:space="preserve"> throughout lecture and tutorial sessions.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Course Level Objectives: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997B6E" w:rsidRDefault="009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the completion of the course, the learner will be able to choose choices of the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method, current systems and accessories relevant to any method for a given construction project.</w:t>
      </w:r>
    </w:p>
    <w:p w:rsidR="00997B6E" w:rsidRDefault="009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completion of the course, the learner will be able to </w:t>
      </w:r>
      <w:proofErr w:type="spellStart"/>
      <w:r>
        <w:rPr>
          <w:color w:val="000000"/>
        </w:rPr>
        <w:t>analys</w:t>
      </w:r>
      <w:r>
        <w:rPr>
          <w:color w:val="000000"/>
        </w:rPr>
        <w:t>e</w:t>
      </w:r>
      <w:proofErr w:type="spellEnd"/>
      <w:r>
        <w:rPr>
          <w:color w:val="000000"/>
        </w:rPr>
        <w:t xml:space="preserve"> different sections used in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construction.</w:t>
      </w:r>
    </w:p>
    <w:p w:rsidR="00997B6E" w:rsidRDefault="009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completion of the course, the student will be able to design and detail for flexure, shear and torsional reinforcement in various </w:t>
      </w:r>
      <w:r>
        <w:t>sections</w:t>
      </w:r>
      <w:r>
        <w:rPr>
          <w:color w:val="000000"/>
        </w:rPr>
        <w:t xml:space="preserve">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concrete.</w:t>
      </w:r>
    </w:p>
    <w:p w:rsidR="00997B6E" w:rsidRDefault="009D7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  <w:r>
        <w:rPr>
          <w:color w:val="000000"/>
        </w:rPr>
        <w:t xml:space="preserve">On the completion </w:t>
      </w:r>
      <w:r>
        <w:t xml:space="preserve">of the </w:t>
      </w:r>
      <w:r>
        <w:t>course</w:t>
      </w:r>
      <w:r>
        <w:rPr>
          <w:color w:val="000000"/>
        </w:rPr>
        <w:t xml:space="preserve">, the student </w:t>
      </w:r>
      <w:r>
        <w:t>will be able</w:t>
      </w:r>
      <w:r>
        <w:rPr>
          <w:color w:val="000000"/>
        </w:rPr>
        <w:t xml:space="preserve"> to evaluate laws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, the transmission of </w:t>
      </w:r>
      <w:proofErr w:type="spellStart"/>
      <w:r>
        <w:rPr>
          <w:color w:val="000000"/>
        </w:rPr>
        <w:t>prestressing</w:t>
      </w:r>
      <w:proofErr w:type="spellEnd"/>
      <w:r>
        <w:rPr>
          <w:color w:val="000000"/>
        </w:rPr>
        <w:t xml:space="preserve"> and durability of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 structures.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</w:rPr>
      </w:pPr>
      <w:r>
        <w:rPr>
          <w:b/>
          <w:color w:val="000000"/>
        </w:rPr>
        <w:t>Text Book: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rPr>
          <w:color w:val="000000"/>
        </w:rPr>
      </w:pPr>
      <w:r>
        <w:rPr>
          <w:b/>
          <w:color w:val="000000"/>
        </w:rPr>
        <w:t>T1.</w:t>
      </w:r>
      <w:r>
        <w:rPr>
          <w:color w:val="000000"/>
        </w:rPr>
        <w:t xml:space="preserve"> Krishna Raju, N., </w:t>
      </w:r>
      <w:proofErr w:type="spellStart"/>
      <w:r>
        <w:rPr>
          <w:color w:val="000000"/>
        </w:rPr>
        <w:t>Prestressed</w:t>
      </w:r>
      <w:proofErr w:type="spellEnd"/>
      <w:r>
        <w:rPr>
          <w:color w:val="000000"/>
        </w:rPr>
        <w:t xml:space="preserve"> Concrete, 6th Edition, Tata McGraw-Hill Publishing Company Ltd., 2018.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</w:rPr>
      </w:pPr>
    </w:p>
    <w:p w:rsidR="00997B6E" w:rsidRDefault="00997B6E"/>
    <w:p w:rsidR="00997B6E" w:rsidRDefault="009D72F1">
      <w:pPr>
        <w:rPr>
          <w:b/>
        </w:rPr>
      </w:pPr>
      <w:r>
        <w:rPr>
          <w:b/>
        </w:rPr>
        <w:t>Reference Books:</w:t>
      </w:r>
    </w:p>
    <w:p w:rsidR="00997B6E" w:rsidRDefault="00997B6E"/>
    <w:p w:rsidR="00997B6E" w:rsidRDefault="009D72F1">
      <w:r>
        <w:t xml:space="preserve">R1. Collins, M. P. and Mitchell, D., </w:t>
      </w:r>
      <w:proofErr w:type="spellStart"/>
      <w:r>
        <w:t>Prestressed</w:t>
      </w:r>
      <w:proofErr w:type="spellEnd"/>
      <w:r>
        <w:t xml:space="preserve"> Concrete Structures, Prentice-Hall, Inc., 1997</w:t>
      </w:r>
    </w:p>
    <w:p w:rsidR="00997B6E" w:rsidRDefault="009D72F1">
      <w:r>
        <w:t>R2. Khan, S. and Williams, M., Post-tensioned Concrete Floors, Butterworth Heinemann Ltd., 1995.</w:t>
      </w:r>
    </w:p>
    <w:p w:rsidR="00997B6E" w:rsidRDefault="009D72F1">
      <w:r>
        <w:t xml:space="preserve">R3. Lin, T. Y. and Burns, N. H., Design of </w:t>
      </w:r>
      <w:proofErr w:type="spellStart"/>
      <w:r>
        <w:t>Prestressed</w:t>
      </w:r>
      <w:proofErr w:type="spellEnd"/>
      <w:r>
        <w:t xml:space="preserve"> Concrete, 3rd Edition, John Wiley &amp; Sons, 2010. </w:t>
      </w:r>
    </w:p>
    <w:p w:rsidR="00997B6E" w:rsidRDefault="009D72F1">
      <w:r>
        <w:t xml:space="preserve">R4. </w:t>
      </w:r>
      <w:proofErr w:type="spellStart"/>
      <w:r>
        <w:t>Rajagopalan</w:t>
      </w:r>
      <w:proofErr w:type="spellEnd"/>
      <w:r>
        <w:t xml:space="preserve">, N., </w:t>
      </w:r>
      <w:proofErr w:type="spellStart"/>
      <w:r>
        <w:t>Prestressed</w:t>
      </w:r>
      <w:proofErr w:type="spellEnd"/>
      <w:r>
        <w:t xml:space="preserve"> Concrete, </w:t>
      </w:r>
      <w:proofErr w:type="spellStart"/>
      <w:r>
        <w:t>Narosa</w:t>
      </w:r>
      <w:proofErr w:type="spellEnd"/>
      <w:r>
        <w:t xml:space="preserve"> Publi</w:t>
      </w:r>
      <w:r>
        <w:t>shing House, 2010.</w:t>
      </w:r>
    </w:p>
    <w:p w:rsidR="00997B6E" w:rsidRDefault="009D72F1">
      <w:pPr>
        <w:sectPr w:rsidR="00997B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00" w:right="600" w:bottom="1600" w:left="620" w:header="720" w:footer="1401" w:gutter="0"/>
          <w:pgNumType w:start="1"/>
          <w:cols w:space="720"/>
        </w:sectPr>
      </w:pPr>
      <w:r>
        <w:t xml:space="preserve">R5. </w:t>
      </w:r>
      <w:proofErr w:type="spellStart"/>
      <w:r>
        <w:t>Relavant</w:t>
      </w:r>
      <w:proofErr w:type="spellEnd"/>
      <w:r>
        <w:t xml:space="preserve"> Indian and International Standards (IS:784-2001; IS:1343 – 2012)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:rsidR="00997B6E" w:rsidRDefault="009D72F1">
      <w:pPr>
        <w:pStyle w:val="Heading1"/>
        <w:ind w:firstLine="100"/>
      </w:pPr>
      <w:r>
        <w:t>Course Plan: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4"/>
          <w:szCs w:val="24"/>
        </w:rPr>
      </w:pPr>
    </w:p>
    <w:tbl>
      <w:tblPr>
        <w:tblStyle w:val="a2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2661"/>
        <w:gridCol w:w="4009"/>
        <w:gridCol w:w="1421"/>
        <w:gridCol w:w="1421"/>
      </w:tblGrid>
      <w:tr w:rsidR="00997B6E">
        <w:trPr>
          <w:trHeight w:val="554"/>
        </w:trPr>
        <w:tc>
          <w:tcPr>
            <w:tcW w:w="1116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5" w:right="94" w:firstLine="1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 of Lectures</w:t>
            </w:r>
          </w:p>
        </w:tc>
        <w:tc>
          <w:tcPr>
            <w:tcW w:w="2661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28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4009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95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Topics to be covered</w:t>
            </w:r>
          </w:p>
        </w:tc>
        <w:tc>
          <w:tcPr>
            <w:tcW w:w="1421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</w:rPr>
              <w:t>Chapter in the Text Book</w:t>
            </w:r>
          </w:p>
        </w:tc>
        <w:tc>
          <w:tcPr>
            <w:tcW w:w="1421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SLO</w:t>
            </w:r>
          </w:p>
        </w:tc>
      </w:tr>
      <w:tr w:rsidR="00997B6E">
        <w:trPr>
          <w:trHeight w:val="1930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1-3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importance and significance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>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Discuss the evolution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with time.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45"/>
              <w:rPr>
                <w:color w:val="000000"/>
              </w:rPr>
            </w:pPr>
            <w:r>
              <w:rPr>
                <w:color w:val="000000"/>
              </w:rPr>
              <w:t xml:space="preserve">Basic Concept; Early Attempts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(h),(j)</w:t>
            </w:r>
          </w:p>
        </w:tc>
      </w:tr>
      <w:tr w:rsidR="00997B6E">
        <w:trPr>
          <w:trHeight w:val="4138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4-6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List the various types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Recommend suitable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techniques for various structural applications.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Explain the limitations of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  <w:r>
              <w:rPr>
                <w:color w:val="000000"/>
              </w:rPr>
              <w:t xml:space="preserve"> techniques.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9"/>
                <w:tab w:val="left" w:pos="2254"/>
              </w:tabs>
              <w:ind w:left="106" w:right="97"/>
              <w:rPr>
                <w:color w:val="000000"/>
              </w:rPr>
            </w:pPr>
            <w:r>
              <w:rPr>
                <w:color w:val="000000"/>
              </w:rPr>
              <w:t xml:space="preserve">Describe the merits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ab/>
              <w:t>over</w:t>
            </w:r>
            <w:r>
              <w:rPr>
                <w:color w:val="000000"/>
              </w:rPr>
              <w:tab/>
              <w:t>the conventional reinforcement d</w:t>
            </w:r>
            <w:r>
              <w:rPr>
                <w:color w:val="000000"/>
              </w:rPr>
              <w:t>esign.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5"/>
              <w:ind w:left="107" w:right="673"/>
              <w:rPr>
                <w:color w:val="000000"/>
              </w:rPr>
            </w:pPr>
            <w:r>
              <w:rPr>
                <w:color w:val="000000"/>
              </w:rPr>
              <w:t xml:space="preserve">Effect and Source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Types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>;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273"/>
              <w:rPr>
                <w:color w:val="000000"/>
              </w:rPr>
            </w:pPr>
            <w:r>
              <w:rPr>
                <w:color w:val="000000"/>
              </w:rPr>
              <w:t xml:space="preserve">Partial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Limitations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Advantages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1,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</w:t>
            </w:r>
          </w:p>
        </w:tc>
      </w:tr>
      <w:tr w:rsidR="00997B6E">
        <w:trPr>
          <w:trHeight w:val="1106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100"/>
              <w:jc w:val="center"/>
              <w:rPr>
                <w:color w:val="000000"/>
              </w:rPr>
            </w:pPr>
            <w:r>
              <w:rPr>
                <w:color w:val="000000"/>
              </w:rPr>
              <w:t>7-9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1"/>
              <w:ind w:left="106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List different accessories used in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concept</w:t>
            </w:r>
          </w:p>
        </w:tc>
        <w:tc>
          <w:tcPr>
            <w:tcW w:w="4009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42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steel and concrete for construction.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31"/>
              <w:rPr>
                <w:color w:val="000000"/>
              </w:rPr>
            </w:pPr>
            <w:r>
              <w:rPr>
                <w:color w:val="000000"/>
              </w:rPr>
              <w:t xml:space="preserve">Materials and accessories used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construction.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2, 3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997B6E">
        <w:trPr>
          <w:trHeight w:val="3311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10-15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97"/>
                <w:tab w:val="left" w:pos="1609"/>
                <w:tab w:val="left" w:pos="2060"/>
                <w:tab w:val="left" w:pos="2364"/>
              </w:tabs>
              <w:ind w:left="106" w:right="94"/>
              <w:rPr>
                <w:color w:val="000000"/>
              </w:rPr>
            </w:pPr>
            <w:r>
              <w:rPr>
                <w:color w:val="000000"/>
              </w:rPr>
              <w:t>Outline</w:t>
            </w:r>
            <w:r>
              <w:rPr>
                <w:color w:val="000000"/>
              </w:rPr>
              <w:tab/>
              <w:t>the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basic assumptions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used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in </w:t>
            </w:r>
            <w:proofErr w:type="spellStart"/>
            <w:r>
              <w:rPr>
                <w:color w:val="000000"/>
              </w:rPr>
              <w:t>presetressing</w:t>
            </w:r>
            <w:proofErr w:type="spellEnd"/>
            <w:r>
              <w:rPr>
                <w:color w:val="000000"/>
              </w:rPr>
              <w:t xml:space="preserve"> applications.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0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Analyse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members.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Solve and find out the cracking moments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members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3" w:lineRule="auto"/>
              <w:ind w:left="106"/>
              <w:jc w:val="both"/>
              <w:rPr>
                <w:color w:val="000000"/>
              </w:rPr>
            </w:pPr>
            <w:r>
              <w:rPr>
                <w:color w:val="000000"/>
              </w:rPr>
              <w:t>under specific loadings.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8"/>
              <w:ind w:left="107" w:right="96"/>
              <w:jc w:val="both"/>
              <w:rPr>
                <w:color w:val="000000"/>
              </w:rPr>
            </w:pPr>
            <w:r>
              <w:rPr>
                <w:color w:val="000000"/>
              </w:rPr>
              <w:t>Elastic flexure analysis, Basic assumptions; Analysis; Resultant stresses; stresses in tendons; Cracking Moment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(h), (e)</w:t>
            </w:r>
          </w:p>
        </w:tc>
      </w:tr>
    </w:tbl>
    <w:p w:rsidR="00997B6E" w:rsidRDefault="00997B6E">
      <w:pPr>
        <w:jc w:val="center"/>
        <w:sectPr w:rsidR="00997B6E">
          <w:pgSz w:w="12240" w:h="15840"/>
          <w:pgMar w:top="920" w:right="600" w:bottom="1660" w:left="620" w:header="0" w:footer="1401" w:gutter="0"/>
          <w:cols w:space="720"/>
        </w:sectPr>
      </w:pP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3"/>
        <w:tblW w:w="10628" w:type="dxa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6"/>
        <w:gridCol w:w="2661"/>
        <w:gridCol w:w="4009"/>
        <w:gridCol w:w="1421"/>
        <w:gridCol w:w="1421"/>
      </w:tblGrid>
      <w:tr w:rsidR="00997B6E">
        <w:trPr>
          <w:trHeight w:val="1929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16-20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>Define the phenomenon of elastic shortening.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various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losses and explain the reasons for them.</w:t>
            </w:r>
          </w:p>
        </w:tc>
        <w:tc>
          <w:tcPr>
            <w:tcW w:w="4009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Losses due to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>Elastic Shortening; Anchorage Slip; Creep of Concrete; Shrinkage of Concrete; Relaxation of Steel; Total Time-dependent Loss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5,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(k),(a)</w:t>
            </w:r>
          </w:p>
        </w:tc>
      </w:tr>
      <w:tr w:rsidR="00997B6E">
        <w:trPr>
          <w:trHeight w:val="1106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21-22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19"/>
              <w:rPr>
                <w:color w:val="000000"/>
              </w:rPr>
            </w:pPr>
            <w:r>
              <w:rPr>
                <w:color w:val="000000"/>
              </w:rPr>
              <w:t>Carry out Flexural design based on concrete stress limits</w:t>
            </w:r>
          </w:p>
        </w:tc>
        <w:tc>
          <w:tcPr>
            <w:tcW w:w="4009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8"/>
              <w:ind w:left="107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Magnel</w:t>
            </w:r>
            <w:proofErr w:type="spellEnd"/>
            <w:r>
              <w:rPr>
                <w:color w:val="000000"/>
              </w:rPr>
              <w:t xml:space="preserve"> method of flexural design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7,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997B6E">
        <w:trPr>
          <w:trHeight w:val="1101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23-24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143"/>
              <w:jc w:val="both"/>
              <w:rPr>
                <w:color w:val="000000"/>
              </w:rPr>
            </w:pPr>
            <w:r>
              <w:rPr>
                <w:color w:val="000000"/>
              </w:rPr>
              <w:t>Perform Flexural design based on Load balancing concept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</w:rPr>
            </w:pPr>
            <w:r>
              <w:rPr>
                <w:color w:val="000000"/>
              </w:rPr>
              <w:t>Load balancing method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4,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(c)</w:t>
            </w:r>
          </w:p>
        </w:tc>
      </w:tr>
      <w:tr w:rsidR="00997B6E">
        <w:trPr>
          <w:trHeight w:val="1934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48"/>
              <w:jc w:val="center"/>
              <w:rPr>
                <w:color w:val="000000"/>
              </w:rPr>
            </w:pPr>
            <w:r>
              <w:rPr>
                <w:color w:val="000000"/>
              </w:rPr>
              <w:t>25- 31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1"/>
              <w:jc w:val="both"/>
              <w:rPr>
                <w:color w:val="000000"/>
              </w:rPr>
            </w:pPr>
            <w:r>
              <w:rPr>
                <w:color w:val="000000"/>
              </w:rPr>
              <w:t>List and examine the different components of shear resistance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Describe the sequential design steps for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.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30"/>
              <w:rPr>
                <w:color w:val="000000"/>
              </w:rPr>
            </w:pPr>
            <w:r>
              <w:rPr>
                <w:color w:val="000000"/>
              </w:rPr>
              <w:t>Shear diagonal tension and web reinforcement: Components of Shear Resistance; Design of Transverse Reinforcement; Detailing of shear Reinforcement; Design Steps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9"/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/>
              <w:ind w:left="122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(k)</w:t>
            </w:r>
          </w:p>
        </w:tc>
      </w:tr>
      <w:tr w:rsidR="00997B6E">
        <w:trPr>
          <w:trHeight w:val="2522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2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32-36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Examine the effects of pure torsion on a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Summarise</w:t>
            </w:r>
            <w:proofErr w:type="spellEnd"/>
            <w:r>
              <w:rPr>
                <w:color w:val="000000"/>
              </w:rPr>
              <w:t xml:space="preserve"> the concept of pure torsion and extend the theory to explain the failure modes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Discuss in detail the limit state of collapse for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6"/>
              <w:rPr>
                <w:color w:val="000000"/>
              </w:rPr>
            </w:pPr>
            <w:r>
              <w:rPr>
                <w:color w:val="000000"/>
              </w:rPr>
              <w:t>torsion.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72"/>
              <w:rPr>
                <w:color w:val="000000"/>
              </w:rPr>
            </w:pPr>
            <w:r>
              <w:rPr>
                <w:color w:val="000000"/>
              </w:rPr>
              <w:t xml:space="preserve">Crack Pattern Under Pure Torsion Components of Resistance for Pure Torsion; Modes of Failure; Effect of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Force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25"/>
              <w:rPr>
                <w:color w:val="000000"/>
              </w:rPr>
            </w:pPr>
            <w:r>
              <w:rPr>
                <w:color w:val="000000"/>
              </w:rPr>
              <w:t>Limit State of Collapse for Torsion; Design and Detailing Requirements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5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8,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6"/>
              <w:ind w:left="127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(k), (e)</w:t>
            </w:r>
          </w:p>
        </w:tc>
      </w:tr>
      <w:tr w:rsidR="00997B6E">
        <w:trPr>
          <w:trHeight w:val="1719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1"/>
              <w:ind w:left="98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37-39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Illustrate transmission of </w:t>
            </w:r>
            <w:proofErr w:type="spellStart"/>
            <w:r>
              <w:rPr>
                <w:color w:val="000000"/>
              </w:rPr>
              <w:t>prestress</w:t>
            </w:r>
            <w:proofErr w:type="spellEnd"/>
            <w:r>
              <w:rPr>
                <w:color w:val="000000"/>
              </w:rPr>
              <w:t xml:space="preserve"> in a structural concrete member</w:t>
            </w: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3"/>
              <w:jc w:val="both"/>
              <w:rPr>
                <w:color w:val="000000"/>
              </w:rPr>
            </w:pPr>
            <w:r>
              <w:rPr>
                <w:color w:val="000000"/>
              </w:rPr>
              <w:t>Define bond stress and explain the concept of transmission length</w:t>
            </w: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4"/>
              <w:rPr>
                <w:color w:val="000000"/>
              </w:rPr>
            </w:pPr>
            <w:r>
              <w:rPr>
                <w:color w:val="000000"/>
              </w:rPr>
              <w:t>Bond stress, transfer and development length, Anchorage Zone.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9,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5"/>
              <w:ind w:left="129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(a), (k)</w:t>
            </w:r>
          </w:p>
        </w:tc>
      </w:tr>
      <w:tr w:rsidR="00997B6E">
        <w:trPr>
          <w:trHeight w:val="1395"/>
        </w:trPr>
        <w:tc>
          <w:tcPr>
            <w:tcW w:w="1116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</w:tc>
        <w:tc>
          <w:tcPr>
            <w:tcW w:w="2661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9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List the various types of deflections that occur in </w:t>
            </w:r>
            <w:proofErr w:type="spellStart"/>
            <w:r>
              <w:rPr>
                <w:color w:val="000000"/>
              </w:rPr>
              <w:t>prestressed</w:t>
            </w:r>
            <w:proofErr w:type="spellEnd"/>
            <w:r>
              <w:rPr>
                <w:color w:val="000000"/>
              </w:rPr>
              <w:t xml:space="preserve"> concrete members and explain the reasons.</w:t>
            </w:r>
          </w:p>
        </w:tc>
        <w:tc>
          <w:tcPr>
            <w:tcW w:w="4009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 w:right="9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Deflection due to Gravity Loads; Deflection due to </w:t>
            </w:r>
            <w:proofErr w:type="spellStart"/>
            <w:r>
              <w:rPr>
                <w:color w:val="000000"/>
              </w:rPr>
              <w:t>Prestressing</w:t>
            </w:r>
            <w:proofErr w:type="spellEnd"/>
            <w:r>
              <w:rPr>
                <w:color w:val="000000"/>
              </w:rPr>
              <w:t xml:space="preserve"> Force; Total Deflection; Limits of Deflection; Calculation of Crack Width and Limits o</w:t>
            </w:r>
            <w:r>
              <w:rPr>
                <w:color w:val="000000"/>
              </w:rPr>
              <w:t>f Crack Width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9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6, T1</w:t>
            </w: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</w:rPr>
            </w:pP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right="12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(e), (a)</w:t>
            </w:r>
          </w:p>
        </w:tc>
      </w:tr>
      <w:tr w:rsidR="00997B6E">
        <w:trPr>
          <w:trHeight w:val="273"/>
        </w:trPr>
        <w:tc>
          <w:tcPr>
            <w:tcW w:w="1116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104" w:right="101"/>
              <w:jc w:val="center"/>
              <w:rPr>
                <w:color w:val="000000"/>
              </w:rPr>
            </w:pPr>
            <w:r>
              <w:rPr>
                <w:color w:val="000000"/>
              </w:rPr>
              <w:t>Total: 4</w:t>
            </w:r>
            <w:r>
              <w:t>2</w:t>
            </w:r>
          </w:p>
        </w:tc>
        <w:tc>
          <w:tcPr>
            <w:tcW w:w="266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009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21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997B6E" w:rsidRDefault="00997B6E">
      <w:pPr>
        <w:rPr>
          <w:sz w:val="20"/>
          <w:szCs w:val="20"/>
        </w:rPr>
        <w:sectPr w:rsidR="00997B6E">
          <w:pgSz w:w="12240" w:h="15840"/>
          <w:pgMar w:top="1000" w:right="600" w:bottom="1600" w:left="620" w:header="0" w:footer="1401" w:gutter="0"/>
          <w:cols w:space="720"/>
        </w:sect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*Student Learning Outcomes (SLOs):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SLOs are outcomes (a) through (k) plus any additional outcomes that may be articulated by the program.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apply knowledge of mathematics, science and engineering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 ability to design and conduct experiments, as well as to </w:t>
      </w:r>
      <w:proofErr w:type="spellStart"/>
      <w:r>
        <w:rPr>
          <w:color w:val="000000"/>
          <w:sz w:val="26"/>
          <w:szCs w:val="26"/>
        </w:rPr>
        <w:t>analyse</w:t>
      </w:r>
      <w:proofErr w:type="spellEnd"/>
      <w:r>
        <w:rPr>
          <w:color w:val="000000"/>
          <w:sz w:val="26"/>
          <w:szCs w:val="26"/>
        </w:rPr>
        <w:t xml:space="preserve"> and interpret data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design a system, component, or process to meet desired needs within realistic constra</w:t>
      </w:r>
      <w:r>
        <w:rPr>
          <w:color w:val="000000"/>
          <w:sz w:val="26"/>
          <w:szCs w:val="26"/>
        </w:rPr>
        <w:t>ints such as economic, environmental, social, political, ethical, health and safety, manufacturability, and sustainability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function on multidisciplinary teams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identify, formulate, and solve engineering problems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 understanding </w:t>
      </w:r>
      <w:r>
        <w:rPr>
          <w:color w:val="000000"/>
          <w:sz w:val="26"/>
          <w:szCs w:val="26"/>
        </w:rPr>
        <w:t>of professional and ethical responsibility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communicate effectively the broad education necessary to understand the impact of engineering solutions in a global, economic, environmental, and societal context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recognition of the need for, and a</w:t>
      </w:r>
      <w:r>
        <w:rPr>
          <w:color w:val="000000"/>
          <w:sz w:val="26"/>
          <w:szCs w:val="26"/>
        </w:rPr>
        <w:t>n ability to engage in life-long learning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 knowledge of contemporary issues</w:t>
      </w:r>
    </w:p>
    <w:p w:rsidR="00997B6E" w:rsidRDefault="009D7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 ability to use the techniques, skills, and modern engineering tools necessary for engineering practice.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0"/>
          <w:szCs w:val="20"/>
        </w:rPr>
      </w:pPr>
    </w:p>
    <w:p w:rsidR="00997B6E" w:rsidRDefault="009D72F1">
      <w:pPr>
        <w:pStyle w:val="Heading1"/>
        <w:ind w:firstLine="100"/>
      </w:pPr>
      <w:r>
        <w:t>Evaluation Scheme: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</w:p>
    <w:tbl>
      <w:tblPr>
        <w:tblStyle w:val="a4"/>
        <w:tblW w:w="9521" w:type="dxa"/>
        <w:tblInd w:w="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1390"/>
        <w:gridCol w:w="1445"/>
        <w:gridCol w:w="1843"/>
        <w:gridCol w:w="1725"/>
      </w:tblGrid>
      <w:tr w:rsidR="00997B6E">
        <w:trPr>
          <w:trHeight w:val="548"/>
        </w:trPr>
        <w:tc>
          <w:tcPr>
            <w:tcW w:w="3118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1390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45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Weightage</w:t>
            </w:r>
          </w:p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(%)</w:t>
            </w:r>
          </w:p>
        </w:tc>
        <w:tc>
          <w:tcPr>
            <w:tcW w:w="1843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 &amp; Time</w:t>
            </w:r>
          </w:p>
        </w:tc>
        <w:tc>
          <w:tcPr>
            <w:tcW w:w="1725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Nature of Component</w:t>
            </w:r>
          </w:p>
        </w:tc>
      </w:tr>
      <w:tr w:rsidR="00997B6E">
        <w:trPr>
          <w:trHeight w:val="373"/>
        </w:trPr>
        <w:tc>
          <w:tcPr>
            <w:tcW w:w="3118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Mid Semester Test</w:t>
            </w:r>
          </w:p>
        </w:tc>
        <w:tc>
          <w:tcPr>
            <w:tcW w:w="1390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min</w:t>
            </w:r>
          </w:p>
        </w:tc>
        <w:tc>
          <w:tcPr>
            <w:tcW w:w="144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997B6E" w:rsidRDefault="00F94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18/03 4.00 - 5.30PM</w:t>
            </w:r>
            <w:bookmarkStart w:id="1" w:name="_GoBack"/>
            <w:bookmarkEnd w:id="1"/>
          </w:p>
        </w:tc>
        <w:tc>
          <w:tcPr>
            <w:tcW w:w="172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  <w:tr w:rsidR="00997B6E">
        <w:trPr>
          <w:trHeight w:val="249"/>
        </w:trPr>
        <w:tc>
          <w:tcPr>
            <w:tcW w:w="3118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Term Project</w:t>
            </w:r>
          </w:p>
        </w:tc>
        <w:tc>
          <w:tcPr>
            <w:tcW w:w="1390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997B6E">
        <w:trPr>
          <w:trHeight w:val="253"/>
        </w:trPr>
        <w:tc>
          <w:tcPr>
            <w:tcW w:w="3118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Take-Home Assignments</w:t>
            </w:r>
          </w:p>
        </w:tc>
        <w:tc>
          <w:tcPr>
            <w:tcW w:w="1390" w:type="dxa"/>
          </w:tcPr>
          <w:p w:rsidR="00997B6E" w:rsidRDefault="00997B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4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Continuous</w:t>
            </w:r>
          </w:p>
        </w:tc>
        <w:tc>
          <w:tcPr>
            <w:tcW w:w="172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Open Book</w:t>
            </w:r>
          </w:p>
        </w:tc>
      </w:tr>
      <w:tr w:rsidR="00997B6E">
        <w:trPr>
          <w:trHeight w:val="374"/>
        </w:trPr>
        <w:tc>
          <w:tcPr>
            <w:tcW w:w="3118" w:type="dxa"/>
            <w:shd w:val="clear" w:color="auto" w:fill="F3F3F3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390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180 min</w:t>
            </w:r>
          </w:p>
        </w:tc>
        <w:tc>
          <w:tcPr>
            <w:tcW w:w="144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843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t>20/05 AN</w:t>
            </w:r>
          </w:p>
        </w:tc>
        <w:tc>
          <w:tcPr>
            <w:tcW w:w="1725" w:type="dxa"/>
          </w:tcPr>
          <w:p w:rsidR="00997B6E" w:rsidRDefault="009D7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Closed book</w:t>
            </w:r>
          </w:p>
        </w:tc>
      </w:tr>
    </w:tbl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23"/>
          <w:szCs w:val="23"/>
        </w:rPr>
      </w:pPr>
    </w:p>
    <w:p w:rsidR="00997B6E" w:rsidRDefault="009D72F1">
      <w:pPr>
        <w:ind w:left="100"/>
      </w:pPr>
      <w:r>
        <w:rPr>
          <w:b/>
        </w:rPr>
        <w:t xml:space="preserve">Chamber Consultation Hour: </w:t>
      </w:r>
      <w:r>
        <w:t>Thursday 4:00 -5:00 pm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7B6E" w:rsidRDefault="009D72F1">
      <w:pPr>
        <w:spacing w:before="1"/>
        <w:ind w:left="100"/>
      </w:pPr>
      <w:r>
        <w:rPr>
          <w:b/>
        </w:rPr>
        <w:t>Academic Honesty and Integrity Policy</w:t>
      </w:r>
      <w:r>
        <w:t>: Academic honesty and integrity are to be maintained by all the students throughout the semester, and no type of academic dishonesty is acceptable.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</w:rPr>
      </w:pPr>
      <w:bookmarkStart w:id="2" w:name="_heading=h.gjdgxs" w:colFirst="0" w:colLast="0"/>
      <w:bookmarkEnd w:id="2"/>
    </w:p>
    <w:p w:rsidR="00997B6E" w:rsidRDefault="009D72F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  <w:r>
        <w:rPr>
          <w:color w:val="000000"/>
        </w:rPr>
        <w:t xml:space="preserve">Notices: Notices will be displayed on the Notice Board </w:t>
      </w:r>
      <w:r>
        <w:t>of the Civil</w:t>
      </w:r>
      <w:r>
        <w:rPr>
          <w:color w:val="000000"/>
        </w:rPr>
        <w:t xml:space="preserve"> Engineering Department and Google classroom - of the course.</w:t>
      </w:r>
    </w:p>
    <w:p w:rsidR="00997B6E" w:rsidRDefault="009D72F1">
      <w:pPr>
        <w:pStyle w:val="Heading1"/>
        <w:ind w:firstLine="100"/>
        <w:rPr>
          <w:sz w:val="22"/>
          <w:szCs w:val="22"/>
        </w:rPr>
      </w:pPr>
      <w:r>
        <w:rPr>
          <w:sz w:val="22"/>
          <w:szCs w:val="22"/>
        </w:rPr>
        <w:t>Make-up Policy:</w:t>
      </w:r>
    </w:p>
    <w:p w:rsidR="00997B6E" w:rsidRDefault="00997B6E"/>
    <w:p w:rsidR="00997B6E" w:rsidRDefault="009D7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8"/>
        <w:ind w:right="119"/>
        <w:jc w:val="both"/>
      </w:pPr>
      <w:r>
        <w:rPr>
          <w:color w:val="000000"/>
        </w:rPr>
        <w:t>Prior permission is mandatory in genuine cases. Applications (preferably email/hardcopy) received 24 hours after (in case of medical emergencies) the test will not be entertaine</w:t>
      </w:r>
      <w:r>
        <w:rPr>
          <w:color w:val="000000"/>
        </w:rPr>
        <w:t>d. Applications on informal forums will be ignored.</w:t>
      </w:r>
    </w:p>
    <w:p w:rsidR="00997B6E" w:rsidRDefault="009D7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  <w:jc w:val="both"/>
      </w:pPr>
      <w:r>
        <w:rPr>
          <w:color w:val="000000"/>
        </w:rPr>
        <w:t>Medical emergencies have to be supported by valid certificates to the satisfaction of I/C.</w:t>
      </w:r>
    </w:p>
    <w:p w:rsidR="00997B6E" w:rsidRDefault="00997B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997B6E" w:rsidRDefault="009D72F1">
      <w:pPr>
        <w:pStyle w:val="Heading1"/>
        <w:ind w:left="0" w:right="118"/>
        <w:jc w:val="right"/>
      </w:pPr>
      <w:r>
        <w:t>INSTRUCTOR-IN-CHARGE</w:t>
      </w:r>
    </w:p>
    <w:p w:rsidR="00997B6E" w:rsidRDefault="009D72F1">
      <w:pPr>
        <w:ind w:right="114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F415</w:t>
      </w:r>
    </w:p>
    <w:sectPr w:rsidR="00997B6E">
      <w:pgSz w:w="12240" w:h="15840"/>
      <w:pgMar w:top="920" w:right="600" w:bottom="1660" w:left="620" w:header="0" w:footer="1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2F1" w:rsidRDefault="009D72F1">
      <w:r>
        <w:separator/>
      </w:r>
    </w:p>
  </w:endnote>
  <w:endnote w:type="continuationSeparator" w:id="0">
    <w:p w:rsidR="009D72F1" w:rsidRDefault="009D7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97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D72F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83819</wp:posOffset>
          </wp:positionH>
          <wp:positionV relativeFrom="paragraph">
            <wp:posOffset>0</wp:posOffset>
          </wp:positionV>
          <wp:extent cx="1618411" cy="590288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8411" cy="5902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97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2F1" w:rsidRDefault="009D72F1">
      <w:r>
        <w:separator/>
      </w:r>
    </w:p>
  </w:footnote>
  <w:footnote w:type="continuationSeparator" w:id="0">
    <w:p w:rsidR="009D72F1" w:rsidRDefault="009D7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97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97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B6E" w:rsidRDefault="00997B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95A"/>
    <w:multiLevelType w:val="multilevel"/>
    <w:tmpl w:val="1F683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8C51DF"/>
    <w:multiLevelType w:val="multilevel"/>
    <w:tmpl w:val="18BE78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52369"/>
    <w:multiLevelType w:val="multilevel"/>
    <w:tmpl w:val="5F0CC24C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40" w:hanging="360"/>
      </w:pPr>
    </w:lvl>
    <w:lvl w:ilvl="2">
      <w:start w:val="1"/>
      <w:numFmt w:val="bullet"/>
      <w:lvlText w:val="•"/>
      <w:lvlJc w:val="left"/>
      <w:pPr>
        <w:ind w:left="2860" w:hanging="360"/>
      </w:pPr>
    </w:lvl>
    <w:lvl w:ilvl="3">
      <w:start w:val="1"/>
      <w:numFmt w:val="bullet"/>
      <w:lvlText w:val="•"/>
      <w:lvlJc w:val="left"/>
      <w:pPr>
        <w:ind w:left="3880" w:hanging="360"/>
      </w:pPr>
    </w:lvl>
    <w:lvl w:ilvl="4">
      <w:start w:val="1"/>
      <w:numFmt w:val="bullet"/>
      <w:lvlText w:val="•"/>
      <w:lvlJc w:val="left"/>
      <w:pPr>
        <w:ind w:left="490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40" w:hanging="360"/>
      </w:pPr>
    </w:lvl>
    <w:lvl w:ilvl="7">
      <w:start w:val="1"/>
      <w:numFmt w:val="bullet"/>
      <w:lvlText w:val="•"/>
      <w:lvlJc w:val="left"/>
      <w:pPr>
        <w:ind w:left="7960" w:hanging="360"/>
      </w:pPr>
    </w:lvl>
    <w:lvl w:ilvl="8">
      <w:start w:val="1"/>
      <w:numFmt w:val="bullet"/>
      <w:lvlText w:val="•"/>
      <w:lvlJc w:val="left"/>
      <w:pPr>
        <w:ind w:left="89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6E"/>
    <w:rsid w:val="00997B6E"/>
    <w:rsid w:val="009D72F1"/>
    <w:rsid w:val="00B32C72"/>
    <w:rsid w:val="00F9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E4E783-B2E5-42A6-8CB8-BC356204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60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0A4"/>
  </w:style>
  <w:style w:type="paragraph" w:styleId="Footer">
    <w:name w:val="footer"/>
    <w:basedOn w:val="Normal"/>
    <w:link w:val="FooterChar"/>
    <w:uiPriority w:val="99"/>
    <w:unhideWhenUsed/>
    <w:rsid w:val="002860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0A4"/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EYwYjsD++8dy/DgqJENHrU4pw==">AMUW2mVuEwnAGvhvZ5zT5hAFZiX+N8/MM4+UQVmWH7Pl5OiZ+dihyo0b7iBnLbVDjM/tTaHDkoQVyvMoTccwqXjqIiOQEzgfH8Gi4mTL/jQ/qnN1WN+ekSDdIAjw7YV+GIgW67EG8oNR2E0YskXjkpINpDxAsKaBww==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3</cp:revision>
  <dcterms:created xsi:type="dcterms:W3CDTF">2022-03-08T07:24:00Z</dcterms:created>
  <dcterms:modified xsi:type="dcterms:W3CDTF">2023-01-16T05:16:00Z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2021-01-06T00:00:00Z</vt:filetime>
  </property>
</Properties>
</file>