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659" w:rsidRDefault="00B256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B25659" w:rsidRDefault="00C960E3">
      <w:pPr>
        <w:jc w:val="center"/>
        <w:rPr>
          <w:b/>
          <w:sz w:val="24"/>
          <w:szCs w:val="24"/>
        </w:rPr>
      </w:pPr>
      <w:bookmarkStart w:id="0" w:name="_heading=h.yydulj9chx6s" w:colFirst="0" w:colLast="0"/>
      <w:bookmarkEnd w:id="0"/>
      <w:r>
        <w:rPr>
          <w:b/>
          <w:sz w:val="24"/>
          <w:szCs w:val="24"/>
        </w:rPr>
        <w:t>SECOND SEMESTER 2022-2023</w:t>
      </w:r>
    </w:p>
    <w:p w:rsidR="00B25659" w:rsidRDefault="00C960E3">
      <w:pPr>
        <w:jc w:val="center"/>
      </w:pPr>
      <w:r>
        <w:rPr>
          <w:b/>
          <w:sz w:val="24"/>
          <w:szCs w:val="24"/>
        </w:rPr>
        <w:t>Course Handout (Part II)</w:t>
      </w:r>
    </w:p>
    <w:p w:rsidR="00B25659" w:rsidRDefault="00C960E3">
      <w:pPr>
        <w:pStyle w:val="Heading1"/>
        <w:numPr>
          <w:ilvl w:val="0"/>
          <w:numId w:val="4"/>
        </w:numPr>
      </w:pPr>
      <w:bookmarkStart w:id="1" w:name="_heading=h.gjdgxs" w:colFirst="0" w:colLast="0"/>
      <w:bookmarkEnd w:id="1"/>
      <w:r>
        <w:t xml:space="preserve">Date: 16/01/2023 </w:t>
      </w:r>
    </w:p>
    <w:p w:rsidR="00B25659" w:rsidRDefault="00C960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addition to </w:t>
      </w:r>
      <w:proofErr w:type="gramStart"/>
      <w:r>
        <w:rPr>
          <w:color w:val="000000"/>
          <w:sz w:val="24"/>
          <w:szCs w:val="24"/>
        </w:rPr>
        <w:t>part</w:t>
      </w:r>
      <w:proofErr w:type="gramEnd"/>
      <w:r>
        <w:rPr>
          <w:color w:val="000000"/>
          <w:sz w:val="24"/>
          <w:szCs w:val="24"/>
        </w:rPr>
        <w:t xml:space="preserve">-I (General Handout for all courses appended to the time table) this portion gives further details regarding the course. </w:t>
      </w:r>
    </w:p>
    <w:p w:rsidR="00B25659" w:rsidRDefault="00B25659">
      <w:pPr>
        <w:jc w:val="both"/>
        <w:rPr>
          <w:sz w:val="24"/>
          <w:szCs w:val="24"/>
        </w:rPr>
      </w:pPr>
    </w:p>
    <w:p w:rsidR="00B25659" w:rsidRDefault="00C960E3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Course No.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ab/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CE F435</w:t>
      </w:r>
    </w:p>
    <w:p w:rsidR="00B25659" w:rsidRDefault="00C960E3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 Title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ab/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INTRODUCTION TO FEM</w:t>
      </w:r>
    </w:p>
    <w:p w:rsidR="00B25659" w:rsidRDefault="00C960E3">
      <w:pPr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Instructor-in-charge</w:t>
      </w:r>
      <w:proofErr w:type="gramStart"/>
      <w:r>
        <w:rPr>
          <w:b/>
          <w:sz w:val="24"/>
          <w:szCs w:val="24"/>
        </w:rPr>
        <w:tab/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P N Rao</w:t>
      </w:r>
    </w:p>
    <w:p w:rsidR="00B25659" w:rsidRDefault="00B25659">
      <w:pPr>
        <w:jc w:val="both"/>
        <w:rPr>
          <w:sz w:val="24"/>
          <w:szCs w:val="24"/>
        </w:rPr>
      </w:pPr>
    </w:p>
    <w:p w:rsidR="00B25659" w:rsidRDefault="00C960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</w:t>
      </w:r>
      <w:r>
        <w:rPr>
          <w:b/>
          <w:sz w:val="24"/>
          <w:szCs w:val="24"/>
        </w:rPr>
        <w:t>. Scope and Objective of the Course</w:t>
      </w:r>
      <w:r>
        <w:rPr>
          <w:sz w:val="24"/>
          <w:szCs w:val="24"/>
        </w:rPr>
        <w:t>:</w:t>
      </w:r>
    </w:p>
    <w:p w:rsidR="00B25659" w:rsidRDefault="00C960E3">
      <w:pPr>
        <w:ind w:left="360"/>
        <w:jc w:val="both"/>
        <w:rPr>
          <w:sz w:val="16"/>
          <w:szCs w:val="16"/>
        </w:rPr>
      </w:pPr>
      <w:r>
        <w:rPr>
          <w:sz w:val="24"/>
          <w:szCs w:val="24"/>
        </w:rPr>
        <w:t>Finite element method is the most powerful numerical method widely used for solving problems in different branches of en</w:t>
      </w:r>
      <w:r>
        <w:rPr>
          <w:sz w:val="24"/>
          <w:szCs w:val="24"/>
        </w:rPr>
        <w:t>gineering especially in Civil Engineering. This method can be used to solve even complex and difficult problems such as non-homogeneous material, complex loading and complicated boundary conditions, material and geometric nonlinear problems, dynamics inclu</w:t>
      </w:r>
      <w:r>
        <w:rPr>
          <w:sz w:val="24"/>
          <w:szCs w:val="24"/>
        </w:rPr>
        <w:t>ding earthquake analysis.  The course is aimed to enable students to understand the concept of finite element method and its application to Civil and structural Engineering.</w:t>
      </w:r>
    </w:p>
    <w:p w:rsidR="00B25659" w:rsidRDefault="00B25659">
      <w:pPr>
        <w:ind w:left="360"/>
        <w:jc w:val="both"/>
        <w:rPr>
          <w:sz w:val="16"/>
          <w:szCs w:val="16"/>
        </w:rPr>
      </w:pPr>
    </w:p>
    <w:p w:rsidR="00B25659" w:rsidRDefault="00C960E3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COURSE OUTCOMES:</w:t>
      </w:r>
      <w:r>
        <w:rPr>
          <w:sz w:val="24"/>
          <w:szCs w:val="24"/>
        </w:rPr>
        <w:t xml:space="preserve"> By the end of the course, the students will be able to:</w:t>
      </w:r>
    </w:p>
    <w:p w:rsidR="00B25659" w:rsidRDefault="00C960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Formulate the necessary equations required to solve a given structural engineering problem</w:t>
      </w:r>
    </w:p>
    <w:p w:rsidR="00B25659" w:rsidRDefault="00C960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Solve structural engineering problems using finite element method for simple geometries</w:t>
      </w:r>
    </w:p>
    <w:p w:rsidR="00B25659" w:rsidRDefault="00C960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Identify the advanced concepts related to finite element method and structura</w:t>
      </w:r>
      <w:r>
        <w:rPr>
          <w:color w:val="000000"/>
          <w:sz w:val="24"/>
          <w:szCs w:val="24"/>
        </w:rPr>
        <w:t>l engineering</w:t>
      </w:r>
    </w:p>
    <w:p w:rsidR="00B25659" w:rsidRDefault="00C960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a software package to solve complicated problems using finite element method.</w:t>
      </w:r>
    </w:p>
    <w:p w:rsidR="00B25659" w:rsidRDefault="00C960E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Student Learning Outcomes (SLOs) assessed in this course are – (a), (e), (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>), (j), and (k)</w:t>
      </w:r>
    </w:p>
    <w:p w:rsidR="00B25659" w:rsidRDefault="00B25659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</w:p>
    <w:p w:rsidR="00B25659" w:rsidRDefault="00C960E3">
      <w:pPr>
        <w:jc w:val="both"/>
        <w:rPr>
          <w:b/>
          <w:sz w:val="14"/>
          <w:szCs w:val="14"/>
        </w:rPr>
      </w:pPr>
      <w:r>
        <w:rPr>
          <w:b/>
          <w:sz w:val="24"/>
          <w:szCs w:val="24"/>
        </w:rPr>
        <w:t>2. Text Book</w:t>
      </w:r>
    </w:p>
    <w:p w:rsidR="00B25659" w:rsidRDefault="00B25659">
      <w:pPr>
        <w:jc w:val="both"/>
        <w:rPr>
          <w:b/>
          <w:sz w:val="14"/>
          <w:szCs w:val="14"/>
        </w:rPr>
      </w:pPr>
    </w:p>
    <w:p w:rsidR="00B25659" w:rsidRDefault="00C960E3">
      <w:pPr>
        <w:jc w:val="both"/>
        <w:rPr>
          <w:sz w:val="4"/>
          <w:szCs w:val="4"/>
        </w:rPr>
      </w:pPr>
      <w:r>
        <w:rPr>
          <w:sz w:val="24"/>
          <w:szCs w:val="24"/>
        </w:rPr>
        <w:t xml:space="preserve">Daryl L Logan,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first course in Finite Element Method</w:t>
      </w:r>
      <w:r>
        <w:rPr>
          <w:sz w:val="24"/>
          <w:szCs w:val="24"/>
        </w:rPr>
        <w:t>,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Edition, Cengage Learning, New Delhi, 2012.</w:t>
      </w:r>
    </w:p>
    <w:p w:rsidR="00B25659" w:rsidRDefault="00B25659">
      <w:pPr>
        <w:ind w:left="360"/>
        <w:jc w:val="both"/>
        <w:rPr>
          <w:sz w:val="4"/>
          <w:szCs w:val="4"/>
        </w:rPr>
      </w:pPr>
    </w:p>
    <w:p w:rsidR="00B25659" w:rsidRDefault="00B25659">
      <w:pPr>
        <w:rPr>
          <w:b/>
          <w:sz w:val="24"/>
          <w:szCs w:val="24"/>
        </w:rPr>
      </w:pPr>
    </w:p>
    <w:p w:rsidR="00B25659" w:rsidRDefault="00C960E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Reference Books</w:t>
      </w:r>
      <w:r>
        <w:rPr>
          <w:sz w:val="24"/>
          <w:szCs w:val="24"/>
        </w:rPr>
        <w:t>:</w:t>
      </w:r>
    </w:p>
    <w:p w:rsidR="00B25659" w:rsidRDefault="00B25659">
      <w:pPr>
        <w:rPr>
          <w:sz w:val="24"/>
          <w:szCs w:val="24"/>
        </w:rPr>
      </w:pPr>
    </w:p>
    <w:p w:rsidR="00B25659" w:rsidRDefault="00C9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0"/>
          <w:szCs w:val="10"/>
        </w:rPr>
      </w:pPr>
      <w:r>
        <w:rPr>
          <w:color w:val="000000"/>
          <w:sz w:val="24"/>
          <w:szCs w:val="24"/>
        </w:rPr>
        <w:t xml:space="preserve">T.R. </w:t>
      </w:r>
      <w:proofErr w:type="spellStart"/>
      <w:r>
        <w:rPr>
          <w:color w:val="000000"/>
          <w:sz w:val="24"/>
          <w:szCs w:val="24"/>
        </w:rPr>
        <w:t>Chandrupatla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A.</w:t>
      </w:r>
      <w:proofErr w:type="gramStart"/>
      <w:r>
        <w:rPr>
          <w:color w:val="000000"/>
          <w:sz w:val="24"/>
          <w:szCs w:val="24"/>
        </w:rPr>
        <w:t>D.Belegundu</w:t>
      </w:r>
      <w:proofErr w:type="spellEnd"/>
      <w:proofErr w:type="gramEnd"/>
      <w:r>
        <w:rPr>
          <w:color w:val="000000"/>
          <w:sz w:val="24"/>
          <w:szCs w:val="24"/>
        </w:rPr>
        <w:t>, Introduction to Finite Elements in Engineering, Third Edition, PHI Learning Private Limited, 2008.</w:t>
      </w:r>
    </w:p>
    <w:p w:rsidR="00B25659" w:rsidRDefault="00C960E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C.S. Krishnamurthy, Finite Element Analysis: Theory and programming, Second Edition, Tata Mc-</w:t>
      </w:r>
      <w:proofErr w:type="spellStart"/>
      <w:r>
        <w:rPr>
          <w:sz w:val="24"/>
          <w:szCs w:val="24"/>
        </w:rPr>
        <w:t>Graw</w:t>
      </w:r>
      <w:proofErr w:type="spellEnd"/>
      <w:r>
        <w:rPr>
          <w:sz w:val="24"/>
          <w:szCs w:val="24"/>
        </w:rPr>
        <w:t xml:space="preserve"> Hill, New Delhi, 1994</w:t>
      </w:r>
    </w:p>
    <w:p w:rsidR="00B25659" w:rsidRDefault="00C960E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K. J.  Bathe, Finite Element Procedures, PHI </w:t>
      </w:r>
      <w:proofErr w:type="spellStart"/>
      <w:r>
        <w:rPr>
          <w:sz w:val="24"/>
          <w:szCs w:val="24"/>
        </w:rPr>
        <w:t>Pvt</w:t>
      </w:r>
      <w:proofErr w:type="spellEnd"/>
      <w:r>
        <w:rPr>
          <w:sz w:val="24"/>
          <w:szCs w:val="24"/>
        </w:rPr>
        <w:t xml:space="preserve"> Ltd, 2008.</w:t>
      </w:r>
    </w:p>
    <w:p w:rsidR="00B25659" w:rsidRDefault="00C960E3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R. D. Cook, D. </w:t>
      </w:r>
      <w:proofErr w:type="spellStart"/>
      <w:r>
        <w:rPr>
          <w:sz w:val="24"/>
          <w:szCs w:val="24"/>
        </w:rPr>
        <w:t>Malkus</w:t>
      </w:r>
      <w:proofErr w:type="spellEnd"/>
      <w:r>
        <w:rPr>
          <w:sz w:val="24"/>
          <w:szCs w:val="24"/>
        </w:rPr>
        <w:t xml:space="preserve">, M.E. </w:t>
      </w:r>
      <w:proofErr w:type="spellStart"/>
      <w:r>
        <w:rPr>
          <w:sz w:val="24"/>
          <w:szCs w:val="24"/>
        </w:rPr>
        <w:t>Plesa</w:t>
      </w:r>
      <w:proofErr w:type="spellEnd"/>
      <w:r>
        <w:rPr>
          <w:sz w:val="24"/>
          <w:szCs w:val="24"/>
        </w:rPr>
        <w:t>, Concepts and Applications of Finite Eleme</w:t>
      </w:r>
      <w:r>
        <w:rPr>
          <w:sz w:val="24"/>
          <w:szCs w:val="24"/>
        </w:rPr>
        <w:t>nt Analysis, John Wiley &amp; Sons Fourth Edition, 2003.</w:t>
      </w:r>
    </w:p>
    <w:p w:rsidR="00B25659" w:rsidRDefault="00C960E3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C. S. Desai and J.F. Abel, Introduction to Finite Element Method, CBS Publishers, New Delhi, 1972.</w:t>
      </w:r>
    </w:p>
    <w:p w:rsidR="00B25659" w:rsidRDefault="00B25659">
      <w:pPr>
        <w:jc w:val="both"/>
        <w:rPr>
          <w:b/>
          <w:sz w:val="24"/>
          <w:szCs w:val="24"/>
        </w:rPr>
      </w:pPr>
    </w:p>
    <w:p w:rsidR="00B25659" w:rsidRDefault="00B25659">
      <w:pPr>
        <w:jc w:val="both"/>
        <w:rPr>
          <w:b/>
          <w:sz w:val="24"/>
          <w:szCs w:val="24"/>
        </w:rPr>
      </w:pPr>
    </w:p>
    <w:p w:rsidR="00B25659" w:rsidRDefault="00B25659">
      <w:pPr>
        <w:jc w:val="both"/>
        <w:rPr>
          <w:b/>
          <w:sz w:val="24"/>
          <w:szCs w:val="24"/>
        </w:rPr>
      </w:pPr>
    </w:p>
    <w:p w:rsidR="00B25659" w:rsidRDefault="00B25659">
      <w:pPr>
        <w:jc w:val="both"/>
        <w:rPr>
          <w:b/>
          <w:sz w:val="24"/>
          <w:szCs w:val="24"/>
        </w:rPr>
      </w:pPr>
    </w:p>
    <w:p w:rsidR="00B25659" w:rsidRDefault="00C960E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Course Plan:</w:t>
      </w:r>
    </w:p>
    <w:p w:rsidR="00B25659" w:rsidRDefault="00B25659">
      <w:pPr>
        <w:jc w:val="both"/>
        <w:rPr>
          <w:sz w:val="14"/>
          <w:szCs w:val="14"/>
        </w:rPr>
      </w:pPr>
    </w:p>
    <w:p w:rsidR="00B25659" w:rsidRDefault="00B25659">
      <w:pPr>
        <w:jc w:val="both"/>
        <w:rPr>
          <w:sz w:val="14"/>
          <w:szCs w:val="14"/>
        </w:rPr>
      </w:pPr>
    </w:p>
    <w:tbl>
      <w:tblPr>
        <w:tblStyle w:val="a3"/>
        <w:tblW w:w="107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0"/>
        <w:gridCol w:w="3600"/>
        <w:gridCol w:w="3870"/>
        <w:gridCol w:w="1260"/>
        <w:gridCol w:w="990"/>
      </w:tblGrid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No. of Lect.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Objectives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 To be Covered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SLO</w:t>
            </w:r>
            <w:r>
              <w:rPr>
                <w:b/>
                <w:sz w:val="24"/>
                <w:szCs w:val="24"/>
              </w:rPr>
              <w:t>*</w:t>
            </w:r>
          </w:p>
        </w:tc>
      </w:tr>
      <w:tr w:rsidR="00B25659">
        <w:trPr>
          <w:trHeight w:val="62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Enumerate the steps in FEM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General concepts of FEM :</w:t>
            </w:r>
            <w:r>
              <w:rPr>
                <w:sz w:val="24"/>
                <w:szCs w:val="24"/>
              </w:rPr>
              <w:t xml:space="preserve"> Introduction, Basic steps in Finite Element Analysis and its usage.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TB-Chap 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</w:t>
            </w:r>
          </w:p>
        </w:tc>
      </w:tr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One-dimensional element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Formulation for 2-node and 3-node one-dimensional element, Analysis of Truss structures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TB-Chap 2&amp;3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</w:t>
            </w:r>
          </w:p>
        </w:tc>
      </w:tr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Two-dimensional Plane stress and Plane strain elements</w:t>
            </w:r>
          </w:p>
          <w:p w:rsidR="00B25659" w:rsidRDefault="00B25659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3-Noded (CST) and 6-node (LST) triangular elements, 4-node and 8-node Rectangular Element and quadrilateral element, 8-node rectangular Element, </w:t>
            </w:r>
            <w:proofErr w:type="spellStart"/>
            <w:r>
              <w:rPr>
                <w:sz w:val="24"/>
                <w:szCs w:val="24"/>
              </w:rPr>
              <w:t>axi</w:t>
            </w:r>
            <w:proofErr w:type="spellEnd"/>
            <w:r>
              <w:rPr>
                <w:sz w:val="24"/>
                <w:szCs w:val="24"/>
              </w:rPr>
              <w:t xml:space="preserve">-symmetric elements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TB-Chap 6&amp;8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(e), (k)</w:t>
            </w:r>
          </w:p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</w:tc>
      </w:tr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Two-dimensional bending elements</w:t>
            </w:r>
          </w:p>
          <w:p w:rsidR="00B25659" w:rsidRDefault="00B25659">
            <w:pPr>
              <w:rPr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2-node and 3-node Beam</w:t>
            </w:r>
            <w:r>
              <w:rPr>
                <w:sz w:val="24"/>
                <w:szCs w:val="24"/>
              </w:rPr>
              <w:t xml:space="preserve"> Elements, Analysis of framed structures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TB-Chap 4, R1-Chap 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(e), (k)</w:t>
            </w:r>
          </w:p>
        </w:tc>
      </w:tr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Natural Coordinates and Shape Functions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Natural coordinates and </w:t>
            </w:r>
            <w:proofErr w:type="spellStart"/>
            <w:r>
              <w:rPr>
                <w:sz w:val="24"/>
                <w:szCs w:val="24"/>
              </w:rPr>
              <w:t>Lagrangian</w:t>
            </w:r>
            <w:proofErr w:type="spellEnd"/>
            <w:r>
              <w:rPr>
                <w:sz w:val="24"/>
                <w:szCs w:val="24"/>
              </w:rPr>
              <w:t xml:space="preserve"> and Serendipity shape functions for one- and two-dimensional elements, convergence and compatibility requirements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R1-Chap 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(e), (k),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24-30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 formulation       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Iso</w:t>
            </w:r>
            <w:proofErr w:type="spellEnd"/>
            <w:r>
              <w:rPr>
                <w:sz w:val="24"/>
                <w:szCs w:val="24"/>
              </w:rPr>
              <w:t>-parametric formulation for bar element, lin</w:t>
            </w:r>
            <w:r>
              <w:rPr>
                <w:sz w:val="24"/>
                <w:szCs w:val="24"/>
              </w:rPr>
              <w:t xml:space="preserve">ear and quadratic triangular elements and Rectangular Elements, Numerical Integration, </w:t>
            </w:r>
            <w:proofErr w:type="spellStart"/>
            <w:r>
              <w:rPr>
                <w:sz w:val="24"/>
                <w:szCs w:val="24"/>
              </w:rPr>
              <w:t>axi</w:t>
            </w:r>
            <w:proofErr w:type="spellEnd"/>
            <w:r>
              <w:rPr>
                <w:sz w:val="24"/>
                <w:szCs w:val="24"/>
              </w:rPr>
              <w:t>-symmetric element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TB-Chap 9,10&amp;11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(e), (k),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31-34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Plate Elements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Plate Bending Theory, Formulation of Plate elements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TB-Chap 12, R1-Chap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(e),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</w:tc>
      </w:tr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35-37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Elements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Shell theory, Formulation of shell elements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R1-Chap 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(a), (e), 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25659"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38-42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Programming Aspects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Assembling of global stiffness matrix and load vectors, equation solvers.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R1-Chap 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), (j), (k)</w:t>
            </w:r>
          </w:p>
        </w:tc>
      </w:tr>
    </w:tbl>
    <w:p w:rsidR="00B25659" w:rsidRDefault="00B25659">
      <w:pPr>
        <w:spacing w:before="6"/>
        <w:rPr>
          <w:b/>
          <w:sz w:val="20"/>
          <w:szCs w:val="20"/>
        </w:rPr>
      </w:pPr>
    </w:p>
    <w:p w:rsidR="00B25659" w:rsidRDefault="00B25659">
      <w:pPr>
        <w:spacing w:before="6"/>
        <w:rPr>
          <w:b/>
          <w:sz w:val="20"/>
          <w:szCs w:val="20"/>
        </w:rPr>
      </w:pPr>
    </w:p>
    <w:p w:rsidR="00B25659" w:rsidRDefault="00B25659">
      <w:pPr>
        <w:spacing w:before="6"/>
        <w:rPr>
          <w:b/>
          <w:sz w:val="20"/>
          <w:szCs w:val="20"/>
        </w:rPr>
      </w:pPr>
    </w:p>
    <w:p w:rsidR="00B25659" w:rsidRDefault="00B25659">
      <w:pPr>
        <w:spacing w:before="6"/>
        <w:rPr>
          <w:b/>
          <w:sz w:val="20"/>
          <w:szCs w:val="20"/>
        </w:rPr>
      </w:pPr>
    </w:p>
    <w:p w:rsidR="00B25659" w:rsidRDefault="00B25659">
      <w:pPr>
        <w:spacing w:before="6"/>
        <w:rPr>
          <w:b/>
          <w:sz w:val="20"/>
          <w:szCs w:val="20"/>
        </w:rPr>
      </w:pPr>
    </w:p>
    <w:p w:rsidR="00B25659" w:rsidRDefault="00B25659">
      <w:pPr>
        <w:spacing w:before="6"/>
        <w:rPr>
          <w:b/>
          <w:sz w:val="20"/>
          <w:szCs w:val="20"/>
        </w:rPr>
      </w:pPr>
    </w:p>
    <w:p w:rsidR="00B25659" w:rsidRDefault="00B25659">
      <w:pPr>
        <w:spacing w:before="6"/>
        <w:rPr>
          <w:b/>
          <w:sz w:val="20"/>
          <w:szCs w:val="20"/>
        </w:rPr>
      </w:pPr>
    </w:p>
    <w:p w:rsidR="00B25659" w:rsidRDefault="00C960E3">
      <w:pPr>
        <w:spacing w:before="6"/>
        <w:rPr>
          <w:b/>
          <w:sz w:val="24"/>
          <w:szCs w:val="24"/>
        </w:rPr>
      </w:pPr>
      <w:r>
        <w:rPr>
          <w:b/>
          <w:sz w:val="24"/>
          <w:szCs w:val="24"/>
        </w:rPr>
        <w:t>*Student Learning Outcomes (SLOs):</w:t>
      </w:r>
    </w:p>
    <w:p w:rsidR="00B25659" w:rsidRDefault="00C960E3">
      <w:pPr>
        <w:rPr>
          <w:sz w:val="24"/>
          <w:szCs w:val="24"/>
        </w:rPr>
      </w:pPr>
      <w:r>
        <w:rPr>
          <w:sz w:val="24"/>
          <w:szCs w:val="24"/>
        </w:rPr>
        <w:t>SLOs are outcomes (a) through (k) plus any additional outcomes that may be articulated by the program.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 ability to apply knowledge of mathematics, science and engineering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an ability to design and conduct experiments, as</w:t>
      </w:r>
      <w:r>
        <w:rPr>
          <w:sz w:val="24"/>
          <w:szCs w:val="24"/>
        </w:rPr>
        <w:t xml:space="preserve"> well as to analyze and interpret data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 ability to design a system, component, or process to meet desired needs within realistic constraints such as economic, environmental, social, political, ethical, health and safety, manufacturability, and sustainabi</w:t>
      </w:r>
      <w:r>
        <w:rPr>
          <w:sz w:val="24"/>
          <w:szCs w:val="24"/>
        </w:rPr>
        <w:t>lity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 ability to function on multidisciplinary teams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 ability to identify, formulate, and solve engineering problems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 understanding of professional and ethical responsibility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an ability to communicate effectively 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the broad education necessary to und</w:t>
      </w:r>
      <w:r>
        <w:rPr>
          <w:sz w:val="24"/>
          <w:szCs w:val="24"/>
        </w:rPr>
        <w:t>erstand the impact of engineering solutions in a global, economic, environmental, and societal context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2" w:name="_heading=h.1fob9te" w:colFirst="0" w:colLast="0"/>
      <w:bookmarkEnd w:id="2"/>
      <w:r>
        <w:rPr>
          <w:sz w:val="24"/>
          <w:szCs w:val="24"/>
        </w:rPr>
        <w:t>a recognition of the need for, and an ability to engage in life-long learning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 knowledge of contemporary issues</w:t>
      </w:r>
    </w:p>
    <w:p w:rsidR="00B25659" w:rsidRDefault="00C960E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an ability to use the techniques, skills, and modern engineering tools necessary for engineering practice.</w:t>
      </w:r>
    </w:p>
    <w:p w:rsidR="00B25659" w:rsidRDefault="00B25659">
      <w:pPr>
        <w:jc w:val="both"/>
        <w:rPr>
          <w:sz w:val="22"/>
          <w:szCs w:val="22"/>
        </w:rPr>
      </w:pPr>
    </w:p>
    <w:p w:rsidR="00B25659" w:rsidRDefault="00C960E3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>Evaluation Scheme</w:t>
      </w:r>
      <w:r>
        <w:rPr>
          <w:sz w:val="24"/>
          <w:szCs w:val="24"/>
        </w:rPr>
        <w:t>:</w:t>
      </w:r>
    </w:p>
    <w:p w:rsidR="00B25659" w:rsidRDefault="00B25659">
      <w:pPr>
        <w:rPr>
          <w:sz w:val="6"/>
          <w:szCs w:val="6"/>
        </w:rPr>
      </w:pPr>
    </w:p>
    <w:p w:rsidR="00B25659" w:rsidRDefault="00B25659">
      <w:pPr>
        <w:rPr>
          <w:sz w:val="6"/>
          <w:szCs w:val="6"/>
        </w:rPr>
      </w:pPr>
    </w:p>
    <w:tbl>
      <w:tblPr>
        <w:tblStyle w:val="a4"/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1842"/>
        <w:gridCol w:w="1276"/>
        <w:gridCol w:w="1418"/>
        <w:gridCol w:w="2027"/>
        <w:gridCol w:w="927"/>
        <w:gridCol w:w="1440"/>
      </w:tblGrid>
      <w:tr w:rsidR="00B2565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Weightage</w:t>
            </w:r>
          </w:p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(% age)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Date, Time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Nature of</w:t>
            </w:r>
          </w:p>
          <w:p w:rsidR="00B25659" w:rsidRDefault="00C960E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Component</w:t>
            </w:r>
          </w:p>
        </w:tc>
      </w:tr>
      <w:tr w:rsidR="00B2565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Mid-semester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hrs.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82118A">
            <w:pPr>
              <w:jc w:val="center"/>
              <w:rPr>
                <w:sz w:val="22"/>
                <w:szCs w:val="22"/>
              </w:rPr>
            </w:pPr>
            <w:r w:rsidRPr="0082118A">
              <w:rPr>
                <w:sz w:val="24"/>
              </w:rPr>
              <w:t>14/03 11.30 - 1.00PM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</w:t>
            </w:r>
          </w:p>
        </w:tc>
      </w:tr>
      <w:tr w:rsidR="00B25659"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 Project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B256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659" w:rsidRDefault="00B25659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</w:t>
            </w:r>
          </w:p>
        </w:tc>
      </w:tr>
      <w:tr w:rsidR="00B2565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Assignments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15%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B256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</w:t>
            </w:r>
          </w:p>
        </w:tc>
      </w:tr>
      <w:tr w:rsidR="00B2565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Comprehensive Exam.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8211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960E3">
              <w:rPr>
                <w:sz w:val="24"/>
                <w:szCs w:val="24"/>
              </w:rPr>
              <w:t xml:space="preserve"> hrs.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40%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DD55B4">
            <w:pPr>
              <w:jc w:val="center"/>
              <w:rPr>
                <w:sz w:val="22"/>
                <w:szCs w:val="22"/>
              </w:rPr>
            </w:pPr>
            <w:bookmarkStart w:id="3" w:name="_GoBack"/>
            <w:r w:rsidRPr="00DD55B4">
              <w:rPr>
                <w:sz w:val="24"/>
              </w:rPr>
              <w:t>10/05 AN</w:t>
            </w:r>
            <w:bookmarkEnd w:id="3"/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5659" w:rsidRDefault="00C960E3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CB</w:t>
            </w:r>
          </w:p>
        </w:tc>
      </w:tr>
    </w:tbl>
    <w:p w:rsidR="00B25659" w:rsidRDefault="00B25659">
      <w:pPr>
        <w:rPr>
          <w:sz w:val="20"/>
          <w:szCs w:val="20"/>
        </w:rPr>
      </w:pPr>
    </w:p>
    <w:p w:rsidR="00B25659" w:rsidRDefault="00C9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4" w:name="_heading=h.30j0zll" w:colFirst="0" w:colLast="0"/>
      <w:bookmarkEnd w:id="4"/>
      <w:r>
        <w:rPr>
          <w:b/>
          <w:color w:val="000000"/>
          <w:sz w:val="24"/>
          <w:szCs w:val="24"/>
        </w:rPr>
        <w:t>Chamber Consultation Hour</w:t>
      </w:r>
      <w:r>
        <w:rPr>
          <w:color w:val="000000"/>
          <w:sz w:val="24"/>
          <w:szCs w:val="24"/>
        </w:rPr>
        <w:t xml:space="preserve">: To be announced in the class.  </w:t>
      </w:r>
    </w:p>
    <w:p w:rsidR="00B25659" w:rsidRDefault="00C960E3">
      <w:pPr>
        <w:pBdr>
          <w:top w:val="nil"/>
          <w:left w:val="nil"/>
          <w:bottom w:val="nil"/>
          <w:right w:val="nil"/>
          <w:between w:val="nil"/>
        </w:pBdr>
        <w:ind w:left="39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B25659" w:rsidRDefault="00C9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Notices</w:t>
      </w:r>
      <w:r>
        <w:rPr>
          <w:color w:val="000000"/>
          <w:sz w:val="24"/>
          <w:szCs w:val="24"/>
        </w:rPr>
        <w:t xml:space="preserve">: All notices concerning the course will be displayed on CMS /Notice Board of Civil Engineering Department.   </w:t>
      </w:r>
    </w:p>
    <w:p w:rsidR="00B25659" w:rsidRDefault="00C960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B25659" w:rsidRDefault="00C960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Make up policy: </w:t>
      </w:r>
      <w:r>
        <w:rPr>
          <w:color w:val="000000"/>
          <w:sz w:val="24"/>
          <w:szCs w:val="24"/>
        </w:rPr>
        <w:t>Makeup will be given only to the genuine cases provided prior permission is taken.</w:t>
      </w:r>
      <w:r>
        <w:rPr>
          <w:b/>
          <w:color w:val="000000"/>
          <w:sz w:val="24"/>
          <w:szCs w:val="24"/>
        </w:rPr>
        <w:t xml:space="preserve">  </w:t>
      </w:r>
    </w:p>
    <w:p w:rsidR="00B25659" w:rsidRDefault="00C960E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</w:t>
      </w:r>
    </w:p>
    <w:p w:rsidR="00B25659" w:rsidRDefault="00C960E3">
      <w:pPr>
        <w:ind w:left="270" w:hanging="270"/>
        <w:jc w:val="both"/>
        <w:rPr>
          <w:sz w:val="24"/>
          <w:szCs w:val="24"/>
        </w:rPr>
      </w:pPr>
      <w:r>
        <w:rPr>
          <w:b/>
          <w:sz w:val="24"/>
          <w:szCs w:val="24"/>
        </w:rPr>
        <w:t>9. Academic H</w:t>
      </w:r>
      <w:r>
        <w:rPr>
          <w:b/>
          <w:sz w:val="24"/>
          <w:szCs w:val="24"/>
        </w:rPr>
        <w:t>onesty and Integrity Policy</w:t>
      </w:r>
      <w:r>
        <w:rPr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B25659" w:rsidRDefault="00C960E3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  <w:r>
        <w:rPr>
          <w:sz w:val="24"/>
          <w:szCs w:val="24"/>
        </w:rPr>
        <w:t xml:space="preserve">       </w:t>
      </w:r>
    </w:p>
    <w:p w:rsidR="00B25659" w:rsidRDefault="00B25659">
      <w:pPr>
        <w:ind w:left="720" w:firstLine="720"/>
        <w:jc w:val="right"/>
        <w:rPr>
          <w:sz w:val="24"/>
          <w:szCs w:val="24"/>
        </w:rPr>
      </w:pPr>
    </w:p>
    <w:p w:rsidR="00B25659" w:rsidRDefault="00C960E3">
      <w:pPr>
        <w:ind w:left="720" w:firstLine="720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Instructor-In-Charge</w:t>
      </w:r>
    </w:p>
    <w:p w:rsidR="00B25659" w:rsidRDefault="00C960E3">
      <w:pPr>
        <w:ind w:left="720" w:firstLine="72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CE F435</w:t>
      </w:r>
    </w:p>
    <w:p w:rsidR="00B25659" w:rsidRDefault="00B25659">
      <w:pPr>
        <w:jc w:val="right"/>
        <w:rPr>
          <w:b/>
          <w:sz w:val="24"/>
          <w:szCs w:val="24"/>
        </w:rPr>
      </w:pPr>
    </w:p>
    <w:p w:rsidR="00B25659" w:rsidRDefault="00B25659">
      <w:pPr>
        <w:jc w:val="right"/>
        <w:rPr>
          <w:b/>
          <w:sz w:val="24"/>
          <w:szCs w:val="24"/>
        </w:rPr>
      </w:pPr>
    </w:p>
    <w:p w:rsidR="00B25659" w:rsidRDefault="00C960E3">
      <w:pPr>
        <w:jc w:val="right"/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</w:p>
    <w:sectPr w:rsidR="00B25659">
      <w:headerReference w:type="default" r:id="rId8"/>
      <w:pgSz w:w="12240" w:h="15840"/>
      <w:pgMar w:top="864" w:right="864" w:bottom="864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0E3" w:rsidRDefault="00C960E3">
      <w:r>
        <w:separator/>
      </w:r>
    </w:p>
  </w:endnote>
  <w:endnote w:type="continuationSeparator" w:id="0">
    <w:p w:rsidR="00C960E3" w:rsidRDefault="00C96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0E3" w:rsidRDefault="00C960E3">
      <w:r>
        <w:separator/>
      </w:r>
    </w:p>
  </w:footnote>
  <w:footnote w:type="continuationSeparator" w:id="0">
    <w:p w:rsidR="00C960E3" w:rsidRDefault="00C96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659" w:rsidRDefault="00C960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b/>
        <w:noProof/>
        <w:color w:val="000000"/>
        <w:lang w:val="en-IN" w:eastAsia="en-IN"/>
      </w:rPr>
      <w:drawing>
        <wp:inline distT="0" distB="0" distL="0" distR="0">
          <wp:extent cx="4924425" cy="1019175"/>
          <wp:effectExtent l="0" t="0" r="0" b="0"/>
          <wp:docPr id="30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024D3"/>
    <w:multiLevelType w:val="multilevel"/>
    <w:tmpl w:val="BE8A62D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3FF90344"/>
    <w:multiLevelType w:val="multilevel"/>
    <w:tmpl w:val="CA387F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E2A4E"/>
    <w:multiLevelType w:val="multilevel"/>
    <w:tmpl w:val="3DDEC89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 w15:restartNumberingAfterBreak="0">
    <w:nsid w:val="5E21739E"/>
    <w:multiLevelType w:val="multilevel"/>
    <w:tmpl w:val="73E23512"/>
    <w:lvl w:ilvl="0">
      <w:start w:val="1"/>
      <w:numFmt w:val="decimal"/>
      <w:pStyle w:val="Heading1"/>
      <w:lvlText w:val="%1."/>
      <w:lvlJc w:val="left"/>
      <w:pPr>
        <w:ind w:left="390" w:hanging="390"/>
      </w:pPr>
      <w:rPr>
        <w:sz w:val="24"/>
        <w:szCs w:val="24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59"/>
    <w:rsid w:val="0082118A"/>
    <w:rsid w:val="00B25659"/>
    <w:rsid w:val="00C960E3"/>
    <w:rsid w:val="00DD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D345"/>
  <w15:docId w15:val="{58115EC7-6E47-43E1-B31B-CDBFAF03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36"/>
        <w:szCs w:val="36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right"/>
      <w:outlineLvl w:val="0"/>
    </w:pPr>
    <w:rPr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jc w:val="both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outlineLvl w:val="4"/>
    </w:pPr>
    <w:rPr>
      <w:rFonts w:eastAsia="Arial Unicode MS"/>
      <w:b/>
      <w:color w:val="000080"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4z0">
    <w:name w:val="WW8Num4z0"/>
    <w:rPr>
      <w:b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ind w:left="360"/>
      <w:jc w:val="both"/>
    </w:pPr>
    <w:rPr>
      <w:bCs/>
      <w:sz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41A2D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1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1AA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B41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1AA"/>
    <w:rPr>
      <w:lang w:eastAsia="zh-CN"/>
    </w:r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/H3ejAPr6iWgyOAIvosvPZUxRA==">AMUW2mXuXLdc8866O+CM276oS5NkdquAMatr7CYvvG63rjI8xBW9Zmb6h3h0rlh6VfhVTiWBL+YYTcRl8n4sL5kUbjsR7KjEgroopazUsUu5jo8K+6vj5SS9XMPZuXTWT/J3y3zVd54Pcmcq03tTwd2AoRCMk69zENCyfiI2FhR4qOUljSn2FrI=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LSK</dc:creator>
  <cp:lastModifiedBy>Windows User</cp:lastModifiedBy>
  <cp:revision>3</cp:revision>
  <dcterms:created xsi:type="dcterms:W3CDTF">2021-02-15T10:14:00Z</dcterms:created>
  <dcterms:modified xsi:type="dcterms:W3CDTF">2023-01-16T05:23:00Z</dcterms:modified>
</cp:coreProperties>
</file>