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B89" w:rsidRPr="00116109" w:rsidRDefault="00083404" w:rsidP="00116109">
      <w:pPr>
        <w:pStyle w:val="Heading1"/>
        <w:spacing w:line="300" w:lineRule="auto"/>
        <w:ind w:left="0" w:right="72" w:firstLine="0"/>
        <w:jc w:val="center"/>
        <w:rPr>
          <w:sz w:val="22"/>
        </w:rPr>
      </w:pPr>
      <w:r w:rsidRPr="00116109">
        <w:rPr>
          <w:sz w:val="22"/>
        </w:rPr>
        <w:t>BIRLA INSTITUTE OF TECHNOLOGY AND SCIENCE, PILANI HYDERABAD CAMPUS</w:t>
      </w:r>
    </w:p>
    <w:p w:rsidR="00655B89" w:rsidRPr="00116109" w:rsidRDefault="00083404" w:rsidP="00116109">
      <w:pPr>
        <w:spacing w:line="300" w:lineRule="auto"/>
        <w:ind w:right="72"/>
        <w:jc w:val="center"/>
        <w:rPr>
          <w:b/>
          <w:szCs w:val="20"/>
        </w:rPr>
      </w:pPr>
      <w:r w:rsidRPr="00116109">
        <w:rPr>
          <w:b/>
          <w:szCs w:val="20"/>
        </w:rPr>
        <w:t>SECOND SEMESTER 202</w:t>
      </w:r>
      <w:r w:rsidR="00555A49">
        <w:rPr>
          <w:b/>
          <w:szCs w:val="20"/>
        </w:rPr>
        <w:t>2</w:t>
      </w:r>
      <w:r w:rsidRPr="00116109">
        <w:rPr>
          <w:b/>
          <w:szCs w:val="20"/>
        </w:rPr>
        <w:t>-202</w:t>
      </w:r>
      <w:r w:rsidR="00555A49">
        <w:rPr>
          <w:b/>
          <w:szCs w:val="20"/>
        </w:rPr>
        <w:t>3</w:t>
      </w:r>
    </w:p>
    <w:p w:rsidR="00655B89" w:rsidRPr="00116109" w:rsidRDefault="00083404" w:rsidP="00116109">
      <w:pPr>
        <w:spacing w:line="300" w:lineRule="auto"/>
        <w:ind w:right="72"/>
        <w:jc w:val="center"/>
        <w:rPr>
          <w:b/>
          <w:szCs w:val="20"/>
        </w:rPr>
      </w:pPr>
      <w:r w:rsidRPr="00116109">
        <w:rPr>
          <w:b/>
          <w:szCs w:val="20"/>
        </w:rPr>
        <w:t>Course Handout - Part II</w:t>
      </w:r>
    </w:p>
    <w:p w:rsidR="00655B89" w:rsidRPr="00116109" w:rsidRDefault="001B0E8B" w:rsidP="00116109">
      <w:pPr>
        <w:tabs>
          <w:tab w:val="left" w:pos="8222"/>
        </w:tabs>
        <w:spacing w:line="300" w:lineRule="auto"/>
        <w:ind w:right="72"/>
        <w:jc w:val="center"/>
        <w:rPr>
          <w:b/>
          <w:szCs w:val="20"/>
        </w:rPr>
      </w:pPr>
      <w:r>
        <w:rPr>
          <w:b/>
          <w:szCs w:val="20"/>
        </w:rPr>
        <w:tab/>
        <w:t>16-01</w:t>
      </w:r>
      <w:r w:rsidR="00F34121" w:rsidRPr="00116109">
        <w:rPr>
          <w:b/>
          <w:szCs w:val="20"/>
        </w:rPr>
        <w:t>-202</w:t>
      </w:r>
      <w:r>
        <w:rPr>
          <w:b/>
          <w:szCs w:val="20"/>
        </w:rPr>
        <w:t>3</w:t>
      </w:r>
    </w:p>
    <w:p w:rsidR="00655B89" w:rsidRPr="00116109" w:rsidRDefault="00083404" w:rsidP="00116109">
      <w:pPr>
        <w:pStyle w:val="Title"/>
        <w:spacing w:line="300" w:lineRule="auto"/>
        <w:ind w:left="0" w:right="72"/>
        <w:rPr>
          <w:sz w:val="22"/>
          <w:szCs w:val="20"/>
        </w:rPr>
      </w:pPr>
      <w:r w:rsidRPr="00116109">
        <w:rPr>
          <w:sz w:val="22"/>
          <w:szCs w:val="20"/>
        </w:rPr>
        <w:t>In</w:t>
      </w:r>
      <w:r w:rsidRPr="00116109">
        <w:rPr>
          <w:spacing w:val="-14"/>
          <w:sz w:val="22"/>
          <w:szCs w:val="20"/>
        </w:rPr>
        <w:t xml:space="preserve"> </w:t>
      </w:r>
      <w:r w:rsidRPr="00116109">
        <w:rPr>
          <w:sz w:val="22"/>
          <w:szCs w:val="20"/>
        </w:rPr>
        <w:t>addition</w:t>
      </w:r>
      <w:r w:rsidRPr="00116109">
        <w:rPr>
          <w:spacing w:val="-13"/>
          <w:sz w:val="22"/>
          <w:szCs w:val="20"/>
        </w:rPr>
        <w:t xml:space="preserve"> </w:t>
      </w:r>
      <w:r w:rsidRPr="00116109">
        <w:rPr>
          <w:spacing w:val="2"/>
          <w:sz w:val="22"/>
          <w:szCs w:val="20"/>
        </w:rPr>
        <w:t>to</w:t>
      </w:r>
      <w:r w:rsidRPr="00116109">
        <w:rPr>
          <w:spacing w:val="-8"/>
          <w:sz w:val="22"/>
          <w:szCs w:val="20"/>
        </w:rPr>
        <w:t xml:space="preserve"> </w:t>
      </w:r>
      <w:r w:rsidRPr="00116109">
        <w:rPr>
          <w:sz w:val="22"/>
          <w:szCs w:val="20"/>
        </w:rPr>
        <w:t>Part-I</w:t>
      </w:r>
      <w:r w:rsidRPr="00116109">
        <w:rPr>
          <w:spacing w:val="-13"/>
          <w:sz w:val="22"/>
          <w:szCs w:val="20"/>
        </w:rPr>
        <w:t xml:space="preserve"> </w:t>
      </w:r>
      <w:r w:rsidRPr="00116109">
        <w:rPr>
          <w:sz w:val="22"/>
          <w:szCs w:val="20"/>
        </w:rPr>
        <w:t>(General</w:t>
      </w:r>
      <w:r w:rsidRPr="00116109">
        <w:rPr>
          <w:spacing w:val="-18"/>
          <w:sz w:val="22"/>
          <w:szCs w:val="20"/>
        </w:rPr>
        <w:t xml:space="preserve"> </w:t>
      </w:r>
      <w:r w:rsidRPr="00116109">
        <w:rPr>
          <w:sz w:val="22"/>
          <w:szCs w:val="20"/>
        </w:rPr>
        <w:t>Handout</w:t>
      </w:r>
      <w:r w:rsidRPr="00116109">
        <w:rPr>
          <w:spacing w:val="-5"/>
          <w:sz w:val="22"/>
          <w:szCs w:val="20"/>
        </w:rPr>
        <w:t xml:space="preserve"> </w:t>
      </w:r>
      <w:r w:rsidRPr="00116109">
        <w:rPr>
          <w:sz w:val="22"/>
          <w:szCs w:val="20"/>
        </w:rPr>
        <w:t>for</w:t>
      </w:r>
      <w:r w:rsidRPr="00116109">
        <w:rPr>
          <w:spacing w:val="-7"/>
          <w:sz w:val="22"/>
          <w:szCs w:val="20"/>
        </w:rPr>
        <w:t xml:space="preserve"> </w:t>
      </w:r>
      <w:r w:rsidRPr="00116109">
        <w:rPr>
          <w:sz w:val="22"/>
          <w:szCs w:val="20"/>
        </w:rPr>
        <w:t>all</w:t>
      </w:r>
      <w:r w:rsidRPr="00116109">
        <w:rPr>
          <w:spacing w:val="-14"/>
          <w:sz w:val="22"/>
          <w:szCs w:val="20"/>
        </w:rPr>
        <w:t xml:space="preserve"> </w:t>
      </w:r>
      <w:r w:rsidRPr="00116109">
        <w:rPr>
          <w:sz w:val="22"/>
          <w:szCs w:val="20"/>
        </w:rPr>
        <w:t>courses</w:t>
      </w:r>
      <w:r w:rsidRPr="00116109">
        <w:rPr>
          <w:spacing w:val="-11"/>
          <w:sz w:val="22"/>
          <w:szCs w:val="20"/>
        </w:rPr>
        <w:t xml:space="preserve"> </w:t>
      </w:r>
      <w:r w:rsidRPr="00116109">
        <w:rPr>
          <w:sz w:val="22"/>
          <w:szCs w:val="20"/>
        </w:rPr>
        <w:t>appended</w:t>
      </w:r>
      <w:r w:rsidRPr="00116109">
        <w:rPr>
          <w:spacing w:val="-10"/>
          <w:sz w:val="22"/>
          <w:szCs w:val="20"/>
        </w:rPr>
        <w:t xml:space="preserve"> </w:t>
      </w:r>
      <w:r w:rsidRPr="00116109">
        <w:rPr>
          <w:sz w:val="22"/>
          <w:szCs w:val="20"/>
        </w:rPr>
        <w:t>to</w:t>
      </w:r>
      <w:r w:rsidRPr="00116109">
        <w:rPr>
          <w:spacing w:val="-9"/>
          <w:sz w:val="22"/>
          <w:szCs w:val="20"/>
        </w:rPr>
        <w:t xml:space="preserve"> </w:t>
      </w:r>
      <w:r w:rsidRPr="00116109">
        <w:rPr>
          <w:sz w:val="22"/>
          <w:szCs w:val="20"/>
        </w:rPr>
        <w:t>the</w:t>
      </w:r>
      <w:r w:rsidRPr="00116109">
        <w:rPr>
          <w:spacing w:val="-10"/>
          <w:sz w:val="22"/>
          <w:szCs w:val="20"/>
        </w:rPr>
        <w:t xml:space="preserve"> </w:t>
      </w:r>
      <w:r w:rsidRPr="00116109">
        <w:rPr>
          <w:spacing w:val="-3"/>
          <w:sz w:val="22"/>
          <w:szCs w:val="20"/>
        </w:rPr>
        <w:t>time</w:t>
      </w:r>
      <w:r w:rsidRPr="00116109">
        <w:rPr>
          <w:spacing w:val="-11"/>
          <w:sz w:val="22"/>
          <w:szCs w:val="20"/>
        </w:rPr>
        <w:t xml:space="preserve"> </w:t>
      </w:r>
      <w:r w:rsidRPr="00116109">
        <w:rPr>
          <w:sz w:val="22"/>
          <w:szCs w:val="20"/>
        </w:rPr>
        <w:t>table)</w:t>
      </w:r>
      <w:r w:rsidRPr="00116109">
        <w:rPr>
          <w:spacing w:val="-7"/>
          <w:sz w:val="22"/>
          <w:szCs w:val="20"/>
        </w:rPr>
        <w:t xml:space="preserve"> </w:t>
      </w:r>
      <w:r w:rsidRPr="00116109">
        <w:rPr>
          <w:sz w:val="22"/>
          <w:szCs w:val="20"/>
        </w:rPr>
        <w:t>this</w:t>
      </w:r>
      <w:r w:rsidRPr="00116109">
        <w:rPr>
          <w:spacing w:val="-12"/>
          <w:sz w:val="22"/>
          <w:szCs w:val="20"/>
        </w:rPr>
        <w:t xml:space="preserve"> </w:t>
      </w:r>
      <w:r w:rsidRPr="00116109">
        <w:rPr>
          <w:sz w:val="22"/>
          <w:szCs w:val="20"/>
        </w:rPr>
        <w:t>portion</w:t>
      </w:r>
      <w:r w:rsidRPr="00116109">
        <w:rPr>
          <w:spacing w:val="-13"/>
          <w:sz w:val="22"/>
          <w:szCs w:val="20"/>
        </w:rPr>
        <w:t xml:space="preserve"> </w:t>
      </w:r>
      <w:r w:rsidRPr="00116109">
        <w:rPr>
          <w:sz w:val="22"/>
          <w:szCs w:val="20"/>
        </w:rPr>
        <w:t>gives further specific details regarding the</w:t>
      </w:r>
      <w:r w:rsidRPr="00116109">
        <w:rPr>
          <w:spacing w:val="6"/>
          <w:sz w:val="22"/>
          <w:szCs w:val="20"/>
        </w:rPr>
        <w:t xml:space="preserve"> </w:t>
      </w:r>
      <w:r w:rsidRPr="00116109">
        <w:rPr>
          <w:sz w:val="22"/>
          <w:szCs w:val="20"/>
        </w:rPr>
        <w:t>course</w:t>
      </w:r>
    </w:p>
    <w:p w:rsidR="00655B89" w:rsidRPr="00116109" w:rsidRDefault="00083404" w:rsidP="00116109">
      <w:pPr>
        <w:spacing w:line="300" w:lineRule="auto"/>
        <w:ind w:left="720" w:right="72"/>
        <w:rPr>
          <w:szCs w:val="20"/>
        </w:rPr>
      </w:pPr>
      <w:r w:rsidRPr="00116109">
        <w:rPr>
          <w:b/>
          <w:szCs w:val="20"/>
        </w:rPr>
        <w:t>Course No.</w:t>
      </w:r>
      <w:r w:rsidR="00F34121" w:rsidRPr="00116109">
        <w:rPr>
          <w:b/>
          <w:szCs w:val="20"/>
        </w:rPr>
        <w:tab/>
      </w:r>
      <w:r w:rsidR="00F34121" w:rsidRPr="00116109">
        <w:rPr>
          <w:b/>
          <w:szCs w:val="20"/>
        </w:rPr>
        <w:tab/>
      </w:r>
      <w:r w:rsidRPr="00116109">
        <w:rPr>
          <w:b/>
          <w:szCs w:val="20"/>
        </w:rPr>
        <w:t xml:space="preserve">: </w:t>
      </w:r>
      <w:r w:rsidRPr="00116109">
        <w:rPr>
          <w:szCs w:val="20"/>
        </w:rPr>
        <w:t>CHE F241</w:t>
      </w:r>
    </w:p>
    <w:p w:rsidR="00655B89" w:rsidRPr="00116109" w:rsidRDefault="00083404" w:rsidP="00116109">
      <w:pPr>
        <w:spacing w:line="300" w:lineRule="auto"/>
        <w:ind w:left="720" w:right="72"/>
        <w:rPr>
          <w:szCs w:val="20"/>
        </w:rPr>
      </w:pPr>
      <w:r w:rsidRPr="00116109">
        <w:rPr>
          <w:b/>
          <w:szCs w:val="20"/>
        </w:rPr>
        <w:t>Course Title</w:t>
      </w:r>
      <w:r w:rsidR="00F34121" w:rsidRPr="00116109">
        <w:rPr>
          <w:b/>
          <w:szCs w:val="20"/>
        </w:rPr>
        <w:tab/>
      </w:r>
      <w:r w:rsidR="00F34121" w:rsidRPr="00116109">
        <w:rPr>
          <w:b/>
          <w:szCs w:val="20"/>
        </w:rPr>
        <w:tab/>
      </w:r>
      <w:r w:rsidRPr="00116109">
        <w:rPr>
          <w:b/>
          <w:szCs w:val="20"/>
        </w:rPr>
        <w:t xml:space="preserve">:  </w:t>
      </w:r>
      <w:r w:rsidRPr="00116109">
        <w:rPr>
          <w:spacing w:val="-3"/>
          <w:szCs w:val="20"/>
        </w:rPr>
        <w:t>Heat</w:t>
      </w:r>
      <w:r w:rsidRPr="00116109">
        <w:rPr>
          <w:spacing w:val="4"/>
          <w:szCs w:val="20"/>
        </w:rPr>
        <w:t xml:space="preserve"> </w:t>
      </w:r>
      <w:r w:rsidRPr="00116109">
        <w:rPr>
          <w:szCs w:val="20"/>
        </w:rPr>
        <w:t>Transfer</w:t>
      </w:r>
    </w:p>
    <w:p w:rsidR="00F34121" w:rsidRPr="00116109" w:rsidRDefault="00F34121" w:rsidP="00116109">
      <w:pPr>
        <w:spacing w:line="300" w:lineRule="auto"/>
        <w:ind w:left="720" w:right="72"/>
        <w:rPr>
          <w:b/>
          <w:szCs w:val="20"/>
        </w:rPr>
      </w:pPr>
      <w:r w:rsidRPr="00116109">
        <w:rPr>
          <w:b/>
          <w:szCs w:val="20"/>
        </w:rPr>
        <w:t>Instructor-in-Charge</w:t>
      </w:r>
      <w:r w:rsidRPr="00116109">
        <w:rPr>
          <w:b/>
          <w:szCs w:val="20"/>
        </w:rPr>
        <w:tab/>
      </w:r>
      <w:r w:rsidRPr="00116109">
        <w:rPr>
          <w:szCs w:val="20"/>
        </w:rPr>
        <w:t>: Dr. Iyman Abrar</w:t>
      </w:r>
    </w:p>
    <w:p w:rsidR="00F34121" w:rsidRPr="00116109" w:rsidRDefault="00F34121" w:rsidP="00116109">
      <w:pPr>
        <w:spacing w:line="300" w:lineRule="auto"/>
        <w:ind w:left="720" w:right="72"/>
        <w:rPr>
          <w:szCs w:val="20"/>
        </w:rPr>
      </w:pPr>
      <w:r w:rsidRPr="00116109">
        <w:rPr>
          <w:b/>
          <w:szCs w:val="20"/>
        </w:rPr>
        <w:t>Instructor</w:t>
      </w:r>
      <w:r w:rsidRPr="00116109">
        <w:rPr>
          <w:b/>
          <w:szCs w:val="20"/>
        </w:rPr>
        <w:tab/>
      </w:r>
      <w:r w:rsidRPr="00116109">
        <w:rPr>
          <w:b/>
          <w:szCs w:val="20"/>
        </w:rPr>
        <w:tab/>
        <w:t xml:space="preserve">: </w:t>
      </w:r>
      <w:r w:rsidRPr="00116109">
        <w:rPr>
          <w:szCs w:val="20"/>
        </w:rPr>
        <w:t xml:space="preserve">Dr. </w:t>
      </w:r>
      <w:proofErr w:type="spellStart"/>
      <w:r w:rsidRPr="00116109">
        <w:rPr>
          <w:szCs w:val="20"/>
        </w:rPr>
        <w:t>Afkham</w:t>
      </w:r>
      <w:proofErr w:type="spellEnd"/>
      <w:r w:rsidRPr="00116109">
        <w:rPr>
          <w:spacing w:val="9"/>
          <w:szCs w:val="20"/>
        </w:rPr>
        <w:t xml:space="preserve"> </w:t>
      </w:r>
      <w:r w:rsidRPr="00116109">
        <w:rPr>
          <w:spacing w:val="-4"/>
          <w:szCs w:val="20"/>
        </w:rPr>
        <w:t>Mir / Dr. Iyman Abrar</w:t>
      </w:r>
    </w:p>
    <w:p w:rsidR="00655B89" w:rsidRPr="00116109" w:rsidRDefault="00655B89" w:rsidP="00116109">
      <w:pPr>
        <w:pStyle w:val="BodyText"/>
        <w:spacing w:line="300" w:lineRule="auto"/>
        <w:ind w:right="72"/>
        <w:rPr>
          <w:sz w:val="22"/>
        </w:rPr>
      </w:pPr>
    </w:p>
    <w:p w:rsidR="00655B89" w:rsidRPr="00116109" w:rsidRDefault="00083404" w:rsidP="00116109">
      <w:pPr>
        <w:pStyle w:val="Heading1"/>
        <w:numPr>
          <w:ilvl w:val="0"/>
          <w:numId w:val="2"/>
        </w:numPr>
        <w:tabs>
          <w:tab w:val="left" w:pos="921"/>
        </w:tabs>
        <w:spacing w:line="300" w:lineRule="auto"/>
        <w:ind w:left="284" w:right="72" w:hanging="284"/>
        <w:jc w:val="both"/>
        <w:rPr>
          <w:sz w:val="22"/>
        </w:rPr>
      </w:pPr>
      <w:r w:rsidRPr="00116109">
        <w:rPr>
          <w:sz w:val="22"/>
        </w:rPr>
        <w:t>Course</w:t>
      </w:r>
      <w:r w:rsidRPr="00116109">
        <w:rPr>
          <w:spacing w:val="3"/>
          <w:sz w:val="22"/>
        </w:rPr>
        <w:t xml:space="preserve"> </w:t>
      </w:r>
      <w:r w:rsidRPr="00116109">
        <w:rPr>
          <w:sz w:val="22"/>
        </w:rPr>
        <w:t>Description</w:t>
      </w:r>
    </w:p>
    <w:p w:rsidR="00655B89" w:rsidRPr="00116109" w:rsidRDefault="00083404" w:rsidP="00116109">
      <w:pPr>
        <w:pStyle w:val="BodyText"/>
        <w:spacing w:line="300" w:lineRule="auto"/>
        <w:ind w:left="284" w:right="72"/>
        <w:jc w:val="both"/>
        <w:rPr>
          <w:sz w:val="22"/>
        </w:rPr>
      </w:pPr>
      <w:r w:rsidRPr="00116109">
        <w:rPr>
          <w:sz w:val="22"/>
        </w:rPr>
        <w:t xml:space="preserve">This course covers the theoretical aspects </w:t>
      </w:r>
      <w:r w:rsidRPr="00116109">
        <w:rPr>
          <w:spacing w:val="-3"/>
          <w:sz w:val="22"/>
        </w:rPr>
        <w:t xml:space="preserve">of </w:t>
      </w:r>
      <w:r w:rsidRPr="00116109">
        <w:rPr>
          <w:sz w:val="22"/>
        </w:rPr>
        <w:t>heat transfer involving conduction, convection and radiation. Topics</w:t>
      </w:r>
      <w:r w:rsidRPr="00116109">
        <w:rPr>
          <w:spacing w:val="-2"/>
          <w:sz w:val="22"/>
        </w:rPr>
        <w:t xml:space="preserve"> </w:t>
      </w:r>
      <w:r w:rsidRPr="00116109">
        <w:rPr>
          <w:sz w:val="22"/>
        </w:rPr>
        <w:t>such</w:t>
      </w:r>
      <w:r w:rsidRPr="00116109">
        <w:rPr>
          <w:spacing w:val="-5"/>
          <w:sz w:val="22"/>
        </w:rPr>
        <w:t xml:space="preserve"> </w:t>
      </w:r>
      <w:r w:rsidRPr="00116109">
        <w:rPr>
          <w:sz w:val="22"/>
        </w:rPr>
        <w:t>as</w:t>
      </w:r>
      <w:r w:rsidRPr="00116109">
        <w:rPr>
          <w:spacing w:val="-2"/>
          <w:sz w:val="22"/>
        </w:rPr>
        <w:t xml:space="preserve"> </w:t>
      </w:r>
      <w:r w:rsidRPr="00116109">
        <w:rPr>
          <w:sz w:val="22"/>
        </w:rPr>
        <w:t>steady</w:t>
      </w:r>
      <w:r w:rsidRPr="00116109">
        <w:rPr>
          <w:spacing w:val="-9"/>
          <w:sz w:val="22"/>
        </w:rPr>
        <w:t xml:space="preserve"> </w:t>
      </w:r>
      <w:r w:rsidRPr="00116109">
        <w:rPr>
          <w:sz w:val="22"/>
        </w:rPr>
        <w:t>and</w:t>
      </w:r>
      <w:r w:rsidRPr="00116109">
        <w:rPr>
          <w:spacing w:val="-5"/>
          <w:sz w:val="22"/>
        </w:rPr>
        <w:t xml:space="preserve"> </w:t>
      </w:r>
      <w:r w:rsidRPr="00116109">
        <w:rPr>
          <w:sz w:val="22"/>
        </w:rPr>
        <w:t>unsteady</w:t>
      </w:r>
      <w:r w:rsidRPr="00116109">
        <w:rPr>
          <w:spacing w:val="-9"/>
          <w:sz w:val="22"/>
        </w:rPr>
        <w:t xml:space="preserve"> </w:t>
      </w:r>
      <w:r w:rsidRPr="00116109">
        <w:rPr>
          <w:sz w:val="22"/>
        </w:rPr>
        <w:t>state</w:t>
      </w:r>
      <w:r w:rsidRPr="00116109">
        <w:rPr>
          <w:spacing w:val="-3"/>
          <w:sz w:val="22"/>
        </w:rPr>
        <w:t xml:space="preserve"> </w:t>
      </w:r>
      <w:r w:rsidRPr="00116109">
        <w:rPr>
          <w:sz w:val="22"/>
        </w:rPr>
        <w:t>conduction,</w:t>
      </w:r>
      <w:r w:rsidRPr="00116109">
        <w:rPr>
          <w:spacing w:val="-2"/>
          <w:sz w:val="22"/>
        </w:rPr>
        <w:t xml:space="preserve"> </w:t>
      </w:r>
      <w:r w:rsidRPr="00116109">
        <w:rPr>
          <w:sz w:val="22"/>
        </w:rPr>
        <w:t>Fourier’s</w:t>
      </w:r>
      <w:r w:rsidRPr="00116109">
        <w:rPr>
          <w:spacing w:val="-1"/>
          <w:sz w:val="22"/>
        </w:rPr>
        <w:t xml:space="preserve"> </w:t>
      </w:r>
      <w:r w:rsidRPr="00116109">
        <w:rPr>
          <w:spacing w:val="-3"/>
          <w:sz w:val="22"/>
        </w:rPr>
        <w:t>law,</w:t>
      </w:r>
      <w:r w:rsidRPr="00116109">
        <w:rPr>
          <w:spacing w:val="3"/>
          <w:sz w:val="22"/>
        </w:rPr>
        <w:t xml:space="preserve"> </w:t>
      </w:r>
      <w:r w:rsidRPr="00116109">
        <w:rPr>
          <w:sz w:val="22"/>
        </w:rPr>
        <w:t>heat</w:t>
      </w:r>
      <w:r w:rsidRPr="00116109">
        <w:rPr>
          <w:spacing w:val="-3"/>
          <w:sz w:val="22"/>
        </w:rPr>
        <w:t xml:space="preserve"> </w:t>
      </w:r>
      <w:r w:rsidRPr="00116109">
        <w:rPr>
          <w:sz w:val="22"/>
        </w:rPr>
        <w:t>transfer</w:t>
      </w:r>
      <w:r w:rsidRPr="00116109">
        <w:rPr>
          <w:spacing w:val="5"/>
          <w:sz w:val="22"/>
        </w:rPr>
        <w:t xml:space="preserve"> </w:t>
      </w:r>
      <w:r w:rsidRPr="00116109">
        <w:rPr>
          <w:sz w:val="22"/>
        </w:rPr>
        <w:t>coefficient,</w:t>
      </w:r>
      <w:r w:rsidRPr="00116109">
        <w:rPr>
          <w:spacing w:val="-4"/>
          <w:sz w:val="22"/>
        </w:rPr>
        <w:t xml:space="preserve"> </w:t>
      </w:r>
      <w:r w:rsidRPr="00116109">
        <w:rPr>
          <w:sz w:val="22"/>
        </w:rPr>
        <w:t>heat</w:t>
      </w:r>
      <w:r w:rsidRPr="00116109">
        <w:rPr>
          <w:spacing w:val="-8"/>
          <w:sz w:val="22"/>
        </w:rPr>
        <w:t xml:space="preserve"> </w:t>
      </w:r>
      <w:r w:rsidRPr="00116109">
        <w:rPr>
          <w:sz w:val="22"/>
        </w:rPr>
        <w:t>transfer in various</w:t>
      </w:r>
      <w:r w:rsidRPr="00116109">
        <w:rPr>
          <w:spacing w:val="-15"/>
          <w:sz w:val="22"/>
        </w:rPr>
        <w:t xml:space="preserve"> </w:t>
      </w:r>
      <w:r w:rsidRPr="00116109">
        <w:rPr>
          <w:sz w:val="22"/>
        </w:rPr>
        <w:t>coordinate</w:t>
      </w:r>
      <w:r w:rsidRPr="00116109">
        <w:rPr>
          <w:spacing w:val="-16"/>
          <w:sz w:val="22"/>
        </w:rPr>
        <w:t xml:space="preserve"> </w:t>
      </w:r>
      <w:r w:rsidRPr="00116109">
        <w:rPr>
          <w:sz w:val="22"/>
        </w:rPr>
        <w:t>systems,</w:t>
      </w:r>
      <w:r w:rsidRPr="00116109">
        <w:rPr>
          <w:spacing w:val="-9"/>
          <w:sz w:val="22"/>
        </w:rPr>
        <w:t xml:space="preserve"> </w:t>
      </w:r>
      <w:r w:rsidRPr="00116109">
        <w:rPr>
          <w:sz w:val="22"/>
        </w:rPr>
        <w:t>insulation,</w:t>
      </w:r>
      <w:r w:rsidRPr="00116109">
        <w:rPr>
          <w:spacing w:val="-10"/>
          <w:sz w:val="22"/>
        </w:rPr>
        <w:t xml:space="preserve"> </w:t>
      </w:r>
      <w:r w:rsidRPr="00116109">
        <w:rPr>
          <w:sz w:val="22"/>
        </w:rPr>
        <w:t>convective</w:t>
      </w:r>
      <w:r w:rsidRPr="00116109">
        <w:rPr>
          <w:spacing w:val="-17"/>
          <w:sz w:val="22"/>
        </w:rPr>
        <w:t xml:space="preserve"> </w:t>
      </w:r>
      <w:r w:rsidRPr="00116109">
        <w:rPr>
          <w:sz w:val="22"/>
        </w:rPr>
        <w:t>heat</w:t>
      </w:r>
      <w:r w:rsidRPr="00116109">
        <w:rPr>
          <w:spacing w:val="-16"/>
          <w:sz w:val="22"/>
        </w:rPr>
        <w:t xml:space="preserve"> </w:t>
      </w:r>
      <w:r w:rsidRPr="00116109">
        <w:rPr>
          <w:sz w:val="22"/>
        </w:rPr>
        <w:t>transfer,</w:t>
      </w:r>
      <w:r w:rsidRPr="00116109">
        <w:rPr>
          <w:spacing w:val="-16"/>
          <w:sz w:val="22"/>
        </w:rPr>
        <w:t xml:space="preserve"> </w:t>
      </w:r>
      <w:r w:rsidRPr="00116109">
        <w:rPr>
          <w:sz w:val="22"/>
        </w:rPr>
        <w:t>theories</w:t>
      </w:r>
      <w:r w:rsidRPr="00116109">
        <w:rPr>
          <w:spacing w:val="-15"/>
          <w:sz w:val="22"/>
        </w:rPr>
        <w:t xml:space="preserve"> </w:t>
      </w:r>
      <w:r w:rsidRPr="00116109">
        <w:rPr>
          <w:spacing w:val="-3"/>
          <w:sz w:val="22"/>
        </w:rPr>
        <w:t>of</w:t>
      </w:r>
      <w:r w:rsidRPr="00116109">
        <w:rPr>
          <w:spacing w:val="-18"/>
          <w:sz w:val="22"/>
        </w:rPr>
        <w:t xml:space="preserve"> </w:t>
      </w:r>
      <w:r w:rsidRPr="00116109">
        <w:rPr>
          <w:sz w:val="22"/>
        </w:rPr>
        <w:t>heat</w:t>
      </w:r>
      <w:r w:rsidRPr="00116109">
        <w:rPr>
          <w:spacing w:val="-12"/>
          <w:sz w:val="22"/>
        </w:rPr>
        <w:t xml:space="preserve"> </w:t>
      </w:r>
      <w:r w:rsidRPr="00116109">
        <w:rPr>
          <w:sz w:val="22"/>
        </w:rPr>
        <w:t>transfer</w:t>
      </w:r>
      <w:r w:rsidRPr="00116109">
        <w:rPr>
          <w:spacing w:val="-10"/>
          <w:sz w:val="22"/>
        </w:rPr>
        <w:t xml:space="preserve"> </w:t>
      </w:r>
      <w:r w:rsidRPr="00116109">
        <w:rPr>
          <w:sz w:val="22"/>
        </w:rPr>
        <w:t>and</w:t>
      </w:r>
      <w:r w:rsidRPr="00116109">
        <w:rPr>
          <w:spacing w:val="-18"/>
          <w:sz w:val="22"/>
        </w:rPr>
        <w:t xml:space="preserve"> </w:t>
      </w:r>
      <w:r w:rsidRPr="00116109">
        <w:rPr>
          <w:sz w:val="22"/>
        </w:rPr>
        <w:t>analogy</w:t>
      </w:r>
      <w:r w:rsidRPr="00116109">
        <w:rPr>
          <w:spacing w:val="-18"/>
          <w:sz w:val="22"/>
        </w:rPr>
        <w:t xml:space="preserve"> </w:t>
      </w:r>
      <w:r w:rsidRPr="00116109">
        <w:rPr>
          <w:sz w:val="22"/>
        </w:rPr>
        <w:t xml:space="preserve">between momentum and heat transfer and radiation will </w:t>
      </w:r>
      <w:r w:rsidRPr="00116109">
        <w:rPr>
          <w:spacing w:val="-3"/>
          <w:sz w:val="22"/>
        </w:rPr>
        <w:t xml:space="preserve">be </w:t>
      </w:r>
      <w:r w:rsidRPr="00116109">
        <w:rPr>
          <w:sz w:val="22"/>
        </w:rPr>
        <w:t xml:space="preserve">covered. Types of heat exchangers and their design will also </w:t>
      </w:r>
      <w:r w:rsidRPr="00116109">
        <w:rPr>
          <w:spacing w:val="-3"/>
          <w:sz w:val="22"/>
        </w:rPr>
        <w:t xml:space="preserve">be </w:t>
      </w:r>
      <w:r w:rsidRPr="00116109">
        <w:rPr>
          <w:sz w:val="22"/>
        </w:rPr>
        <w:t>introduced in this</w:t>
      </w:r>
      <w:r w:rsidRPr="00116109">
        <w:rPr>
          <w:spacing w:val="-2"/>
          <w:sz w:val="22"/>
        </w:rPr>
        <w:t xml:space="preserve"> </w:t>
      </w:r>
      <w:r w:rsidRPr="00116109">
        <w:rPr>
          <w:sz w:val="22"/>
        </w:rPr>
        <w:t>course.</w:t>
      </w:r>
    </w:p>
    <w:p w:rsidR="00655B89" w:rsidRPr="00116109" w:rsidRDefault="00083404" w:rsidP="00116109">
      <w:pPr>
        <w:pStyle w:val="Heading1"/>
        <w:numPr>
          <w:ilvl w:val="0"/>
          <w:numId w:val="2"/>
        </w:numPr>
        <w:tabs>
          <w:tab w:val="left" w:pos="920"/>
          <w:tab w:val="left" w:pos="921"/>
        </w:tabs>
        <w:spacing w:line="300" w:lineRule="auto"/>
        <w:ind w:left="284" w:right="72" w:hanging="284"/>
        <w:rPr>
          <w:sz w:val="22"/>
        </w:rPr>
      </w:pPr>
      <w:r w:rsidRPr="00116109">
        <w:rPr>
          <w:sz w:val="22"/>
        </w:rPr>
        <w:t>Scope and</w:t>
      </w:r>
      <w:r w:rsidRPr="00116109">
        <w:rPr>
          <w:spacing w:val="3"/>
          <w:sz w:val="22"/>
        </w:rPr>
        <w:t xml:space="preserve"> </w:t>
      </w:r>
      <w:r w:rsidRPr="00116109">
        <w:rPr>
          <w:sz w:val="22"/>
        </w:rPr>
        <w:t>Objective</w:t>
      </w:r>
    </w:p>
    <w:p w:rsidR="00655B89" w:rsidRPr="00116109" w:rsidRDefault="00083404" w:rsidP="00116109">
      <w:pPr>
        <w:pStyle w:val="BodyText"/>
        <w:spacing w:line="300" w:lineRule="auto"/>
        <w:ind w:left="284" w:right="72"/>
        <w:jc w:val="both"/>
        <w:rPr>
          <w:sz w:val="22"/>
        </w:rPr>
      </w:pPr>
      <w:r w:rsidRPr="00116109">
        <w:rPr>
          <w:sz w:val="22"/>
        </w:rPr>
        <w:t>The scope of this course is to study the fundamentals of heat transfer. At the end of the course, the student should have</w:t>
      </w:r>
    </w:p>
    <w:p w:rsidR="00655B89" w:rsidRPr="00116109" w:rsidRDefault="00083404" w:rsidP="00116109">
      <w:pPr>
        <w:pStyle w:val="ListParagraph"/>
        <w:numPr>
          <w:ilvl w:val="1"/>
          <w:numId w:val="2"/>
        </w:numPr>
        <w:tabs>
          <w:tab w:val="left" w:pos="1280"/>
          <w:tab w:val="left" w:pos="1281"/>
        </w:tabs>
        <w:spacing w:line="300" w:lineRule="auto"/>
        <w:ind w:left="567" w:right="72" w:hanging="284"/>
        <w:jc w:val="both"/>
        <w:rPr>
          <w:szCs w:val="20"/>
        </w:rPr>
      </w:pPr>
      <w:r w:rsidRPr="00116109">
        <w:rPr>
          <w:szCs w:val="20"/>
        </w:rPr>
        <w:t xml:space="preserve">A sound understanding </w:t>
      </w:r>
      <w:r w:rsidRPr="00116109">
        <w:rPr>
          <w:spacing w:val="-3"/>
          <w:szCs w:val="20"/>
        </w:rPr>
        <w:t xml:space="preserve">of </w:t>
      </w:r>
      <w:r w:rsidRPr="00116109">
        <w:rPr>
          <w:szCs w:val="20"/>
        </w:rPr>
        <w:t>heat transfer</w:t>
      </w:r>
      <w:r w:rsidRPr="00116109">
        <w:rPr>
          <w:spacing w:val="-1"/>
          <w:szCs w:val="20"/>
        </w:rPr>
        <w:t xml:space="preserve"> </w:t>
      </w:r>
      <w:r w:rsidRPr="00116109">
        <w:rPr>
          <w:szCs w:val="20"/>
        </w:rPr>
        <w:t>fundamentals</w:t>
      </w:r>
    </w:p>
    <w:p w:rsidR="00655B89" w:rsidRPr="00116109" w:rsidRDefault="00083404" w:rsidP="00116109">
      <w:pPr>
        <w:pStyle w:val="ListParagraph"/>
        <w:numPr>
          <w:ilvl w:val="1"/>
          <w:numId w:val="2"/>
        </w:numPr>
        <w:tabs>
          <w:tab w:val="left" w:pos="1280"/>
          <w:tab w:val="left" w:pos="1281"/>
        </w:tabs>
        <w:spacing w:line="300" w:lineRule="auto"/>
        <w:ind w:left="567" w:right="72" w:hanging="284"/>
        <w:jc w:val="both"/>
        <w:rPr>
          <w:szCs w:val="20"/>
        </w:rPr>
      </w:pPr>
      <w:r w:rsidRPr="00116109">
        <w:rPr>
          <w:szCs w:val="20"/>
        </w:rPr>
        <w:t>An ability to apply fundamental heat transfer concepts to chemical engineering</w:t>
      </w:r>
      <w:r w:rsidRPr="00116109">
        <w:rPr>
          <w:spacing w:val="-18"/>
          <w:szCs w:val="20"/>
        </w:rPr>
        <w:t xml:space="preserve"> </w:t>
      </w:r>
      <w:r w:rsidRPr="00116109">
        <w:rPr>
          <w:szCs w:val="20"/>
        </w:rPr>
        <w:t>problems</w:t>
      </w:r>
    </w:p>
    <w:p w:rsidR="00655B89" w:rsidRPr="00116109" w:rsidRDefault="00083404" w:rsidP="00116109">
      <w:pPr>
        <w:pStyle w:val="ListParagraph"/>
        <w:numPr>
          <w:ilvl w:val="1"/>
          <w:numId w:val="2"/>
        </w:numPr>
        <w:tabs>
          <w:tab w:val="left" w:pos="1280"/>
          <w:tab w:val="left" w:pos="1281"/>
        </w:tabs>
        <w:spacing w:line="300" w:lineRule="auto"/>
        <w:ind w:left="567" w:right="72" w:hanging="284"/>
        <w:jc w:val="both"/>
        <w:rPr>
          <w:szCs w:val="20"/>
        </w:rPr>
      </w:pPr>
      <w:r w:rsidRPr="00116109">
        <w:rPr>
          <w:szCs w:val="20"/>
        </w:rPr>
        <w:t xml:space="preserve">An understanding </w:t>
      </w:r>
      <w:r w:rsidRPr="00116109">
        <w:rPr>
          <w:spacing w:val="-3"/>
          <w:szCs w:val="20"/>
        </w:rPr>
        <w:t xml:space="preserve">of </w:t>
      </w:r>
      <w:r w:rsidRPr="00116109">
        <w:rPr>
          <w:szCs w:val="20"/>
        </w:rPr>
        <w:t>the principles used to design heat transfer equipment in the chemical</w:t>
      </w:r>
      <w:r w:rsidRPr="00116109">
        <w:rPr>
          <w:spacing w:val="-3"/>
          <w:szCs w:val="20"/>
        </w:rPr>
        <w:t xml:space="preserve"> </w:t>
      </w:r>
      <w:r w:rsidRPr="00116109">
        <w:rPr>
          <w:szCs w:val="20"/>
        </w:rPr>
        <w:t>industry</w:t>
      </w:r>
    </w:p>
    <w:p w:rsidR="00655B89" w:rsidRPr="00116109" w:rsidRDefault="00083404" w:rsidP="00116109">
      <w:pPr>
        <w:pStyle w:val="Heading1"/>
        <w:numPr>
          <w:ilvl w:val="0"/>
          <w:numId w:val="2"/>
        </w:numPr>
        <w:tabs>
          <w:tab w:val="left" w:pos="920"/>
          <w:tab w:val="left" w:pos="921"/>
        </w:tabs>
        <w:spacing w:line="300" w:lineRule="auto"/>
        <w:ind w:left="284" w:right="72" w:hanging="284"/>
        <w:jc w:val="both"/>
        <w:rPr>
          <w:sz w:val="22"/>
        </w:rPr>
      </w:pPr>
      <w:r w:rsidRPr="00116109">
        <w:rPr>
          <w:sz w:val="22"/>
        </w:rPr>
        <w:t xml:space="preserve">Text </w:t>
      </w:r>
      <w:r w:rsidRPr="00116109">
        <w:rPr>
          <w:spacing w:val="-3"/>
          <w:sz w:val="22"/>
        </w:rPr>
        <w:t>book</w:t>
      </w:r>
      <w:r w:rsidRPr="00116109">
        <w:rPr>
          <w:spacing w:val="7"/>
          <w:sz w:val="22"/>
        </w:rPr>
        <w:t xml:space="preserve"> </w:t>
      </w:r>
      <w:r w:rsidRPr="00116109">
        <w:rPr>
          <w:sz w:val="22"/>
        </w:rPr>
        <w:t>(TB):</w:t>
      </w:r>
    </w:p>
    <w:p w:rsidR="00655B89" w:rsidRPr="00116109" w:rsidRDefault="00083404" w:rsidP="00116109">
      <w:pPr>
        <w:pStyle w:val="ListParagraph"/>
        <w:numPr>
          <w:ilvl w:val="0"/>
          <w:numId w:val="1"/>
        </w:numPr>
        <w:tabs>
          <w:tab w:val="left" w:pos="1128"/>
        </w:tabs>
        <w:spacing w:line="300" w:lineRule="auto"/>
        <w:ind w:left="567" w:right="72" w:hanging="284"/>
        <w:jc w:val="both"/>
        <w:rPr>
          <w:szCs w:val="20"/>
        </w:rPr>
      </w:pPr>
      <w:r w:rsidRPr="00116109">
        <w:rPr>
          <w:szCs w:val="20"/>
        </w:rPr>
        <w:t xml:space="preserve">Holman, J.P., </w:t>
      </w:r>
      <w:r w:rsidRPr="00116109">
        <w:rPr>
          <w:spacing w:val="-3"/>
          <w:szCs w:val="20"/>
        </w:rPr>
        <w:t xml:space="preserve">“Heat </w:t>
      </w:r>
      <w:r w:rsidRPr="00116109">
        <w:rPr>
          <w:szCs w:val="20"/>
        </w:rPr>
        <w:t>Transfer (10</w:t>
      </w:r>
      <w:r w:rsidRPr="00116109">
        <w:rPr>
          <w:szCs w:val="20"/>
          <w:vertAlign w:val="superscript"/>
        </w:rPr>
        <w:t>th</w:t>
      </w:r>
      <w:r w:rsidRPr="00116109">
        <w:rPr>
          <w:szCs w:val="20"/>
        </w:rPr>
        <w:t xml:space="preserve"> Ed.)”, Tata McGraw Hill,</w:t>
      </w:r>
      <w:r w:rsidRPr="00116109">
        <w:rPr>
          <w:spacing w:val="15"/>
          <w:szCs w:val="20"/>
        </w:rPr>
        <w:t xml:space="preserve"> </w:t>
      </w:r>
      <w:r w:rsidRPr="00116109">
        <w:rPr>
          <w:szCs w:val="20"/>
        </w:rPr>
        <w:t>2011.</w:t>
      </w:r>
    </w:p>
    <w:p w:rsidR="00655B89" w:rsidRPr="00116109" w:rsidRDefault="00083404" w:rsidP="00116109">
      <w:pPr>
        <w:pStyle w:val="ListParagraph"/>
        <w:numPr>
          <w:ilvl w:val="0"/>
          <w:numId w:val="1"/>
        </w:numPr>
        <w:tabs>
          <w:tab w:val="left" w:pos="1166"/>
        </w:tabs>
        <w:spacing w:line="300" w:lineRule="auto"/>
        <w:ind w:left="567" w:right="72" w:hanging="284"/>
        <w:jc w:val="both"/>
        <w:rPr>
          <w:szCs w:val="20"/>
        </w:rPr>
      </w:pPr>
      <w:r w:rsidRPr="00116109">
        <w:rPr>
          <w:szCs w:val="20"/>
        </w:rPr>
        <w:t xml:space="preserve">McCabe, W.L., J.C. Smith, and </w:t>
      </w:r>
      <w:r w:rsidRPr="00116109">
        <w:rPr>
          <w:spacing w:val="-4"/>
          <w:szCs w:val="20"/>
        </w:rPr>
        <w:t xml:space="preserve">P. </w:t>
      </w:r>
      <w:proofErr w:type="spellStart"/>
      <w:r w:rsidRPr="00116109">
        <w:rPr>
          <w:szCs w:val="20"/>
        </w:rPr>
        <w:t>Harriott</w:t>
      </w:r>
      <w:proofErr w:type="spellEnd"/>
      <w:r w:rsidRPr="00116109">
        <w:rPr>
          <w:szCs w:val="20"/>
        </w:rPr>
        <w:t xml:space="preserve">, “Unit Operations </w:t>
      </w:r>
      <w:r w:rsidRPr="00116109">
        <w:rPr>
          <w:spacing w:val="-3"/>
          <w:szCs w:val="20"/>
        </w:rPr>
        <w:t xml:space="preserve">of </w:t>
      </w:r>
      <w:r w:rsidRPr="00116109">
        <w:rPr>
          <w:szCs w:val="20"/>
        </w:rPr>
        <w:t>Chemical Engineering (7th Ed.)”, McGraw Hill,</w:t>
      </w:r>
      <w:r w:rsidRPr="00116109">
        <w:rPr>
          <w:spacing w:val="-4"/>
          <w:szCs w:val="20"/>
        </w:rPr>
        <w:t xml:space="preserve"> </w:t>
      </w:r>
      <w:r w:rsidRPr="00116109">
        <w:rPr>
          <w:szCs w:val="20"/>
        </w:rPr>
        <w:t>2005</w:t>
      </w:r>
    </w:p>
    <w:p w:rsidR="00655B89" w:rsidRPr="00116109" w:rsidRDefault="00F34121" w:rsidP="00116109">
      <w:pPr>
        <w:pStyle w:val="Heading1"/>
        <w:numPr>
          <w:ilvl w:val="0"/>
          <w:numId w:val="2"/>
        </w:numPr>
        <w:tabs>
          <w:tab w:val="left" w:pos="920"/>
          <w:tab w:val="left" w:pos="921"/>
        </w:tabs>
        <w:spacing w:line="300" w:lineRule="auto"/>
        <w:ind w:left="284" w:right="72" w:hanging="284"/>
        <w:jc w:val="both"/>
        <w:rPr>
          <w:sz w:val="22"/>
        </w:rPr>
      </w:pPr>
      <w:r w:rsidRPr="00116109">
        <w:rPr>
          <w:sz w:val="22"/>
        </w:rPr>
        <w:t>Reference books (R</w:t>
      </w:r>
      <w:r w:rsidR="00083404" w:rsidRPr="00116109">
        <w:rPr>
          <w:sz w:val="22"/>
        </w:rPr>
        <w:t>):</w:t>
      </w:r>
    </w:p>
    <w:p w:rsidR="00F34121" w:rsidRPr="00116109" w:rsidRDefault="00F34121" w:rsidP="00116109">
      <w:pPr>
        <w:tabs>
          <w:tab w:val="left" w:pos="1280"/>
          <w:tab w:val="left" w:pos="1281"/>
        </w:tabs>
        <w:spacing w:line="300" w:lineRule="auto"/>
        <w:ind w:left="284" w:right="72"/>
        <w:jc w:val="both"/>
        <w:rPr>
          <w:szCs w:val="20"/>
        </w:rPr>
      </w:pPr>
      <w:r w:rsidRPr="00116109">
        <w:rPr>
          <w:b/>
          <w:szCs w:val="20"/>
        </w:rPr>
        <w:t>R</w:t>
      </w:r>
      <w:r w:rsidR="00083404" w:rsidRPr="00116109">
        <w:rPr>
          <w:b/>
          <w:szCs w:val="20"/>
        </w:rPr>
        <w:t xml:space="preserve">1 - </w:t>
      </w:r>
      <w:proofErr w:type="spellStart"/>
      <w:r w:rsidR="00083404" w:rsidRPr="00116109">
        <w:rPr>
          <w:szCs w:val="20"/>
        </w:rPr>
        <w:t>Yunus</w:t>
      </w:r>
      <w:proofErr w:type="spellEnd"/>
      <w:r w:rsidR="00083404" w:rsidRPr="00116109">
        <w:rPr>
          <w:szCs w:val="20"/>
        </w:rPr>
        <w:t xml:space="preserve"> A. </w:t>
      </w:r>
      <w:proofErr w:type="spellStart"/>
      <w:r w:rsidR="00083404" w:rsidRPr="00116109">
        <w:rPr>
          <w:szCs w:val="20"/>
        </w:rPr>
        <w:t>Cengel</w:t>
      </w:r>
      <w:proofErr w:type="spellEnd"/>
      <w:r w:rsidR="00083404" w:rsidRPr="00116109">
        <w:rPr>
          <w:szCs w:val="20"/>
        </w:rPr>
        <w:t xml:space="preserve">, </w:t>
      </w:r>
      <w:r w:rsidR="00083404" w:rsidRPr="00116109">
        <w:rPr>
          <w:spacing w:val="-3"/>
          <w:szCs w:val="20"/>
        </w:rPr>
        <w:t xml:space="preserve">“Heat </w:t>
      </w:r>
      <w:r w:rsidR="00083404" w:rsidRPr="00116109">
        <w:rPr>
          <w:szCs w:val="20"/>
        </w:rPr>
        <w:t>Transfer – a practical approach”, McGraw Hill</w:t>
      </w:r>
      <w:r w:rsidR="00083404" w:rsidRPr="00116109">
        <w:rPr>
          <w:spacing w:val="10"/>
          <w:szCs w:val="20"/>
        </w:rPr>
        <w:t xml:space="preserve"> </w:t>
      </w:r>
      <w:r w:rsidR="00083404" w:rsidRPr="00116109">
        <w:rPr>
          <w:szCs w:val="20"/>
        </w:rPr>
        <w:t>2002.</w:t>
      </w:r>
    </w:p>
    <w:p w:rsidR="00655B89" w:rsidRPr="00116109" w:rsidRDefault="00F34121" w:rsidP="00116109">
      <w:pPr>
        <w:tabs>
          <w:tab w:val="left" w:pos="1280"/>
          <w:tab w:val="left" w:pos="1281"/>
        </w:tabs>
        <w:spacing w:line="300" w:lineRule="auto"/>
        <w:ind w:left="284" w:right="72"/>
        <w:jc w:val="both"/>
        <w:rPr>
          <w:szCs w:val="20"/>
        </w:rPr>
      </w:pPr>
      <w:r w:rsidRPr="00116109">
        <w:rPr>
          <w:b/>
          <w:szCs w:val="20"/>
        </w:rPr>
        <w:t>R</w:t>
      </w:r>
      <w:r w:rsidR="00083404" w:rsidRPr="00116109">
        <w:rPr>
          <w:b/>
          <w:szCs w:val="20"/>
        </w:rPr>
        <w:t xml:space="preserve">2 - </w:t>
      </w:r>
      <w:r w:rsidR="00083404" w:rsidRPr="00116109">
        <w:rPr>
          <w:spacing w:val="-3"/>
          <w:szCs w:val="20"/>
        </w:rPr>
        <w:t xml:space="preserve">Welty, </w:t>
      </w:r>
      <w:r w:rsidR="00083404" w:rsidRPr="00116109">
        <w:rPr>
          <w:szCs w:val="20"/>
        </w:rPr>
        <w:t xml:space="preserve">J.R., C.E. Wicks, R.E. Wilson, and </w:t>
      </w:r>
      <w:r w:rsidR="00083404" w:rsidRPr="00116109">
        <w:rPr>
          <w:spacing w:val="-3"/>
          <w:szCs w:val="20"/>
        </w:rPr>
        <w:t xml:space="preserve">G.L. </w:t>
      </w:r>
      <w:proofErr w:type="spellStart"/>
      <w:r w:rsidR="00083404" w:rsidRPr="00116109">
        <w:rPr>
          <w:szCs w:val="20"/>
        </w:rPr>
        <w:t>Rorrer</w:t>
      </w:r>
      <w:proofErr w:type="spellEnd"/>
      <w:r w:rsidR="00083404" w:rsidRPr="00116109">
        <w:rPr>
          <w:szCs w:val="20"/>
        </w:rPr>
        <w:t xml:space="preserve">, “Fundamentals </w:t>
      </w:r>
      <w:r w:rsidR="00083404" w:rsidRPr="00116109">
        <w:rPr>
          <w:spacing w:val="-3"/>
          <w:szCs w:val="20"/>
        </w:rPr>
        <w:t xml:space="preserve">of </w:t>
      </w:r>
      <w:r w:rsidR="00083404" w:rsidRPr="00116109">
        <w:rPr>
          <w:szCs w:val="20"/>
        </w:rPr>
        <w:t xml:space="preserve">Momentum, </w:t>
      </w:r>
      <w:r w:rsidR="00083404" w:rsidRPr="00116109">
        <w:rPr>
          <w:spacing w:val="-3"/>
          <w:szCs w:val="20"/>
        </w:rPr>
        <w:t xml:space="preserve">Heat </w:t>
      </w:r>
      <w:r w:rsidR="00083404" w:rsidRPr="00116109">
        <w:rPr>
          <w:szCs w:val="20"/>
        </w:rPr>
        <w:t>and Mass Transfer (4th Ed.)”, John Wiley &amp; Sons,</w:t>
      </w:r>
      <w:r w:rsidR="00083404" w:rsidRPr="00116109">
        <w:rPr>
          <w:spacing w:val="-4"/>
          <w:szCs w:val="20"/>
        </w:rPr>
        <w:t xml:space="preserve"> </w:t>
      </w:r>
      <w:r w:rsidR="00083404" w:rsidRPr="00116109">
        <w:rPr>
          <w:szCs w:val="20"/>
        </w:rPr>
        <w:t>2001.</w:t>
      </w:r>
    </w:p>
    <w:p w:rsidR="00655B89" w:rsidRPr="00116109" w:rsidRDefault="00083404" w:rsidP="00116109">
      <w:pPr>
        <w:pStyle w:val="Heading1"/>
        <w:numPr>
          <w:ilvl w:val="0"/>
          <w:numId w:val="2"/>
        </w:numPr>
        <w:tabs>
          <w:tab w:val="left" w:pos="920"/>
          <w:tab w:val="left" w:pos="921"/>
        </w:tabs>
        <w:spacing w:line="300" w:lineRule="auto"/>
        <w:ind w:left="284" w:right="72" w:hanging="284"/>
        <w:rPr>
          <w:sz w:val="22"/>
        </w:rPr>
      </w:pPr>
      <w:r w:rsidRPr="00116109">
        <w:rPr>
          <w:sz w:val="22"/>
        </w:rPr>
        <w:t>Course</w:t>
      </w:r>
      <w:r w:rsidRPr="00116109">
        <w:rPr>
          <w:spacing w:val="3"/>
          <w:sz w:val="22"/>
        </w:rPr>
        <w:t xml:space="preserve"> </w:t>
      </w:r>
      <w:r w:rsidRPr="00116109">
        <w:rPr>
          <w:sz w:val="22"/>
        </w:rPr>
        <w:t>Plan</w:t>
      </w:r>
    </w:p>
    <w:tbl>
      <w:tblPr>
        <w:tblW w:w="9365" w:type="dxa"/>
        <w:tblInd w:w="1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9"/>
        <w:gridCol w:w="1985"/>
        <w:gridCol w:w="4680"/>
        <w:gridCol w:w="1841"/>
      </w:tblGrid>
      <w:tr w:rsidR="00655B89" w:rsidRPr="00116109" w:rsidTr="00116109">
        <w:trPr>
          <w:trHeight w:val="233"/>
        </w:trPr>
        <w:tc>
          <w:tcPr>
            <w:tcW w:w="859" w:type="dxa"/>
            <w:shd w:val="clear" w:color="auto" w:fill="D9D9D9" w:themeFill="background1" w:themeFillShade="D9"/>
          </w:tcPr>
          <w:p w:rsidR="00655B89" w:rsidRPr="00116109" w:rsidRDefault="00083404" w:rsidP="00116109">
            <w:pPr>
              <w:pStyle w:val="TableParagraph"/>
              <w:spacing w:line="300" w:lineRule="auto"/>
              <w:ind w:left="0" w:right="72"/>
              <w:jc w:val="center"/>
              <w:rPr>
                <w:b/>
                <w:szCs w:val="20"/>
              </w:rPr>
            </w:pPr>
            <w:r w:rsidRPr="00116109">
              <w:rPr>
                <w:b/>
                <w:szCs w:val="20"/>
              </w:rPr>
              <w:t>Lecture No.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655B89" w:rsidRPr="00116109" w:rsidRDefault="00083404" w:rsidP="00116109">
            <w:pPr>
              <w:pStyle w:val="TableParagraph"/>
              <w:spacing w:line="300" w:lineRule="auto"/>
              <w:ind w:left="144" w:right="72"/>
              <w:rPr>
                <w:b/>
                <w:szCs w:val="20"/>
              </w:rPr>
            </w:pPr>
            <w:r w:rsidRPr="00116109">
              <w:rPr>
                <w:b/>
                <w:szCs w:val="20"/>
              </w:rPr>
              <w:t>Learning Objectives</w:t>
            </w:r>
          </w:p>
        </w:tc>
        <w:tc>
          <w:tcPr>
            <w:tcW w:w="4680" w:type="dxa"/>
            <w:shd w:val="clear" w:color="auto" w:fill="D9D9D9" w:themeFill="background1" w:themeFillShade="D9"/>
          </w:tcPr>
          <w:p w:rsidR="00655B89" w:rsidRPr="00116109" w:rsidRDefault="00083404" w:rsidP="00116109">
            <w:pPr>
              <w:pStyle w:val="TableParagraph"/>
              <w:spacing w:line="300" w:lineRule="auto"/>
              <w:ind w:left="144" w:right="72"/>
              <w:rPr>
                <w:b/>
                <w:szCs w:val="20"/>
              </w:rPr>
            </w:pPr>
            <w:r w:rsidRPr="00116109">
              <w:rPr>
                <w:b/>
                <w:szCs w:val="20"/>
              </w:rPr>
              <w:t>Topics to be covered</w:t>
            </w:r>
          </w:p>
        </w:tc>
        <w:tc>
          <w:tcPr>
            <w:tcW w:w="1841" w:type="dxa"/>
            <w:shd w:val="clear" w:color="auto" w:fill="D9D9D9" w:themeFill="background1" w:themeFillShade="D9"/>
          </w:tcPr>
          <w:p w:rsidR="00655B89" w:rsidRPr="00116109" w:rsidRDefault="00083404" w:rsidP="00116109">
            <w:pPr>
              <w:pStyle w:val="TableParagraph"/>
              <w:spacing w:line="300" w:lineRule="auto"/>
              <w:ind w:left="144" w:right="72"/>
              <w:rPr>
                <w:b/>
                <w:szCs w:val="20"/>
              </w:rPr>
            </w:pPr>
            <w:r w:rsidRPr="00116109">
              <w:rPr>
                <w:b/>
                <w:szCs w:val="20"/>
              </w:rPr>
              <w:t>Chapter in the Text Book</w:t>
            </w:r>
          </w:p>
        </w:tc>
      </w:tr>
      <w:tr w:rsidR="00655B89" w:rsidRPr="00116109" w:rsidTr="00116109">
        <w:trPr>
          <w:trHeight w:val="70"/>
        </w:trPr>
        <w:tc>
          <w:tcPr>
            <w:tcW w:w="859" w:type="dxa"/>
          </w:tcPr>
          <w:p w:rsidR="00655B89" w:rsidRPr="00116109" w:rsidRDefault="00083404" w:rsidP="00116109">
            <w:pPr>
              <w:pStyle w:val="TableParagraph"/>
              <w:spacing w:line="300" w:lineRule="auto"/>
              <w:ind w:left="0" w:right="72"/>
              <w:jc w:val="center"/>
              <w:rPr>
                <w:szCs w:val="20"/>
              </w:rPr>
            </w:pPr>
            <w:r w:rsidRPr="00116109">
              <w:rPr>
                <w:szCs w:val="20"/>
              </w:rPr>
              <w:t>1 – 2</w:t>
            </w:r>
          </w:p>
        </w:tc>
        <w:tc>
          <w:tcPr>
            <w:tcW w:w="1985" w:type="dxa"/>
          </w:tcPr>
          <w:p w:rsidR="00655B89" w:rsidRPr="00116109" w:rsidRDefault="00083404" w:rsidP="00116109">
            <w:pPr>
              <w:pStyle w:val="TableParagraph"/>
              <w:spacing w:line="300" w:lineRule="auto"/>
              <w:ind w:left="144" w:right="72"/>
              <w:rPr>
                <w:szCs w:val="20"/>
              </w:rPr>
            </w:pPr>
            <w:r w:rsidRPr="00116109">
              <w:rPr>
                <w:szCs w:val="20"/>
              </w:rPr>
              <w:t>Basics of Heat Transfer</w:t>
            </w:r>
          </w:p>
        </w:tc>
        <w:tc>
          <w:tcPr>
            <w:tcW w:w="4680" w:type="dxa"/>
          </w:tcPr>
          <w:p w:rsidR="00655B89" w:rsidRPr="00116109" w:rsidRDefault="00083404" w:rsidP="00116109">
            <w:pPr>
              <w:pStyle w:val="TableParagraph"/>
              <w:spacing w:line="300" w:lineRule="auto"/>
              <w:ind w:left="144" w:right="72"/>
              <w:rPr>
                <w:szCs w:val="20"/>
              </w:rPr>
            </w:pPr>
            <w:r w:rsidRPr="00116109">
              <w:rPr>
                <w:szCs w:val="20"/>
              </w:rPr>
              <w:t>Introduction to conduction, Thermal conductivity</w:t>
            </w:r>
          </w:p>
        </w:tc>
        <w:tc>
          <w:tcPr>
            <w:tcW w:w="1841" w:type="dxa"/>
          </w:tcPr>
          <w:p w:rsidR="00655B89" w:rsidRPr="00116109" w:rsidRDefault="00083404" w:rsidP="00116109">
            <w:pPr>
              <w:pStyle w:val="TableParagraph"/>
              <w:spacing w:line="300" w:lineRule="auto"/>
              <w:ind w:left="144" w:right="72"/>
              <w:rPr>
                <w:szCs w:val="20"/>
              </w:rPr>
            </w:pPr>
            <w:r w:rsidRPr="00116109">
              <w:rPr>
                <w:szCs w:val="20"/>
              </w:rPr>
              <w:t>1.1 – 1.2 (T1)</w:t>
            </w:r>
          </w:p>
        </w:tc>
      </w:tr>
      <w:tr w:rsidR="00655B89" w:rsidRPr="00116109" w:rsidTr="00116109">
        <w:trPr>
          <w:trHeight w:val="88"/>
        </w:trPr>
        <w:tc>
          <w:tcPr>
            <w:tcW w:w="859" w:type="dxa"/>
          </w:tcPr>
          <w:p w:rsidR="00655B89" w:rsidRPr="00116109" w:rsidRDefault="00083404" w:rsidP="00116109">
            <w:pPr>
              <w:pStyle w:val="TableParagraph"/>
              <w:spacing w:line="300" w:lineRule="auto"/>
              <w:ind w:left="0" w:right="72"/>
              <w:jc w:val="center"/>
              <w:rPr>
                <w:szCs w:val="20"/>
              </w:rPr>
            </w:pPr>
            <w:r w:rsidRPr="00116109">
              <w:rPr>
                <w:szCs w:val="20"/>
              </w:rPr>
              <w:t>3 – 6</w:t>
            </w:r>
          </w:p>
        </w:tc>
        <w:tc>
          <w:tcPr>
            <w:tcW w:w="1985" w:type="dxa"/>
          </w:tcPr>
          <w:p w:rsidR="00655B89" w:rsidRPr="00116109" w:rsidRDefault="00083404" w:rsidP="00116109">
            <w:pPr>
              <w:pStyle w:val="TableParagraph"/>
              <w:spacing w:line="300" w:lineRule="auto"/>
              <w:ind w:left="144" w:right="72"/>
              <w:rPr>
                <w:szCs w:val="20"/>
              </w:rPr>
            </w:pPr>
            <w:r w:rsidRPr="00116109">
              <w:rPr>
                <w:szCs w:val="20"/>
              </w:rPr>
              <w:t>1-D steady state heat conduction</w:t>
            </w:r>
          </w:p>
        </w:tc>
        <w:tc>
          <w:tcPr>
            <w:tcW w:w="4680" w:type="dxa"/>
          </w:tcPr>
          <w:p w:rsidR="00655B89" w:rsidRPr="00116109" w:rsidRDefault="00083404" w:rsidP="00116109">
            <w:pPr>
              <w:pStyle w:val="TableParagraph"/>
              <w:spacing w:line="300" w:lineRule="auto"/>
              <w:ind w:left="144" w:right="72"/>
              <w:rPr>
                <w:szCs w:val="20"/>
              </w:rPr>
            </w:pPr>
            <w:r w:rsidRPr="00116109">
              <w:rPr>
                <w:szCs w:val="20"/>
              </w:rPr>
              <w:t>1-D steady state heat conduction for Cartesian, Radial and Spherical coordinate system; with and without heat source; Insulation an</w:t>
            </w:r>
            <w:r w:rsidR="00F86159">
              <w:rPr>
                <w:szCs w:val="20"/>
              </w:rPr>
              <w:t>d critical radius of insulation.</w:t>
            </w:r>
          </w:p>
        </w:tc>
        <w:tc>
          <w:tcPr>
            <w:tcW w:w="1841" w:type="dxa"/>
          </w:tcPr>
          <w:p w:rsidR="00655B89" w:rsidRPr="00116109" w:rsidRDefault="00083404" w:rsidP="00116109">
            <w:pPr>
              <w:pStyle w:val="TableParagraph"/>
              <w:spacing w:line="300" w:lineRule="auto"/>
              <w:ind w:left="144" w:right="72"/>
              <w:rPr>
                <w:szCs w:val="20"/>
              </w:rPr>
            </w:pPr>
            <w:r w:rsidRPr="00116109">
              <w:rPr>
                <w:szCs w:val="20"/>
              </w:rPr>
              <w:t xml:space="preserve">2.1 – 2.8 (T1); </w:t>
            </w:r>
            <w:proofErr w:type="spellStart"/>
            <w:r w:rsidRPr="00116109">
              <w:rPr>
                <w:szCs w:val="20"/>
              </w:rPr>
              <w:t>Ch</w:t>
            </w:r>
            <w:proofErr w:type="spellEnd"/>
            <w:r w:rsidR="00F34121" w:rsidRPr="00116109">
              <w:rPr>
                <w:szCs w:val="20"/>
              </w:rPr>
              <w:t xml:space="preserve"> </w:t>
            </w:r>
            <w:r w:rsidRPr="00116109">
              <w:rPr>
                <w:szCs w:val="20"/>
              </w:rPr>
              <w:t>2 (R1)</w:t>
            </w:r>
          </w:p>
        </w:tc>
      </w:tr>
      <w:tr w:rsidR="00655B89" w:rsidRPr="00116109" w:rsidTr="00116109">
        <w:trPr>
          <w:trHeight w:val="70"/>
        </w:trPr>
        <w:tc>
          <w:tcPr>
            <w:tcW w:w="859" w:type="dxa"/>
          </w:tcPr>
          <w:p w:rsidR="00655B89" w:rsidRPr="00116109" w:rsidRDefault="00083404" w:rsidP="00116109">
            <w:pPr>
              <w:pStyle w:val="TableParagraph"/>
              <w:spacing w:line="300" w:lineRule="auto"/>
              <w:ind w:left="0" w:right="72"/>
              <w:jc w:val="center"/>
              <w:rPr>
                <w:szCs w:val="20"/>
              </w:rPr>
            </w:pPr>
            <w:r w:rsidRPr="00116109">
              <w:rPr>
                <w:szCs w:val="20"/>
              </w:rPr>
              <w:t>7 – 8</w:t>
            </w:r>
          </w:p>
        </w:tc>
        <w:tc>
          <w:tcPr>
            <w:tcW w:w="1985" w:type="dxa"/>
          </w:tcPr>
          <w:p w:rsidR="00655B89" w:rsidRPr="00116109" w:rsidRDefault="00083404" w:rsidP="00116109">
            <w:pPr>
              <w:pStyle w:val="TableParagraph"/>
              <w:spacing w:line="300" w:lineRule="auto"/>
              <w:ind w:left="144" w:right="72"/>
              <w:rPr>
                <w:szCs w:val="20"/>
              </w:rPr>
            </w:pPr>
            <w:r w:rsidRPr="00116109">
              <w:rPr>
                <w:szCs w:val="20"/>
              </w:rPr>
              <w:t>Heat Transfer from extended surfaces</w:t>
            </w:r>
          </w:p>
        </w:tc>
        <w:tc>
          <w:tcPr>
            <w:tcW w:w="4680" w:type="dxa"/>
          </w:tcPr>
          <w:p w:rsidR="00655B89" w:rsidRPr="00116109" w:rsidRDefault="00083404" w:rsidP="00116109">
            <w:pPr>
              <w:pStyle w:val="TableParagraph"/>
              <w:spacing w:line="300" w:lineRule="auto"/>
              <w:ind w:left="144" w:right="72"/>
              <w:rPr>
                <w:szCs w:val="20"/>
              </w:rPr>
            </w:pPr>
            <w:r w:rsidRPr="00116109">
              <w:rPr>
                <w:szCs w:val="20"/>
              </w:rPr>
              <w:t>Fins and their function; Thermal contact resistance</w:t>
            </w:r>
          </w:p>
        </w:tc>
        <w:tc>
          <w:tcPr>
            <w:tcW w:w="1841" w:type="dxa"/>
          </w:tcPr>
          <w:p w:rsidR="00655B89" w:rsidRPr="00116109" w:rsidRDefault="00083404" w:rsidP="00116109">
            <w:pPr>
              <w:pStyle w:val="TableParagraph"/>
              <w:spacing w:line="300" w:lineRule="auto"/>
              <w:ind w:left="144" w:right="72"/>
              <w:rPr>
                <w:szCs w:val="20"/>
              </w:rPr>
            </w:pPr>
            <w:r w:rsidRPr="00116109">
              <w:rPr>
                <w:szCs w:val="20"/>
              </w:rPr>
              <w:t xml:space="preserve">2.9 – 2.11 (T1); </w:t>
            </w:r>
            <w:proofErr w:type="spellStart"/>
            <w:r w:rsidRPr="00116109">
              <w:rPr>
                <w:szCs w:val="20"/>
              </w:rPr>
              <w:t>Ch</w:t>
            </w:r>
            <w:proofErr w:type="spellEnd"/>
            <w:r w:rsidR="00F34121" w:rsidRPr="00116109">
              <w:rPr>
                <w:szCs w:val="20"/>
              </w:rPr>
              <w:t xml:space="preserve"> </w:t>
            </w:r>
            <w:r w:rsidRPr="00116109">
              <w:rPr>
                <w:szCs w:val="20"/>
              </w:rPr>
              <w:t>3 (R1)</w:t>
            </w:r>
          </w:p>
        </w:tc>
      </w:tr>
      <w:tr w:rsidR="00655B89" w:rsidRPr="00116109" w:rsidTr="00116109">
        <w:trPr>
          <w:trHeight w:val="70"/>
        </w:trPr>
        <w:tc>
          <w:tcPr>
            <w:tcW w:w="859" w:type="dxa"/>
          </w:tcPr>
          <w:p w:rsidR="00655B89" w:rsidRPr="00116109" w:rsidRDefault="00083404" w:rsidP="00116109">
            <w:pPr>
              <w:pStyle w:val="TableParagraph"/>
              <w:spacing w:line="300" w:lineRule="auto"/>
              <w:ind w:left="0" w:right="72"/>
              <w:jc w:val="center"/>
              <w:rPr>
                <w:szCs w:val="20"/>
              </w:rPr>
            </w:pPr>
            <w:r w:rsidRPr="00116109">
              <w:rPr>
                <w:szCs w:val="20"/>
              </w:rPr>
              <w:t>9 – 11</w:t>
            </w:r>
          </w:p>
        </w:tc>
        <w:tc>
          <w:tcPr>
            <w:tcW w:w="1985" w:type="dxa"/>
          </w:tcPr>
          <w:p w:rsidR="00655B89" w:rsidRPr="00116109" w:rsidRDefault="00083404" w:rsidP="00116109">
            <w:pPr>
              <w:pStyle w:val="TableParagraph"/>
              <w:spacing w:line="300" w:lineRule="auto"/>
              <w:ind w:left="144" w:right="72"/>
              <w:rPr>
                <w:szCs w:val="20"/>
              </w:rPr>
            </w:pPr>
            <w:r w:rsidRPr="00116109">
              <w:rPr>
                <w:szCs w:val="20"/>
              </w:rPr>
              <w:t>1 –D unsteady-state conduction</w:t>
            </w:r>
          </w:p>
        </w:tc>
        <w:tc>
          <w:tcPr>
            <w:tcW w:w="4680" w:type="dxa"/>
          </w:tcPr>
          <w:p w:rsidR="00655B89" w:rsidRPr="00116109" w:rsidRDefault="00083404" w:rsidP="00116109">
            <w:pPr>
              <w:pStyle w:val="TableParagraph"/>
              <w:spacing w:line="300" w:lineRule="auto"/>
              <w:ind w:left="144" w:right="72"/>
              <w:rPr>
                <w:szCs w:val="20"/>
              </w:rPr>
            </w:pPr>
            <w:r w:rsidRPr="00116109">
              <w:rPr>
                <w:szCs w:val="20"/>
              </w:rPr>
              <w:t>Lumped heat capacity system, Transient heat flow in a semi-infinite solid, Convective boundary conditions</w:t>
            </w:r>
          </w:p>
        </w:tc>
        <w:tc>
          <w:tcPr>
            <w:tcW w:w="1841" w:type="dxa"/>
          </w:tcPr>
          <w:p w:rsidR="00655B89" w:rsidRPr="00116109" w:rsidRDefault="00083404" w:rsidP="00116109">
            <w:pPr>
              <w:pStyle w:val="TableParagraph"/>
              <w:spacing w:line="300" w:lineRule="auto"/>
              <w:ind w:left="144" w:right="72"/>
              <w:rPr>
                <w:szCs w:val="20"/>
              </w:rPr>
            </w:pPr>
            <w:r w:rsidRPr="00116109">
              <w:rPr>
                <w:szCs w:val="20"/>
              </w:rPr>
              <w:t>4.1 – 4.4 (T1);</w:t>
            </w:r>
            <w:r w:rsidR="0057776E" w:rsidRPr="00116109">
              <w:rPr>
                <w:szCs w:val="20"/>
              </w:rPr>
              <w:t xml:space="preserve"> </w:t>
            </w:r>
            <w:proofErr w:type="spellStart"/>
            <w:r w:rsidRPr="00116109">
              <w:rPr>
                <w:szCs w:val="20"/>
              </w:rPr>
              <w:t>Ch</w:t>
            </w:r>
            <w:proofErr w:type="spellEnd"/>
            <w:r w:rsidR="0057776E" w:rsidRPr="00116109">
              <w:rPr>
                <w:szCs w:val="20"/>
              </w:rPr>
              <w:t xml:space="preserve"> </w:t>
            </w:r>
            <w:r w:rsidRPr="00116109">
              <w:rPr>
                <w:szCs w:val="20"/>
              </w:rPr>
              <w:t>4 (R1)</w:t>
            </w:r>
          </w:p>
        </w:tc>
      </w:tr>
      <w:tr w:rsidR="00655B89" w:rsidRPr="00116109" w:rsidTr="00116109">
        <w:trPr>
          <w:trHeight w:val="133"/>
        </w:trPr>
        <w:tc>
          <w:tcPr>
            <w:tcW w:w="859" w:type="dxa"/>
          </w:tcPr>
          <w:p w:rsidR="00655B89" w:rsidRPr="00116109" w:rsidRDefault="00083404" w:rsidP="00116109">
            <w:pPr>
              <w:pStyle w:val="TableParagraph"/>
              <w:spacing w:line="300" w:lineRule="auto"/>
              <w:ind w:left="0" w:right="72"/>
              <w:jc w:val="center"/>
              <w:rPr>
                <w:szCs w:val="20"/>
              </w:rPr>
            </w:pPr>
            <w:r w:rsidRPr="00116109">
              <w:rPr>
                <w:szCs w:val="20"/>
              </w:rPr>
              <w:lastRenderedPageBreak/>
              <w:t>12 – 19</w:t>
            </w:r>
          </w:p>
        </w:tc>
        <w:tc>
          <w:tcPr>
            <w:tcW w:w="1985" w:type="dxa"/>
          </w:tcPr>
          <w:p w:rsidR="00655B89" w:rsidRPr="00116109" w:rsidRDefault="00083404" w:rsidP="00116109">
            <w:pPr>
              <w:pStyle w:val="TableParagraph"/>
              <w:spacing w:line="300" w:lineRule="auto"/>
              <w:ind w:left="144" w:right="72"/>
              <w:rPr>
                <w:szCs w:val="20"/>
              </w:rPr>
            </w:pPr>
            <w:r w:rsidRPr="00116109">
              <w:rPr>
                <w:szCs w:val="20"/>
              </w:rPr>
              <w:t>Principles of convection</w:t>
            </w:r>
          </w:p>
        </w:tc>
        <w:tc>
          <w:tcPr>
            <w:tcW w:w="4680" w:type="dxa"/>
          </w:tcPr>
          <w:p w:rsidR="00655B89" w:rsidRPr="00116109" w:rsidRDefault="00083404" w:rsidP="00116109">
            <w:pPr>
              <w:pStyle w:val="TableParagraph"/>
              <w:spacing w:line="300" w:lineRule="auto"/>
              <w:ind w:left="144" w:right="72"/>
              <w:rPr>
                <w:szCs w:val="20"/>
              </w:rPr>
            </w:pPr>
            <w:r w:rsidRPr="00116109">
              <w:rPr>
                <w:szCs w:val="20"/>
              </w:rPr>
              <w:t>Viscous flow, Inviscid flow, Laminar and turbulent boundary layer, Heat transfer in boundary layer - Energy equation of the boundary layer and thermal boundary layer</w:t>
            </w:r>
          </w:p>
        </w:tc>
        <w:tc>
          <w:tcPr>
            <w:tcW w:w="1841" w:type="dxa"/>
          </w:tcPr>
          <w:p w:rsidR="00655B89" w:rsidRPr="00116109" w:rsidRDefault="00083404" w:rsidP="00116109">
            <w:pPr>
              <w:pStyle w:val="TableParagraph"/>
              <w:spacing w:line="300" w:lineRule="auto"/>
              <w:ind w:left="144" w:right="72"/>
              <w:rPr>
                <w:szCs w:val="20"/>
              </w:rPr>
            </w:pPr>
            <w:r w:rsidRPr="00116109">
              <w:rPr>
                <w:szCs w:val="20"/>
              </w:rPr>
              <w:t xml:space="preserve">5.1 – </w:t>
            </w:r>
            <w:r w:rsidR="004145BC">
              <w:rPr>
                <w:szCs w:val="20"/>
              </w:rPr>
              <w:t xml:space="preserve">5.6, 5.8, </w:t>
            </w:r>
            <w:r w:rsidRPr="00116109">
              <w:rPr>
                <w:szCs w:val="20"/>
              </w:rPr>
              <w:t>5.10</w:t>
            </w:r>
            <w:r w:rsidR="004145BC" w:rsidRPr="00116109">
              <w:rPr>
                <w:szCs w:val="20"/>
              </w:rPr>
              <w:t xml:space="preserve"> – </w:t>
            </w:r>
            <w:r w:rsidR="004145BC">
              <w:rPr>
                <w:szCs w:val="20"/>
              </w:rPr>
              <w:t>5.11</w:t>
            </w:r>
            <w:r w:rsidRPr="00116109">
              <w:rPr>
                <w:szCs w:val="20"/>
              </w:rPr>
              <w:t xml:space="preserve"> (T1);</w:t>
            </w:r>
          </w:p>
          <w:p w:rsidR="00655B89" w:rsidRPr="00116109" w:rsidRDefault="00083404" w:rsidP="00116109">
            <w:pPr>
              <w:pStyle w:val="TableParagraph"/>
              <w:spacing w:line="300" w:lineRule="auto"/>
              <w:ind w:left="144" w:right="72"/>
              <w:rPr>
                <w:szCs w:val="20"/>
              </w:rPr>
            </w:pPr>
            <w:r w:rsidRPr="00116109">
              <w:rPr>
                <w:szCs w:val="20"/>
              </w:rPr>
              <w:t>Ch. 11 and 12 T2;</w:t>
            </w:r>
            <w:r w:rsidR="0057776E" w:rsidRPr="00116109">
              <w:rPr>
                <w:szCs w:val="20"/>
              </w:rPr>
              <w:t xml:space="preserve"> </w:t>
            </w:r>
            <w:proofErr w:type="spellStart"/>
            <w:r w:rsidRPr="00116109">
              <w:rPr>
                <w:szCs w:val="20"/>
              </w:rPr>
              <w:t>Ch</w:t>
            </w:r>
            <w:proofErr w:type="spellEnd"/>
            <w:r w:rsidRPr="00116109">
              <w:rPr>
                <w:szCs w:val="20"/>
              </w:rPr>
              <w:t xml:space="preserve"> 6 (R1)</w:t>
            </w:r>
          </w:p>
        </w:tc>
      </w:tr>
      <w:tr w:rsidR="00655B89" w:rsidRPr="00116109" w:rsidTr="00116109">
        <w:trPr>
          <w:trHeight w:val="97"/>
        </w:trPr>
        <w:tc>
          <w:tcPr>
            <w:tcW w:w="859" w:type="dxa"/>
            <w:tcBorders>
              <w:bottom w:val="single" w:sz="6" w:space="0" w:color="000000"/>
            </w:tcBorders>
          </w:tcPr>
          <w:p w:rsidR="00655B89" w:rsidRPr="00116109" w:rsidRDefault="00083404" w:rsidP="00116109">
            <w:pPr>
              <w:pStyle w:val="TableParagraph"/>
              <w:spacing w:line="300" w:lineRule="auto"/>
              <w:ind w:left="0" w:right="72"/>
              <w:jc w:val="center"/>
              <w:rPr>
                <w:szCs w:val="20"/>
              </w:rPr>
            </w:pPr>
            <w:r w:rsidRPr="00116109">
              <w:rPr>
                <w:szCs w:val="20"/>
              </w:rPr>
              <w:t>20 – 22</w:t>
            </w:r>
          </w:p>
        </w:tc>
        <w:tc>
          <w:tcPr>
            <w:tcW w:w="1985" w:type="dxa"/>
            <w:tcBorders>
              <w:bottom w:val="single" w:sz="6" w:space="0" w:color="000000"/>
            </w:tcBorders>
          </w:tcPr>
          <w:p w:rsidR="00655B89" w:rsidRPr="00116109" w:rsidRDefault="00083404" w:rsidP="00116109">
            <w:pPr>
              <w:pStyle w:val="TableParagraph"/>
              <w:spacing w:line="300" w:lineRule="auto"/>
              <w:ind w:left="144" w:right="72"/>
              <w:rPr>
                <w:szCs w:val="20"/>
              </w:rPr>
            </w:pPr>
            <w:r w:rsidRPr="00116109">
              <w:rPr>
                <w:szCs w:val="20"/>
              </w:rPr>
              <w:t>Forced convection heat transfer</w:t>
            </w:r>
          </w:p>
        </w:tc>
        <w:tc>
          <w:tcPr>
            <w:tcW w:w="4680" w:type="dxa"/>
            <w:tcBorders>
              <w:bottom w:val="single" w:sz="6" w:space="0" w:color="000000"/>
            </w:tcBorders>
          </w:tcPr>
          <w:p w:rsidR="00655B89" w:rsidRPr="00116109" w:rsidRDefault="00083404" w:rsidP="00116109">
            <w:pPr>
              <w:pStyle w:val="TableParagraph"/>
              <w:spacing w:line="300" w:lineRule="auto"/>
              <w:ind w:left="144" w:right="72"/>
              <w:rPr>
                <w:szCs w:val="20"/>
              </w:rPr>
            </w:pPr>
            <w:r w:rsidRPr="00116109">
              <w:rPr>
                <w:szCs w:val="20"/>
              </w:rPr>
              <w:t>Empirical relations for pipe and tube flow, Flow across cylinders and spheres.</w:t>
            </w:r>
          </w:p>
        </w:tc>
        <w:tc>
          <w:tcPr>
            <w:tcW w:w="1841" w:type="dxa"/>
            <w:tcBorders>
              <w:bottom w:val="single" w:sz="6" w:space="0" w:color="000000"/>
            </w:tcBorders>
          </w:tcPr>
          <w:p w:rsidR="00655B89" w:rsidRPr="00116109" w:rsidRDefault="00083404" w:rsidP="00116109">
            <w:pPr>
              <w:pStyle w:val="TableParagraph"/>
              <w:spacing w:line="300" w:lineRule="auto"/>
              <w:ind w:left="144" w:right="72"/>
              <w:rPr>
                <w:szCs w:val="20"/>
              </w:rPr>
            </w:pPr>
            <w:r w:rsidRPr="00116109">
              <w:rPr>
                <w:szCs w:val="20"/>
              </w:rPr>
              <w:t xml:space="preserve">6.1 – 6.3 (T1); </w:t>
            </w:r>
            <w:proofErr w:type="spellStart"/>
            <w:r w:rsidRPr="00116109">
              <w:rPr>
                <w:szCs w:val="20"/>
              </w:rPr>
              <w:t>Ch</w:t>
            </w:r>
            <w:proofErr w:type="spellEnd"/>
            <w:r w:rsidR="0057776E" w:rsidRPr="00116109">
              <w:rPr>
                <w:szCs w:val="20"/>
              </w:rPr>
              <w:t xml:space="preserve"> </w:t>
            </w:r>
            <w:r w:rsidRPr="00116109">
              <w:rPr>
                <w:szCs w:val="20"/>
              </w:rPr>
              <w:t xml:space="preserve">12 T2, </w:t>
            </w:r>
            <w:proofErr w:type="spellStart"/>
            <w:r w:rsidRPr="00116109">
              <w:rPr>
                <w:szCs w:val="20"/>
              </w:rPr>
              <w:t>Ch</w:t>
            </w:r>
            <w:proofErr w:type="spellEnd"/>
            <w:r w:rsidRPr="00116109">
              <w:rPr>
                <w:szCs w:val="20"/>
              </w:rPr>
              <w:t xml:space="preserve"> 7 (R1)</w:t>
            </w:r>
          </w:p>
        </w:tc>
      </w:tr>
      <w:tr w:rsidR="00655B89" w:rsidRPr="00116109" w:rsidTr="00116109">
        <w:trPr>
          <w:trHeight w:val="159"/>
        </w:trPr>
        <w:tc>
          <w:tcPr>
            <w:tcW w:w="859" w:type="dxa"/>
            <w:tcBorders>
              <w:top w:val="single" w:sz="6" w:space="0" w:color="000000"/>
            </w:tcBorders>
          </w:tcPr>
          <w:p w:rsidR="00655B89" w:rsidRPr="00116109" w:rsidRDefault="00083404" w:rsidP="00116109">
            <w:pPr>
              <w:pStyle w:val="TableParagraph"/>
              <w:spacing w:line="300" w:lineRule="auto"/>
              <w:ind w:left="0" w:right="72"/>
              <w:jc w:val="center"/>
              <w:rPr>
                <w:szCs w:val="20"/>
              </w:rPr>
            </w:pPr>
            <w:r w:rsidRPr="00116109">
              <w:rPr>
                <w:szCs w:val="20"/>
              </w:rPr>
              <w:t>23 – 26</w:t>
            </w:r>
          </w:p>
        </w:tc>
        <w:tc>
          <w:tcPr>
            <w:tcW w:w="1985" w:type="dxa"/>
            <w:tcBorders>
              <w:top w:val="single" w:sz="6" w:space="0" w:color="000000"/>
            </w:tcBorders>
          </w:tcPr>
          <w:p w:rsidR="00655B89" w:rsidRPr="00116109" w:rsidRDefault="00083404" w:rsidP="00116109">
            <w:pPr>
              <w:pStyle w:val="TableParagraph"/>
              <w:spacing w:line="300" w:lineRule="auto"/>
              <w:ind w:left="144" w:right="72"/>
              <w:rPr>
                <w:szCs w:val="20"/>
              </w:rPr>
            </w:pPr>
            <w:r w:rsidRPr="00116109">
              <w:rPr>
                <w:szCs w:val="20"/>
              </w:rPr>
              <w:t>Natural convection Systems</w:t>
            </w:r>
          </w:p>
        </w:tc>
        <w:tc>
          <w:tcPr>
            <w:tcW w:w="4680" w:type="dxa"/>
            <w:tcBorders>
              <w:top w:val="single" w:sz="6" w:space="0" w:color="000000"/>
            </w:tcBorders>
          </w:tcPr>
          <w:p w:rsidR="00655B89" w:rsidRPr="00116109" w:rsidRDefault="00083404" w:rsidP="00116109">
            <w:pPr>
              <w:pStyle w:val="TableParagraph"/>
              <w:spacing w:line="300" w:lineRule="auto"/>
              <w:ind w:left="144" w:right="72"/>
              <w:rPr>
                <w:szCs w:val="20"/>
              </w:rPr>
            </w:pPr>
            <w:r w:rsidRPr="00116109">
              <w:rPr>
                <w:szCs w:val="20"/>
              </w:rPr>
              <w:t>Theory and empirical relations for free convection from different geometric configurations such as plates, cylinder, sphere; Combined free and forced convection.</w:t>
            </w:r>
          </w:p>
        </w:tc>
        <w:tc>
          <w:tcPr>
            <w:tcW w:w="1841" w:type="dxa"/>
            <w:tcBorders>
              <w:top w:val="single" w:sz="6" w:space="0" w:color="000000"/>
            </w:tcBorders>
          </w:tcPr>
          <w:p w:rsidR="00655B89" w:rsidRPr="00116109" w:rsidRDefault="00083404" w:rsidP="00116109">
            <w:pPr>
              <w:pStyle w:val="TableParagraph"/>
              <w:spacing w:line="300" w:lineRule="auto"/>
              <w:ind w:left="144" w:right="72"/>
              <w:rPr>
                <w:szCs w:val="20"/>
              </w:rPr>
            </w:pPr>
            <w:r w:rsidRPr="00116109">
              <w:rPr>
                <w:szCs w:val="20"/>
              </w:rPr>
              <w:t>7.1 – 7.12 (T1);</w:t>
            </w:r>
            <w:r w:rsidRPr="00116109">
              <w:rPr>
                <w:spacing w:val="3"/>
                <w:szCs w:val="20"/>
              </w:rPr>
              <w:t xml:space="preserve"> </w:t>
            </w:r>
            <w:proofErr w:type="spellStart"/>
            <w:r w:rsidRPr="00116109">
              <w:rPr>
                <w:spacing w:val="-3"/>
                <w:szCs w:val="20"/>
              </w:rPr>
              <w:t>Ch</w:t>
            </w:r>
            <w:proofErr w:type="spellEnd"/>
            <w:r w:rsidR="0057776E" w:rsidRPr="00116109">
              <w:rPr>
                <w:spacing w:val="-3"/>
                <w:szCs w:val="20"/>
              </w:rPr>
              <w:t xml:space="preserve"> </w:t>
            </w:r>
            <w:r w:rsidRPr="00116109">
              <w:rPr>
                <w:szCs w:val="20"/>
              </w:rPr>
              <w:t xml:space="preserve">12 T2, </w:t>
            </w:r>
            <w:proofErr w:type="spellStart"/>
            <w:r w:rsidRPr="00116109">
              <w:rPr>
                <w:spacing w:val="-3"/>
                <w:szCs w:val="20"/>
              </w:rPr>
              <w:t>Ch</w:t>
            </w:r>
            <w:proofErr w:type="spellEnd"/>
            <w:r w:rsidRPr="00116109">
              <w:rPr>
                <w:spacing w:val="-3"/>
                <w:szCs w:val="20"/>
              </w:rPr>
              <w:t xml:space="preserve"> </w:t>
            </w:r>
            <w:r w:rsidRPr="00116109">
              <w:rPr>
                <w:szCs w:val="20"/>
              </w:rPr>
              <w:t>8-9</w:t>
            </w:r>
            <w:r w:rsidRPr="00116109">
              <w:rPr>
                <w:spacing w:val="6"/>
                <w:szCs w:val="20"/>
              </w:rPr>
              <w:t xml:space="preserve"> </w:t>
            </w:r>
            <w:r w:rsidRPr="00116109">
              <w:rPr>
                <w:szCs w:val="20"/>
              </w:rPr>
              <w:t>(R1)</w:t>
            </w:r>
          </w:p>
        </w:tc>
      </w:tr>
      <w:tr w:rsidR="004145BC" w:rsidRPr="00116109" w:rsidTr="00116109">
        <w:trPr>
          <w:trHeight w:val="159"/>
        </w:trPr>
        <w:tc>
          <w:tcPr>
            <w:tcW w:w="859" w:type="dxa"/>
            <w:tcBorders>
              <w:top w:val="single" w:sz="6" w:space="0" w:color="000000"/>
            </w:tcBorders>
          </w:tcPr>
          <w:p w:rsidR="004145BC" w:rsidRPr="00116109" w:rsidRDefault="004145BC" w:rsidP="004145BC">
            <w:pPr>
              <w:pStyle w:val="TableParagraph"/>
              <w:spacing w:line="300" w:lineRule="auto"/>
              <w:ind w:left="0" w:right="72"/>
              <w:jc w:val="center"/>
              <w:rPr>
                <w:szCs w:val="20"/>
              </w:rPr>
            </w:pPr>
            <w:r>
              <w:rPr>
                <w:szCs w:val="20"/>
              </w:rPr>
              <w:t>27</w:t>
            </w:r>
            <w:r w:rsidRPr="00116109">
              <w:rPr>
                <w:szCs w:val="20"/>
              </w:rPr>
              <w:t xml:space="preserve"> – 3</w:t>
            </w:r>
            <w:r>
              <w:rPr>
                <w:szCs w:val="20"/>
              </w:rPr>
              <w:t>1</w:t>
            </w:r>
          </w:p>
        </w:tc>
        <w:tc>
          <w:tcPr>
            <w:tcW w:w="1985" w:type="dxa"/>
            <w:tcBorders>
              <w:top w:val="single" w:sz="6" w:space="0" w:color="000000"/>
            </w:tcBorders>
          </w:tcPr>
          <w:p w:rsidR="004145BC" w:rsidRPr="00116109" w:rsidRDefault="004145BC" w:rsidP="004145BC">
            <w:pPr>
              <w:pStyle w:val="TableParagraph"/>
              <w:spacing w:line="300" w:lineRule="auto"/>
              <w:ind w:left="144" w:right="72"/>
              <w:rPr>
                <w:szCs w:val="20"/>
              </w:rPr>
            </w:pPr>
            <w:r w:rsidRPr="00116109">
              <w:rPr>
                <w:szCs w:val="20"/>
              </w:rPr>
              <w:t>Heat exchangers</w:t>
            </w:r>
          </w:p>
        </w:tc>
        <w:tc>
          <w:tcPr>
            <w:tcW w:w="4680" w:type="dxa"/>
            <w:tcBorders>
              <w:top w:val="single" w:sz="6" w:space="0" w:color="000000"/>
            </w:tcBorders>
          </w:tcPr>
          <w:p w:rsidR="004145BC" w:rsidRPr="00116109" w:rsidRDefault="004145BC" w:rsidP="004145BC">
            <w:pPr>
              <w:pStyle w:val="TableParagraph"/>
              <w:spacing w:line="300" w:lineRule="auto"/>
              <w:ind w:left="144" w:right="72"/>
              <w:rPr>
                <w:szCs w:val="20"/>
              </w:rPr>
            </w:pPr>
            <w:r w:rsidRPr="00116109">
              <w:rPr>
                <w:szCs w:val="20"/>
              </w:rPr>
              <w:t>Overall HT coefficient, Types of heat exchangers, LMTD, effectiveness, Co-current and counter-current flows, Design considerations</w:t>
            </w:r>
          </w:p>
        </w:tc>
        <w:tc>
          <w:tcPr>
            <w:tcW w:w="1841" w:type="dxa"/>
            <w:tcBorders>
              <w:top w:val="single" w:sz="6" w:space="0" w:color="000000"/>
            </w:tcBorders>
          </w:tcPr>
          <w:p w:rsidR="004145BC" w:rsidRPr="00116109" w:rsidRDefault="004145BC" w:rsidP="004145BC">
            <w:pPr>
              <w:pStyle w:val="TableParagraph"/>
              <w:spacing w:line="300" w:lineRule="auto"/>
              <w:ind w:left="144" w:right="72"/>
              <w:rPr>
                <w:szCs w:val="20"/>
              </w:rPr>
            </w:pPr>
            <w:r w:rsidRPr="00116109">
              <w:rPr>
                <w:szCs w:val="20"/>
              </w:rPr>
              <w:t xml:space="preserve">10.1 – 10.9 (T1); </w:t>
            </w:r>
            <w:proofErr w:type="spellStart"/>
            <w:r w:rsidRPr="00116109">
              <w:rPr>
                <w:szCs w:val="20"/>
              </w:rPr>
              <w:t>Ch</w:t>
            </w:r>
            <w:proofErr w:type="spellEnd"/>
            <w:r w:rsidRPr="00116109">
              <w:rPr>
                <w:szCs w:val="20"/>
              </w:rPr>
              <w:t xml:space="preserve"> 15 (T2); </w:t>
            </w:r>
            <w:proofErr w:type="spellStart"/>
            <w:r w:rsidRPr="00116109">
              <w:rPr>
                <w:szCs w:val="20"/>
              </w:rPr>
              <w:t>Ch</w:t>
            </w:r>
            <w:proofErr w:type="spellEnd"/>
            <w:r w:rsidRPr="00116109">
              <w:rPr>
                <w:szCs w:val="20"/>
              </w:rPr>
              <w:t xml:space="preserve"> 13 (R1)</w:t>
            </w:r>
          </w:p>
        </w:tc>
      </w:tr>
      <w:tr w:rsidR="004145BC" w:rsidRPr="00116109" w:rsidTr="00116109">
        <w:trPr>
          <w:trHeight w:val="133"/>
        </w:trPr>
        <w:tc>
          <w:tcPr>
            <w:tcW w:w="859" w:type="dxa"/>
          </w:tcPr>
          <w:p w:rsidR="004145BC" w:rsidRPr="00116109" w:rsidRDefault="004145BC" w:rsidP="004145BC">
            <w:pPr>
              <w:pStyle w:val="TableParagraph"/>
              <w:spacing w:line="300" w:lineRule="auto"/>
              <w:ind w:left="0" w:right="72"/>
              <w:jc w:val="center"/>
              <w:rPr>
                <w:szCs w:val="20"/>
              </w:rPr>
            </w:pPr>
            <w:r>
              <w:rPr>
                <w:szCs w:val="20"/>
              </w:rPr>
              <w:t>32</w:t>
            </w:r>
            <w:r w:rsidRPr="00116109">
              <w:rPr>
                <w:szCs w:val="20"/>
              </w:rPr>
              <w:t xml:space="preserve"> – </w:t>
            </w:r>
            <w:r>
              <w:rPr>
                <w:szCs w:val="20"/>
              </w:rPr>
              <w:t>34</w:t>
            </w:r>
          </w:p>
        </w:tc>
        <w:tc>
          <w:tcPr>
            <w:tcW w:w="1985" w:type="dxa"/>
          </w:tcPr>
          <w:p w:rsidR="004145BC" w:rsidRPr="00116109" w:rsidRDefault="004145BC" w:rsidP="004145BC">
            <w:pPr>
              <w:pStyle w:val="TableParagraph"/>
              <w:spacing w:line="300" w:lineRule="auto"/>
              <w:ind w:left="144" w:right="72"/>
              <w:rPr>
                <w:szCs w:val="20"/>
              </w:rPr>
            </w:pPr>
            <w:r w:rsidRPr="00116109">
              <w:rPr>
                <w:szCs w:val="20"/>
              </w:rPr>
              <w:t>Radiation heat transfer</w:t>
            </w:r>
          </w:p>
        </w:tc>
        <w:tc>
          <w:tcPr>
            <w:tcW w:w="4680" w:type="dxa"/>
          </w:tcPr>
          <w:p w:rsidR="004145BC" w:rsidRPr="00116109" w:rsidRDefault="004145BC" w:rsidP="004145BC">
            <w:pPr>
              <w:pStyle w:val="TableParagraph"/>
              <w:spacing w:line="300" w:lineRule="auto"/>
              <w:ind w:left="144" w:right="72"/>
              <w:rPr>
                <w:szCs w:val="20"/>
              </w:rPr>
            </w:pPr>
            <w:r w:rsidRPr="00116109">
              <w:rPr>
                <w:szCs w:val="20"/>
              </w:rPr>
              <w:t>Mechanism and properties of radiation, Black body and gra</w:t>
            </w:r>
            <w:r>
              <w:rPr>
                <w:szCs w:val="20"/>
              </w:rPr>
              <w:t>y body radiation, shape factor.</w:t>
            </w:r>
          </w:p>
        </w:tc>
        <w:tc>
          <w:tcPr>
            <w:tcW w:w="1841" w:type="dxa"/>
          </w:tcPr>
          <w:p w:rsidR="004145BC" w:rsidRPr="00116109" w:rsidRDefault="004145BC" w:rsidP="004145BC">
            <w:pPr>
              <w:pStyle w:val="TableParagraph"/>
              <w:spacing w:line="300" w:lineRule="auto"/>
              <w:ind w:left="144" w:right="72"/>
              <w:rPr>
                <w:szCs w:val="20"/>
              </w:rPr>
            </w:pPr>
            <w:r>
              <w:rPr>
                <w:szCs w:val="20"/>
              </w:rPr>
              <w:t>8.1 – 8.4</w:t>
            </w:r>
            <w:r w:rsidRPr="00116109">
              <w:rPr>
                <w:szCs w:val="20"/>
              </w:rPr>
              <w:t xml:space="preserve"> (T1); </w:t>
            </w:r>
            <w:proofErr w:type="spellStart"/>
            <w:r w:rsidRPr="00116109">
              <w:rPr>
                <w:szCs w:val="20"/>
              </w:rPr>
              <w:t>Ch</w:t>
            </w:r>
            <w:proofErr w:type="spellEnd"/>
            <w:r w:rsidRPr="00116109">
              <w:rPr>
                <w:szCs w:val="20"/>
              </w:rPr>
              <w:t xml:space="preserve"> 14 T2; </w:t>
            </w:r>
            <w:proofErr w:type="spellStart"/>
            <w:r w:rsidRPr="00116109">
              <w:rPr>
                <w:szCs w:val="20"/>
              </w:rPr>
              <w:t>Ch</w:t>
            </w:r>
            <w:proofErr w:type="spellEnd"/>
            <w:r w:rsidRPr="00116109">
              <w:rPr>
                <w:szCs w:val="20"/>
              </w:rPr>
              <w:t xml:space="preserve"> 12 (R1)</w:t>
            </w:r>
          </w:p>
        </w:tc>
      </w:tr>
      <w:tr w:rsidR="004145BC" w:rsidRPr="00116109" w:rsidTr="00116109">
        <w:trPr>
          <w:trHeight w:val="133"/>
        </w:trPr>
        <w:tc>
          <w:tcPr>
            <w:tcW w:w="859" w:type="dxa"/>
          </w:tcPr>
          <w:p w:rsidR="004145BC" w:rsidRPr="00116109" w:rsidRDefault="004145BC" w:rsidP="004145BC">
            <w:pPr>
              <w:pStyle w:val="TableParagraph"/>
              <w:spacing w:line="300" w:lineRule="auto"/>
              <w:ind w:left="0" w:right="72"/>
              <w:jc w:val="center"/>
              <w:rPr>
                <w:szCs w:val="20"/>
              </w:rPr>
            </w:pPr>
            <w:r w:rsidRPr="00116109">
              <w:rPr>
                <w:szCs w:val="20"/>
              </w:rPr>
              <w:t>35-39</w:t>
            </w:r>
          </w:p>
        </w:tc>
        <w:tc>
          <w:tcPr>
            <w:tcW w:w="1985" w:type="dxa"/>
          </w:tcPr>
          <w:p w:rsidR="004145BC" w:rsidRPr="00116109" w:rsidRDefault="004145BC" w:rsidP="004145BC">
            <w:pPr>
              <w:pStyle w:val="TableParagraph"/>
              <w:spacing w:line="300" w:lineRule="auto"/>
              <w:ind w:left="144" w:right="72"/>
              <w:rPr>
                <w:szCs w:val="20"/>
              </w:rPr>
            </w:pPr>
            <w:r w:rsidRPr="00116109">
              <w:rPr>
                <w:szCs w:val="20"/>
              </w:rPr>
              <w:t>Condensation and boiling heat transfer</w:t>
            </w:r>
          </w:p>
        </w:tc>
        <w:tc>
          <w:tcPr>
            <w:tcW w:w="4680" w:type="dxa"/>
          </w:tcPr>
          <w:p w:rsidR="004145BC" w:rsidRPr="00116109" w:rsidRDefault="004145BC" w:rsidP="004145BC">
            <w:pPr>
              <w:pStyle w:val="TableParagraph"/>
              <w:spacing w:line="300" w:lineRule="auto"/>
              <w:ind w:left="144" w:right="72"/>
              <w:rPr>
                <w:szCs w:val="20"/>
              </w:rPr>
            </w:pPr>
            <w:r w:rsidRPr="00116109">
              <w:rPr>
                <w:szCs w:val="20"/>
              </w:rPr>
              <w:t>Condensation phenomena, Film condensation, Boiling heat transfer, The heat pipe</w:t>
            </w:r>
          </w:p>
        </w:tc>
        <w:tc>
          <w:tcPr>
            <w:tcW w:w="1841" w:type="dxa"/>
          </w:tcPr>
          <w:p w:rsidR="004145BC" w:rsidRPr="00116109" w:rsidRDefault="004145BC" w:rsidP="004145BC">
            <w:pPr>
              <w:pStyle w:val="TableParagraph"/>
              <w:spacing w:line="300" w:lineRule="auto"/>
              <w:ind w:left="144" w:right="72"/>
              <w:rPr>
                <w:szCs w:val="20"/>
              </w:rPr>
            </w:pPr>
            <w:r w:rsidRPr="00116109">
              <w:rPr>
                <w:szCs w:val="20"/>
              </w:rPr>
              <w:t xml:space="preserve">Ch. 9.1- 9.6 (TB); </w:t>
            </w:r>
            <w:proofErr w:type="spellStart"/>
            <w:r w:rsidRPr="00116109">
              <w:rPr>
                <w:szCs w:val="20"/>
              </w:rPr>
              <w:t>Ch</w:t>
            </w:r>
            <w:proofErr w:type="spellEnd"/>
            <w:r w:rsidRPr="00116109">
              <w:rPr>
                <w:szCs w:val="20"/>
              </w:rPr>
              <w:t xml:space="preserve"> 13 (T2); </w:t>
            </w:r>
            <w:proofErr w:type="spellStart"/>
            <w:r w:rsidRPr="00116109">
              <w:rPr>
                <w:szCs w:val="20"/>
              </w:rPr>
              <w:t>Ch</w:t>
            </w:r>
            <w:proofErr w:type="spellEnd"/>
            <w:r w:rsidRPr="00116109">
              <w:rPr>
                <w:szCs w:val="20"/>
              </w:rPr>
              <w:t xml:space="preserve"> 10 (R1)</w:t>
            </w:r>
          </w:p>
        </w:tc>
      </w:tr>
    </w:tbl>
    <w:p w:rsidR="00655B89" w:rsidRPr="00116109" w:rsidRDefault="00655B89" w:rsidP="00116109">
      <w:pPr>
        <w:pStyle w:val="BodyText"/>
        <w:spacing w:line="300" w:lineRule="auto"/>
        <w:ind w:right="72"/>
        <w:rPr>
          <w:b/>
          <w:sz w:val="22"/>
        </w:rPr>
      </w:pPr>
    </w:p>
    <w:p w:rsidR="00655B89" w:rsidRPr="00116109" w:rsidRDefault="00083404" w:rsidP="00116109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spacing w:line="300" w:lineRule="auto"/>
        <w:ind w:left="284" w:right="72" w:hanging="284"/>
        <w:rPr>
          <w:b/>
          <w:szCs w:val="20"/>
        </w:rPr>
      </w:pPr>
      <w:r w:rsidRPr="00116109">
        <w:rPr>
          <w:b/>
          <w:szCs w:val="20"/>
        </w:rPr>
        <w:t>Evaluation</w:t>
      </w:r>
      <w:r w:rsidRPr="00116109">
        <w:rPr>
          <w:b/>
          <w:spacing w:val="-1"/>
          <w:szCs w:val="20"/>
        </w:rPr>
        <w:t xml:space="preserve"> </w:t>
      </w:r>
      <w:r w:rsidRPr="00116109">
        <w:rPr>
          <w:b/>
          <w:szCs w:val="20"/>
        </w:rPr>
        <w:t>Scheme</w:t>
      </w:r>
    </w:p>
    <w:tbl>
      <w:tblPr>
        <w:tblW w:w="9401" w:type="dxa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4"/>
        <w:gridCol w:w="1130"/>
        <w:gridCol w:w="1556"/>
        <w:gridCol w:w="3126"/>
        <w:gridCol w:w="1435"/>
      </w:tblGrid>
      <w:tr w:rsidR="00655B89" w:rsidRPr="00116109" w:rsidTr="00116109">
        <w:trPr>
          <w:trHeight w:val="450"/>
        </w:trPr>
        <w:tc>
          <w:tcPr>
            <w:tcW w:w="2154" w:type="dxa"/>
            <w:shd w:val="clear" w:color="auto" w:fill="D9D9D9" w:themeFill="background1" w:themeFillShade="D9"/>
          </w:tcPr>
          <w:p w:rsidR="00655B89" w:rsidRPr="00116109" w:rsidRDefault="00083404" w:rsidP="00116109">
            <w:pPr>
              <w:pStyle w:val="TableParagraph"/>
              <w:spacing w:line="300" w:lineRule="auto"/>
              <w:ind w:left="164" w:right="72"/>
              <w:rPr>
                <w:b/>
                <w:szCs w:val="20"/>
              </w:rPr>
            </w:pPr>
            <w:r w:rsidRPr="00116109">
              <w:rPr>
                <w:b/>
                <w:szCs w:val="20"/>
              </w:rPr>
              <w:t>Evaluation Component</w:t>
            </w:r>
          </w:p>
        </w:tc>
        <w:tc>
          <w:tcPr>
            <w:tcW w:w="1130" w:type="dxa"/>
            <w:shd w:val="clear" w:color="auto" w:fill="D9D9D9" w:themeFill="background1" w:themeFillShade="D9"/>
          </w:tcPr>
          <w:p w:rsidR="00655B89" w:rsidRPr="00116109" w:rsidRDefault="00083404" w:rsidP="00116109">
            <w:pPr>
              <w:pStyle w:val="TableParagraph"/>
              <w:spacing w:line="300" w:lineRule="auto"/>
              <w:ind w:left="164" w:right="72"/>
              <w:rPr>
                <w:b/>
                <w:szCs w:val="20"/>
              </w:rPr>
            </w:pPr>
            <w:r w:rsidRPr="00116109">
              <w:rPr>
                <w:b/>
                <w:szCs w:val="20"/>
              </w:rPr>
              <w:t>Duration</w:t>
            </w:r>
          </w:p>
        </w:tc>
        <w:tc>
          <w:tcPr>
            <w:tcW w:w="1556" w:type="dxa"/>
            <w:shd w:val="clear" w:color="auto" w:fill="D9D9D9" w:themeFill="background1" w:themeFillShade="D9"/>
          </w:tcPr>
          <w:p w:rsidR="00655B89" w:rsidRPr="00116109" w:rsidRDefault="00083404" w:rsidP="00116109">
            <w:pPr>
              <w:pStyle w:val="TableParagraph"/>
              <w:spacing w:line="300" w:lineRule="auto"/>
              <w:ind w:left="164" w:right="72"/>
              <w:rPr>
                <w:b/>
                <w:szCs w:val="20"/>
              </w:rPr>
            </w:pPr>
            <w:r w:rsidRPr="00116109">
              <w:rPr>
                <w:b/>
                <w:szCs w:val="20"/>
              </w:rPr>
              <w:t>Weightage (%)</w:t>
            </w:r>
          </w:p>
        </w:tc>
        <w:tc>
          <w:tcPr>
            <w:tcW w:w="3126" w:type="dxa"/>
            <w:shd w:val="clear" w:color="auto" w:fill="D9D9D9" w:themeFill="background1" w:themeFillShade="D9"/>
          </w:tcPr>
          <w:p w:rsidR="00655B89" w:rsidRPr="00116109" w:rsidRDefault="00083404" w:rsidP="00116109">
            <w:pPr>
              <w:pStyle w:val="TableParagraph"/>
              <w:spacing w:line="300" w:lineRule="auto"/>
              <w:ind w:left="164" w:right="72"/>
              <w:rPr>
                <w:b/>
                <w:szCs w:val="20"/>
              </w:rPr>
            </w:pPr>
            <w:r w:rsidRPr="00116109">
              <w:rPr>
                <w:b/>
                <w:szCs w:val="20"/>
              </w:rPr>
              <w:t>Date, Time</w:t>
            </w:r>
          </w:p>
        </w:tc>
        <w:tc>
          <w:tcPr>
            <w:tcW w:w="1435" w:type="dxa"/>
            <w:shd w:val="clear" w:color="auto" w:fill="D9D9D9" w:themeFill="background1" w:themeFillShade="D9"/>
          </w:tcPr>
          <w:p w:rsidR="00655B89" w:rsidRPr="00116109" w:rsidRDefault="00083404" w:rsidP="00116109">
            <w:pPr>
              <w:pStyle w:val="TableParagraph"/>
              <w:spacing w:line="300" w:lineRule="auto"/>
              <w:ind w:left="164" w:right="72"/>
              <w:rPr>
                <w:b/>
                <w:szCs w:val="20"/>
              </w:rPr>
            </w:pPr>
            <w:r w:rsidRPr="00116109">
              <w:rPr>
                <w:b/>
                <w:szCs w:val="20"/>
              </w:rPr>
              <w:t>Nature of Component</w:t>
            </w:r>
          </w:p>
        </w:tc>
      </w:tr>
      <w:tr w:rsidR="00655B89" w:rsidRPr="00116109" w:rsidTr="00116109">
        <w:trPr>
          <w:trHeight w:val="318"/>
        </w:trPr>
        <w:tc>
          <w:tcPr>
            <w:tcW w:w="2154" w:type="dxa"/>
          </w:tcPr>
          <w:p w:rsidR="00655B89" w:rsidRPr="00116109" w:rsidRDefault="00083404" w:rsidP="00116109">
            <w:pPr>
              <w:pStyle w:val="TableParagraph"/>
              <w:spacing w:line="300" w:lineRule="auto"/>
              <w:ind w:left="164" w:right="72"/>
              <w:rPr>
                <w:szCs w:val="20"/>
              </w:rPr>
            </w:pPr>
            <w:r w:rsidRPr="00116109">
              <w:rPr>
                <w:szCs w:val="20"/>
              </w:rPr>
              <w:t>Mid Semester Test</w:t>
            </w:r>
          </w:p>
        </w:tc>
        <w:tc>
          <w:tcPr>
            <w:tcW w:w="1130" w:type="dxa"/>
          </w:tcPr>
          <w:p w:rsidR="00655B89" w:rsidRPr="00116109" w:rsidRDefault="001B0919" w:rsidP="00116109">
            <w:pPr>
              <w:pStyle w:val="TableParagraph"/>
              <w:spacing w:line="300" w:lineRule="auto"/>
              <w:ind w:left="164" w:right="72"/>
              <w:rPr>
                <w:szCs w:val="20"/>
              </w:rPr>
            </w:pPr>
            <w:r>
              <w:rPr>
                <w:szCs w:val="20"/>
              </w:rPr>
              <w:t>9</w:t>
            </w:r>
            <w:r w:rsidR="006D296C" w:rsidRPr="00116109">
              <w:rPr>
                <w:szCs w:val="20"/>
              </w:rPr>
              <w:t>0 min</w:t>
            </w:r>
          </w:p>
        </w:tc>
        <w:tc>
          <w:tcPr>
            <w:tcW w:w="1556" w:type="dxa"/>
          </w:tcPr>
          <w:p w:rsidR="00655B89" w:rsidRPr="00116109" w:rsidRDefault="00083404" w:rsidP="00116109">
            <w:pPr>
              <w:pStyle w:val="TableParagraph"/>
              <w:spacing w:line="300" w:lineRule="auto"/>
              <w:ind w:left="164" w:right="72"/>
              <w:rPr>
                <w:szCs w:val="20"/>
              </w:rPr>
            </w:pPr>
            <w:r w:rsidRPr="00116109">
              <w:rPr>
                <w:szCs w:val="20"/>
              </w:rPr>
              <w:t>30</w:t>
            </w:r>
          </w:p>
        </w:tc>
        <w:tc>
          <w:tcPr>
            <w:tcW w:w="3126" w:type="dxa"/>
          </w:tcPr>
          <w:p w:rsidR="00655B89" w:rsidRPr="00116109" w:rsidRDefault="003A4D84" w:rsidP="00116109">
            <w:pPr>
              <w:pStyle w:val="TableParagraph"/>
              <w:spacing w:line="300" w:lineRule="auto"/>
              <w:ind w:left="164" w:right="72"/>
              <w:rPr>
                <w:szCs w:val="20"/>
              </w:rPr>
            </w:pPr>
            <w:r>
              <w:t>17/03 2.00 - 3.30PM</w:t>
            </w:r>
          </w:p>
        </w:tc>
        <w:tc>
          <w:tcPr>
            <w:tcW w:w="1435" w:type="dxa"/>
          </w:tcPr>
          <w:p w:rsidR="00655B89" w:rsidRPr="00116109" w:rsidRDefault="00AF42F8" w:rsidP="00116109">
            <w:pPr>
              <w:pStyle w:val="TableParagraph"/>
              <w:spacing w:line="300" w:lineRule="auto"/>
              <w:ind w:left="164" w:right="72"/>
              <w:rPr>
                <w:szCs w:val="20"/>
              </w:rPr>
            </w:pPr>
            <w:r w:rsidRPr="00116109">
              <w:rPr>
                <w:szCs w:val="20"/>
              </w:rPr>
              <w:t>C</w:t>
            </w:r>
            <w:r w:rsidR="00083404" w:rsidRPr="00116109">
              <w:rPr>
                <w:szCs w:val="20"/>
              </w:rPr>
              <w:t>B</w:t>
            </w:r>
          </w:p>
        </w:tc>
      </w:tr>
      <w:tr w:rsidR="00655B89" w:rsidRPr="00116109" w:rsidTr="00116109">
        <w:trPr>
          <w:trHeight w:val="486"/>
        </w:trPr>
        <w:tc>
          <w:tcPr>
            <w:tcW w:w="2154" w:type="dxa"/>
          </w:tcPr>
          <w:p w:rsidR="00655B89" w:rsidRPr="00116109" w:rsidRDefault="00083404" w:rsidP="00116109">
            <w:pPr>
              <w:pStyle w:val="TableParagraph"/>
              <w:spacing w:line="300" w:lineRule="auto"/>
              <w:ind w:left="164" w:right="72"/>
              <w:rPr>
                <w:szCs w:val="20"/>
              </w:rPr>
            </w:pPr>
            <w:r w:rsidRPr="00116109">
              <w:rPr>
                <w:szCs w:val="20"/>
              </w:rPr>
              <w:t>Surprise Test (Min 2)</w:t>
            </w:r>
          </w:p>
        </w:tc>
        <w:tc>
          <w:tcPr>
            <w:tcW w:w="1130" w:type="dxa"/>
          </w:tcPr>
          <w:p w:rsidR="00655B89" w:rsidRPr="00116109" w:rsidRDefault="00083404" w:rsidP="00116109">
            <w:pPr>
              <w:pStyle w:val="TableParagraph"/>
              <w:spacing w:line="300" w:lineRule="auto"/>
              <w:ind w:left="164" w:right="72"/>
              <w:rPr>
                <w:szCs w:val="20"/>
              </w:rPr>
            </w:pPr>
            <w:r w:rsidRPr="00116109">
              <w:rPr>
                <w:szCs w:val="20"/>
              </w:rPr>
              <w:t>-</w:t>
            </w:r>
          </w:p>
        </w:tc>
        <w:tc>
          <w:tcPr>
            <w:tcW w:w="1556" w:type="dxa"/>
          </w:tcPr>
          <w:p w:rsidR="00655B89" w:rsidRPr="00116109" w:rsidRDefault="00AF42F8" w:rsidP="00116109">
            <w:pPr>
              <w:pStyle w:val="TableParagraph"/>
              <w:spacing w:line="300" w:lineRule="auto"/>
              <w:ind w:left="164" w:right="72"/>
              <w:rPr>
                <w:szCs w:val="20"/>
              </w:rPr>
            </w:pPr>
            <w:r w:rsidRPr="00116109">
              <w:rPr>
                <w:szCs w:val="20"/>
              </w:rPr>
              <w:t>15</w:t>
            </w:r>
          </w:p>
        </w:tc>
        <w:tc>
          <w:tcPr>
            <w:tcW w:w="3126" w:type="dxa"/>
          </w:tcPr>
          <w:p w:rsidR="00655B89" w:rsidRPr="00116109" w:rsidRDefault="00F355CF" w:rsidP="00116109">
            <w:pPr>
              <w:pStyle w:val="TableParagraph"/>
              <w:spacing w:line="300" w:lineRule="auto"/>
              <w:ind w:left="164" w:right="72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  <w:tc>
          <w:tcPr>
            <w:tcW w:w="1435" w:type="dxa"/>
          </w:tcPr>
          <w:p w:rsidR="00655B89" w:rsidRPr="00116109" w:rsidRDefault="00083404" w:rsidP="00116109">
            <w:pPr>
              <w:pStyle w:val="TableParagraph"/>
              <w:spacing w:line="300" w:lineRule="auto"/>
              <w:ind w:left="164" w:right="72"/>
              <w:rPr>
                <w:szCs w:val="20"/>
              </w:rPr>
            </w:pPr>
            <w:r w:rsidRPr="00116109">
              <w:rPr>
                <w:szCs w:val="20"/>
              </w:rPr>
              <w:t>OB</w:t>
            </w:r>
          </w:p>
        </w:tc>
      </w:tr>
      <w:tr w:rsidR="00655B89" w:rsidRPr="00116109" w:rsidTr="00116109">
        <w:trPr>
          <w:trHeight w:val="304"/>
        </w:trPr>
        <w:tc>
          <w:tcPr>
            <w:tcW w:w="2154" w:type="dxa"/>
          </w:tcPr>
          <w:p w:rsidR="00655B89" w:rsidRPr="00116109" w:rsidRDefault="00083404" w:rsidP="00116109">
            <w:pPr>
              <w:pStyle w:val="TableParagraph"/>
              <w:spacing w:line="300" w:lineRule="auto"/>
              <w:ind w:left="164" w:right="72"/>
              <w:rPr>
                <w:szCs w:val="20"/>
              </w:rPr>
            </w:pPr>
            <w:r w:rsidRPr="00116109">
              <w:rPr>
                <w:szCs w:val="20"/>
              </w:rPr>
              <w:t>Assignment (</w:t>
            </w:r>
            <w:r w:rsidR="00B43DAF">
              <w:rPr>
                <w:szCs w:val="20"/>
              </w:rPr>
              <w:t xml:space="preserve">Min </w:t>
            </w:r>
            <w:r w:rsidRPr="00116109">
              <w:rPr>
                <w:szCs w:val="20"/>
              </w:rPr>
              <w:t>1)</w:t>
            </w:r>
          </w:p>
        </w:tc>
        <w:tc>
          <w:tcPr>
            <w:tcW w:w="1130" w:type="dxa"/>
          </w:tcPr>
          <w:p w:rsidR="00655B89" w:rsidRPr="00116109" w:rsidRDefault="00083404" w:rsidP="00116109">
            <w:pPr>
              <w:pStyle w:val="TableParagraph"/>
              <w:spacing w:line="300" w:lineRule="auto"/>
              <w:ind w:left="164" w:right="72"/>
              <w:rPr>
                <w:szCs w:val="20"/>
              </w:rPr>
            </w:pPr>
            <w:r w:rsidRPr="00116109">
              <w:rPr>
                <w:szCs w:val="20"/>
              </w:rPr>
              <w:t>-</w:t>
            </w:r>
          </w:p>
        </w:tc>
        <w:tc>
          <w:tcPr>
            <w:tcW w:w="1556" w:type="dxa"/>
          </w:tcPr>
          <w:p w:rsidR="00655B89" w:rsidRPr="00116109" w:rsidRDefault="00AF42F8" w:rsidP="00116109">
            <w:pPr>
              <w:pStyle w:val="TableParagraph"/>
              <w:spacing w:line="300" w:lineRule="auto"/>
              <w:ind w:left="164" w:right="72"/>
              <w:rPr>
                <w:szCs w:val="20"/>
              </w:rPr>
            </w:pPr>
            <w:r w:rsidRPr="00116109">
              <w:rPr>
                <w:szCs w:val="20"/>
              </w:rPr>
              <w:t>15</w:t>
            </w:r>
          </w:p>
        </w:tc>
        <w:tc>
          <w:tcPr>
            <w:tcW w:w="3126" w:type="dxa"/>
          </w:tcPr>
          <w:p w:rsidR="00655B89" w:rsidRPr="00116109" w:rsidRDefault="00F355CF" w:rsidP="00116109">
            <w:pPr>
              <w:pStyle w:val="TableParagraph"/>
              <w:spacing w:line="300" w:lineRule="auto"/>
              <w:ind w:left="164" w:right="72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  <w:tc>
          <w:tcPr>
            <w:tcW w:w="1435" w:type="dxa"/>
          </w:tcPr>
          <w:p w:rsidR="00655B89" w:rsidRPr="00116109" w:rsidRDefault="00083404" w:rsidP="00116109">
            <w:pPr>
              <w:pStyle w:val="TableParagraph"/>
              <w:spacing w:line="300" w:lineRule="auto"/>
              <w:ind w:left="164" w:right="72"/>
              <w:rPr>
                <w:szCs w:val="20"/>
              </w:rPr>
            </w:pPr>
            <w:r w:rsidRPr="00116109">
              <w:rPr>
                <w:szCs w:val="20"/>
              </w:rPr>
              <w:t>OB</w:t>
            </w:r>
          </w:p>
        </w:tc>
      </w:tr>
      <w:tr w:rsidR="00655B89" w:rsidRPr="00116109" w:rsidTr="00116109">
        <w:trPr>
          <w:trHeight w:val="485"/>
        </w:trPr>
        <w:tc>
          <w:tcPr>
            <w:tcW w:w="2154" w:type="dxa"/>
          </w:tcPr>
          <w:p w:rsidR="00655B89" w:rsidRPr="00116109" w:rsidRDefault="00083404" w:rsidP="00116109">
            <w:pPr>
              <w:pStyle w:val="TableParagraph"/>
              <w:spacing w:line="300" w:lineRule="auto"/>
              <w:ind w:left="164" w:right="72"/>
              <w:rPr>
                <w:szCs w:val="20"/>
              </w:rPr>
            </w:pPr>
            <w:r w:rsidRPr="00116109">
              <w:rPr>
                <w:szCs w:val="20"/>
              </w:rPr>
              <w:t>Comprehensive Examination</w:t>
            </w:r>
          </w:p>
        </w:tc>
        <w:tc>
          <w:tcPr>
            <w:tcW w:w="1130" w:type="dxa"/>
          </w:tcPr>
          <w:p w:rsidR="00655B89" w:rsidRPr="00116109" w:rsidRDefault="006D296C" w:rsidP="00116109">
            <w:pPr>
              <w:pStyle w:val="TableParagraph"/>
              <w:spacing w:line="300" w:lineRule="auto"/>
              <w:ind w:left="164" w:right="72"/>
              <w:rPr>
                <w:szCs w:val="20"/>
              </w:rPr>
            </w:pPr>
            <w:r>
              <w:rPr>
                <w:szCs w:val="20"/>
              </w:rPr>
              <w:t>18</w:t>
            </w:r>
            <w:r w:rsidR="00083404" w:rsidRPr="00116109">
              <w:rPr>
                <w:szCs w:val="20"/>
              </w:rPr>
              <w:t>0 min</w:t>
            </w:r>
          </w:p>
        </w:tc>
        <w:tc>
          <w:tcPr>
            <w:tcW w:w="1556" w:type="dxa"/>
          </w:tcPr>
          <w:p w:rsidR="00655B89" w:rsidRPr="00116109" w:rsidRDefault="00083404" w:rsidP="00116109">
            <w:pPr>
              <w:pStyle w:val="TableParagraph"/>
              <w:spacing w:line="300" w:lineRule="auto"/>
              <w:ind w:left="164" w:right="72"/>
              <w:rPr>
                <w:szCs w:val="20"/>
              </w:rPr>
            </w:pPr>
            <w:r w:rsidRPr="00116109">
              <w:rPr>
                <w:szCs w:val="20"/>
              </w:rPr>
              <w:t>40</w:t>
            </w:r>
          </w:p>
        </w:tc>
        <w:tc>
          <w:tcPr>
            <w:tcW w:w="3126" w:type="dxa"/>
          </w:tcPr>
          <w:p w:rsidR="00655B89" w:rsidRPr="00116109" w:rsidRDefault="003A4D84" w:rsidP="00116109">
            <w:pPr>
              <w:pStyle w:val="TableParagraph"/>
              <w:spacing w:line="300" w:lineRule="auto"/>
              <w:ind w:left="164" w:right="72"/>
              <w:rPr>
                <w:szCs w:val="20"/>
              </w:rPr>
            </w:pPr>
            <w:r>
              <w:t>18/05 FN</w:t>
            </w:r>
          </w:p>
        </w:tc>
        <w:tc>
          <w:tcPr>
            <w:tcW w:w="1435" w:type="dxa"/>
          </w:tcPr>
          <w:p w:rsidR="00655B89" w:rsidRPr="00116109" w:rsidRDefault="00AF42F8" w:rsidP="00116109">
            <w:pPr>
              <w:pStyle w:val="TableParagraph"/>
              <w:spacing w:line="300" w:lineRule="auto"/>
              <w:ind w:left="164" w:right="72"/>
              <w:rPr>
                <w:szCs w:val="20"/>
              </w:rPr>
            </w:pPr>
            <w:r w:rsidRPr="00116109">
              <w:rPr>
                <w:szCs w:val="20"/>
              </w:rPr>
              <w:t>CB</w:t>
            </w:r>
          </w:p>
        </w:tc>
      </w:tr>
    </w:tbl>
    <w:p w:rsidR="00116109" w:rsidRPr="00116109" w:rsidRDefault="00116109" w:rsidP="00116109">
      <w:pPr>
        <w:tabs>
          <w:tab w:val="left" w:pos="920"/>
          <w:tab w:val="left" w:pos="921"/>
        </w:tabs>
        <w:spacing w:line="300" w:lineRule="auto"/>
        <w:ind w:right="72"/>
        <w:rPr>
          <w:szCs w:val="20"/>
        </w:rPr>
      </w:pPr>
    </w:p>
    <w:p w:rsidR="00655B89" w:rsidRPr="00116109" w:rsidRDefault="00083404" w:rsidP="00116109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spacing w:line="300" w:lineRule="auto"/>
        <w:ind w:left="284" w:right="72" w:hanging="284"/>
        <w:rPr>
          <w:szCs w:val="20"/>
        </w:rPr>
      </w:pPr>
      <w:bookmarkStart w:id="0" w:name="_GoBack"/>
      <w:bookmarkEnd w:id="0"/>
      <w:r w:rsidRPr="00116109">
        <w:rPr>
          <w:b/>
          <w:szCs w:val="20"/>
        </w:rPr>
        <w:t>Chamber Consultation Hour</w:t>
      </w:r>
      <w:r w:rsidRPr="00116109">
        <w:rPr>
          <w:szCs w:val="20"/>
        </w:rPr>
        <w:t xml:space="preserve">: Will </w:t>
      </w:r>
      <w:r w:rsidRPr="00116109">
        <w:rPr>
          <w:spacing w:val="-3"/>
          <w:szCs w:val="20"/>
        </w:rPr>
        <w:t xml:space="preserve">be </w:t>
      </w:r>
      <w:r w:rsidR="00AF42F8" w:rsidRPr="00116109">
        <w:rPr>
          <w:szCs w:val="20"/>
        </w:rPr>
        <w:t>announced in class</w:t>
      </w:r>
      <w:r w:rsidRPr="00116109">
        <w:rPr>
          <w:szCs w:val="20"/>
        </w:rPr>
        <w:t>.</w:t>
      </w:r>
    </w:p>
    <w:p w:rsidR="00655B89" w:rsidRPr="00116109" w:rsidRDefault="00083404" w:rsidP="00116109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spacing w:line="300" w:lineRule="auto"/>
        <w:ind w:left="284" w:right="72" w:hanging="284"/>
        <w:rPr>
          <w:szCs w:val="20"/>
        </w:rPr>
      </w:pPr>
      <w:r w:rsidRPr="00116109">
        <w:rPr>
          <w:b/>
          <w:szCs w:val="20"/>
        </w:rPr>
        <w:t xml:space="preserve">Notices: </w:t>
      </w:r>
      <w:r w:rsidRPr="00116109">
        <w:rPr>
          <w:szCs w:val="20"/>
        </w:rPr>
        <w:t xml:space="preserve">Course-related notices will </w:t>
      </w:r>
      <w:r w:rsidRPr="00116109">
        <w:rPr>
          <w:spacing w:val="-3"/>
          <w:szCs w:val="20"/>
        </w:rPr>
        <w:t xml:space="preserve">be </w:t>
      </w:r>
      <w:r w:rsidRPr="00116109">
        <w:rPr>
          <w:szCs w:val="20"/>
        </w:rPr>
        <w:t xml:space="preserve">uploaded </w:t>
      </w:r>
      <w:r w:rsidRPr="00116109">
        <w:rPr>
          <w:spacing w:val="-3"/>
          <w:szCs w:val="20"/>
        </w:rPr>
        <w:t xml:space="preserve">on </w:t>
      </w:r>
      <w:r w:rsidRPr="00116109">
        <w:rPr>
          <w:szCs w:val="20"/>
        </w:rPr>
        <w:t xml:space="preserve">the </w:t>
      </w:r>
      <w:r w:rsidRPr="00116109">
        <w:rPr>
          <w:spacing w:val="-3"/>
          <w:szCs w:val="20"/>
        </w:rPr>
        <w:t>CMS</w:t>
      </w:r>
      <w:r w:rsidRPr="00116109">
        <w:rPr>
          <w:spacing w:val="2"/>
          <w:szCs w:val="20"/>
        </w:rPr>
        <w:t xml:space="preserve"> </w:t>
      </w:r>
      <w:r w:rsidRPr="00116109">
        <w:rPr>
          <w:szCs w:val="20"/>
        </w:rPr>
        <w:t>website</w:t>
      </w:r>
    </w:p>
    <w:p w:rsidR="00655B89" w:rsidRPr="00116109" w:rsidRDefault="00083404" w:rsidP="00116109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spacing w:line="300" w:lineRule="auto"/>
        <w:ind w:left="284" w:right="72" w:hanging="284"/>
        <w:rPr>
          <w:szCs w:val="20"/>
        </w:rPr>
      </w:pPr>
      <w:r w:rsidRPr="00116109">
        <w:rPr>
          <w:b/>
          <w:szCs w:val="20"/>
        </w:rPr>
        <w:t xml:space="preserve">Makeup exam Policy: </w:t>
      </w:r>
      <w:r w:rsidRPr="00116109">
        <w:rPr>
          <w:szCs w:val="20"/>
        </w:rPr>
        <w:t xml:space="preserve">Make-up exam will </w:t>
      </w:r>
      <w:r w:rsidRPr="00116109">
        <w:rPr>
          <w:spacing w:val="-3"/>
          <w:szCs w:val="20"/>
        </w:rPr>
        <w:t xml:space="preserve">be </w:t>
      </w:r>
      <w:r w:rsidRPr="00116109">
        <w:rPr>
          <w:szCs w:val="20"/>
        </w:rPr>
        <w:t>granted only for genuine cases with prior permission from the</w:t>
      </w:r>
      <w:r w:rsidRPr="00116109">
        <w:rPr>
          <w:spacing w:val="-1"/>
          <w:szCs w:val="20"/>
        </w:rPr>
        <w:t xml:space="preserve"> </w:t>
      </w:r>
      <w:r w:rsidRPr="00116109">
        <w:rPr>
          <w:szCs w:val="20"/>
        </w:rPr>
        <w:t>IC.</w:t>
      </w:r>
    </w:p>
    <w:p w:rsidR="00655B89" w:rsidRPr="00116109" w:rsidRDefault="00083404" w:rsidP="00116109">
      <w:pPr>
        <w:pStyle w:val="Heading1"/>
        <w:numPr>
          <w:ilvl w:val="0"/>
          <w:numId w:val="2"/>
        </w:numPr>
        <w:tabs>
          <w:tab w:val="left" w:pos="921"/>
        </w:tabs>
        <w:spacing w:line="300" w:lineRule="auto"/>
        <w:ind w:left="284" w:right="72" w:hanging="284"/>
        <w:rPr>
          <w:sz w:val="22"/>
        </w:rPr>
      </w:pPr>
      <w:r w:rsidRPr="00116109">
        <w:rPr>
          <w:sz w:val="22"/>
        </w:rPr>
        <w:t xml:space="preserve">Academic Honesty and Integrity Policy: </w:t>
      </w:r>
      <w:r w:rsidRPr="00116109">
        <w:rPr>
          <w:b w:val="0"/>
          <w:sz w:val="22"/>
        </w:rPr>
        <w:t xml:space="preserve">Academic </w:t>
      </w:r>
      <w:r w:rsidRPr="00116109">
        <w:rPr>
          <w:b w:val="0"/>
          <w:spacing w:val="-3"/>
          <w:sz w:val="22"/>
        </w:rPr>
        <w:t xml:space="preserve">honesty </w:t>
      </w:r>
      <w:r w:rsidRPr="00116109">
        <w:rPr>
          <w:b w:val="0"/>
          <w:sz w:val="22"/>
        </w:rPr>
        <w:t xml:space="preserve">and integrity are to be maintained by all the students throughout the semester and no type </w:t>
      </w:r>
      <w:r w:rsidRPr="00116109">
        <w:rPr>
          <w:b w:val="0"/>
          <w:spacing w:val="-3"/>
          <w:sz w:val="22"/>
        </w:rPr>
        <w:t xml:space="preserve">of </w:t>
      </w:r>
      <w:r w:rsidRPr="00116109">
        <w:rPr>
          <w:b w:val="0"/>
          <w:sz w:val="22"/>
        </w:rPr>
        <w:t>academic dishonesty is</w:t>
      </w:r>
      <w:r w:rsidRPr="00116109">
        <w:rPr>
          <w:b w:val="0"/>
          <w:spacing w:val="12"/>
          <w:sz w:val="22"/>
        </w:rPr>
        <w:t xml:space="preserve"> </w:t>
      </w:r>
      <w:r w:rsidRPr="00116109">
        <w:rPr>
          <w:b w:val="0"/>
          <w:sz w:val="22"/>
        </w:rPr>
        <w:t>acceptable.</w:t>
      </w:r>
    </w:p>
    <w:p w:rsidR="00655B89" w:rsidRPr="00116109" w:rsidRDefault="00655B89" w:rsidP="00116109">
      <w:pPr>
        <w:pStyle w:val="BodyText"/>
        <w:spacing w:line="300" w:lineRule="auto"/>
        <w:ind w:right="72"/>
        <w:rPr>
          <w:b/>
          <w:sz w:val="22"/>
        </w:rPr>
      </w:pPr>
    </w:p>
    <w:p w:rsidR="00655B89" w:rsidRPr="00116109" w:rsidRDefault="00116109" w:rsidP="00116109">
      <w:pPr>
        <w:pStyle w:val="BodyText"/>
        <w:spacing w:line="300" w:lineRule="auto"/>
        <w:ind w:left="7200" w:right="72"/>
        <w:rPr>
          <w:sz w:val="22"/>
        </w:rPr>
      </w:pPr>
      <w:r w:rsidRPr="00116109">
        <w:rPr>
          <w:sz w:val="22"/>
        </w:rPr>
        <w:t xml:space="preserve">   Dr. Iyman Abrar</w:t>
      </w:r>
    </w:p>
    <w:p w:rsidR="00655B89" w:rsidRPr="00116109" w:rsidRDefault="00116109" w:rsidP="00116109">
      <w:pPr>
        <w:pStyle w:val="Heading1"/>
        <w:spacing w:line="300" w:lineRule="auto"/>
        <w:ind w:left="7200" w:right="72" w:firstLine="0"/>
        <w:rPr>
          <w:sz w:val="22"/>
        </w:rPr>
      </w:pPr>
      <w:r w:rsidRPr="00116109">
        <w:rPr>
          <w:sz w:val="22"/>
        </w:rPr>
        <w:t xml:space="preserve">Instructor–in-Charge </w:t>
      </w:r>
    </w:p>
    <w:sectPr w:rsidR="00655B89" w:rsidRPr="00116109" w:rsidSect="00DC352B">
      <w:pgSz w:w="11906" w:h="16838" w:code="9"/>
      <w:pgMar w:top="1134" w:right="1134" w:bottom="1134" w:left="1134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C73B88"/>
    <w:multiLevelType w:val="hybridMultilevel"/>
    <w:tmpl w:val="E1A2BA2A"/>
    <w:lvl w:ilvl="0" w:tplc="4B9E556A">
      <w:start w:val="1"/>
      <w:numFmt w:val="decimal"/>
      <w:lvlText w:val="%1."/>
      <w:lvlJc w:val="left"/>
      <w:pPr>
        <w:ind w:left="921" w:hanging="361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0"/>
        <w:lang w:val="en-US" w:eastAsia="en-US" w:bidi="ar-SA"/>
      </w:rPr>
    </w:lvl>
    <w:lvl w:ilvl="1" w:tplc="15A471E4">
      <w:numFmt w:val="bullet"/>
      <w:lvlText w:val=""/>
      <w:lvlJc w:val="left"/>
      <w:pPr>
        <w:ind w:left="1281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B078A010">
      <w:numFmt w:val="bullet"/>
      <w:lvlText w:val="•"/>
      <w:lvlJc w:val="left"/>
      <w:pPr>
        <w:ind w:left="2295" w:hanging="360"/>
      </w:pPr>
      <w:rPr>
        <w:rFonts w:hint="default"/>
        <w:lang w:val="en-US" w:eastAsia="en-US" w:bidi="ar-SA"/>
      </w:rPr>
    </w:lvl>
    <w:lvl w:ilvl="3" w:tplc="195A0DBC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4" w:tplc="4C28F95C">
      <w:numFmt w:val="bullet"/>
      <w:lvlText w:val="•"/>
      <w:lvlJc w:val="left"/>
      <w:pPr>
        <w:ind w:left="4326" w:hanging="360"/>
      </w:pPr>
      <w:rPr>
        <w:rFonts w:hint="default"/>
        <w:lang w:val="en-US" w:eastAsia="en-US" w:bidi="ar-SA"/>
      </w:rPr>
    </w:lvl>
    <w:lvl w:ilvl="5" w:tplc="C1FEBA2C">
      <w:numFmt w:val="bullet"/>
      <w:lvlText w:val="•"/>
      <w:lvlJc w:val="left"/>
      <w:pPr>
        <w:ind w:left="5342" w:hanging="360"/>
      </w:pPr>
      <w:rPr>
        <w:rFonts w:hint="default"/>
        <w:lang w:val="en-US" w:eastAsia="en-US" w:bidi="ar-SA"/>
      </w:rPr>
    </w:lvl>
    <w:lvl w:ilvl="6" w:tplc="E1CE3C52">
      <w:numFmt w:val="bullet"/>
      <w:lvlText w:val="•"/>
      <w:lvlJc w:val="left"/>
      <w:pPr>
        <w:ind w:left="6357" w:hanging="360"/>
      </w:pPr>
      <w:rPr>
        <w:rFonts w:hint="default"/>
        <w:lang w:val="en-US" w:eastAsia="en-US" w:bidi="ar-SA"/>
      </w:rPr>
    </w:lvl>
    <w:lvl w:ilvl="7" w:tplc="9258DB78">
      <w:numFmt w:val="bullet"/>
      <w:lvlText w:val="•"/>
      <w:lvlJc w:val="left"/>
      <w:pPr>
        <w:ind w:left="7373" w:hanging="360"/>
      </w:pPr>
      <w:rPr>
        <w:rFonts w:hint="default"/>
        <w:lang w:val="en-US" w:eastAsia="en-US" w:bidi="ar-SA"/>
      </w:rPr>
    </w:lvl>
    <w:lvl w:ilvl="8" w:tplc="075C954E">
      <w:numFmt w:val="bullet"/>
      <w:lvlText w:val="•"/>
      <w:lvlJc w:val="left"/>
      <w:pPr>
        <w:ind w:left="838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AB42F4C"/>
    <w:multiLevelType w:val="hybridMultilevel"/>
    <w:tmpl w:val="CF2C5900"/>
    <w:lvl w:ilvl="0" w:tplc="D00870D4">
      <w:start w:val="1"/>
      <w:numFmt w:val="decimal"/>
      <w:lvlText w:val="%1."/>
      <w:lvlJc w:val="left"/>
      <w:pPr>
        <w:ind w:left="1127" w:hanging="207"/>
      </w:pPr>
      <w:rPr>
        <w:rFonts w:ascii="Times New Roman" w:eastAsia="Times New Roman" w:hAnsi="Times New Roman" w:cs="Times New Roman" w:hint="default"/>
        <w:w w:val="100"/>
        <w:sz w:val="22"/>
        <w:szCs w:val="20"/>
        <w:lang w:val="en-US" w:eastAsia="en-US" w:bidi="ar-SA"/>
      </w:rPr>
    </w:lvl>
    <w:lvl w:ilvl="1" w:tplc="5ED81BC0">
      <w:numFmt w:val="bullet"/>
      <w:lvlText w:val="•"/>
      <w:lvlJc w:val="left"/>
      <w:pPr>
        <w:ind w:left="2050" w:hanging="207"/>
      </w:pPr>
      <w:rPr>
        <w:rFonts w:hint="default"/>
        <w:lang w:val="en-US" w:eastAsia="en-US" w:bidi="ar-SA"/>
      </w:rPr>
    </w:lvl>
    <w:lvl w:ilvl="2" w:tplc="1CBA541A">
      <w:numFmt w:val="bullet"/>
      <w:lvlText w:val="•"/>
      <w:lvlJc w:val="left"/>
      <w:pPr>
        <w:ind w:left="2980" w:hanging="207"/>
      </w:pPr>
      <w:rPr>
        <w:rFonts w:hint="default"/>
        <w:lang w:val="en-US" w:eastAsia="en-US" w:bidi="ar-SA"/>
      </w:rPr>
    </w:lvl>
    <w:lvl w:ilvl="3" w:tplc="ED961EB2">
      <w:numFmt w:val="bullet"/>
      <w:lvlText w:val="•"/>
      <w:lvlJc w:val="left"/>
      <w:pPr>
        <w:ind w:left="3910" w:hanging="207"/>
      </w:pPr>
      <w:rPr>
        <w:rFonts w:hint="default"/>
        <w:lang w:val="en-US" w:eastAsia="en-US" w:bidi="ar-SA"/>
      </w:rPr>
    </w:lvl>
    <w:lvl w:ilvl="4" w:tplc="00DC6474">
      <w:numFmt w:val="bullet"/>
      <w:lvlText w:val="•"/>
      <w:lvlJc w:val="left"/>
      <w:pPr>
        <w:ind w:left="4840" w:hanging="207"/>
      </w:pPr>
      <w:rPr>
        <w:rFonts w:hint="default"/>
        <w:lang w:val="en-US" w:eastAsia="en-US" w:bidi="ar-SA"/>
      </w:rPr>
    </w:lvl>
    <w:lvl w:ilvl="5" w:tplc="4B86B6A8">
      <w:numFmt w:val="bullet"/>
      <w:lvlText w:val="•"/>
      <w:lvlJc w:val="left"/>
      <w:pPr>
        <w:ind w:left="5770" w:hanging="207"/>
      </w:pPr>
      <w:rPr>
        <w:rFonts w:hint="default"/>
        <w:lang w:val="en-US" w:eastAsia="en-US" w:bidi="ar-SA"/>
      </w:rPr>
    </w:lvl>
    <w:lvl w:ilvl="6" w:tplc="006EF0EE">
      <w:numFmt w:val="bullet"/>
      <w:lvlText w:val="•"/>
      <w:lvlJc w:val="left"/>
      <w:pPr>
        <w:ind w:left="6700" w:hanging="207"/>
      </w:pPr>
      <w:rPr>
        <w:rFonts w:hint="default"/>
        <w:lang w:val="en-US" w:eastAsia="en-US" w:bidi="ar-SA"/>
      </w:rPr>
    </w:lvl>
    <w:lvl w:ilvl="7" w:tplc="A1D28286">
      <w:numFmt w:val="bullet"/>
      <w:lvlText w:val="•"/>
      <w:lvlJc w:val="left"/>
      <w:pPr>
        <w:ind w:left="7630" w:hanging="207"/>
      </w:pPr>
      <w:rPr>
        <w:rFonts w:hint="default"/>
        <w:lang w:val="en-US" w:eastAsia="en-US" w:bidi="ar-SA"/>
      </w:rPr>
    </w:lvl>
    <w:lvl w:ilvl="8" w:tplc="E6D6662A">
      <w:numFmt w:val="bullet"/>
      <w:lvlText w:val="•"/>
      <w:lvlJc w:val="left"/>
      <w:pPr>
        <w:ind w:left="8560" w:hanging="207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655B89"/>
    <w:rsid w:val="00083404"/>
    <w:rsid w:val="00116109"/>
    <w:rsid w:val="001B0919"/>
    <w:rsid w:val="001B0E8B"/>
    <w:rsid w:val="003A4D84"/>
    <w:rsid w:val="003E79EB"/>
    <w:rsid w:val="004145BC"/>
    <w:rsid w:val="00555A49"/>
    <w:rsid w:val="0057776E"/>
    <w:rsid w:val="00655B89"/>
    <w:rsid w:val="006D296C"/>
    <w:rsid w:val="007A5B36"/>
    <w:rsid w:val="00AF42F8"/>
    <w:rsid w:val="00B43DAF"/>
    <w:rsid w:val="00CA5A34"/>
    <w:rsid w:val="00DC352B"/>
    <w:rsid w:val="00F34121"/>
    <w:rsid w:val="00F355CF"/>
    <w:rsid w:val="00F86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6AA9B"/>
  <w15:docId w15:val="{F605FB46-5C6F-4566-AE70-19C08FC5B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921" w:hanging="361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ind w:left="200" w:right="499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21" w:hanging="361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Asma</dc:creator>
  <cp:lastModifiedBy>Windows User</cp:lastModifiedBy>
  <cp:revision>16</cp:revision>
  <dcterms:created xsi:type="dcterms:W3CDTF">2022-01-15T06:36:00Z</dcterms:created>
  <dcterms:modified xsi:type="dcterms:W3CDTF">2023-01-16T05:38:00Z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2022-01-15T00:00:00Z</vt:filetime>
  </property>
  <property fmtid="{D5CDD505-2E9C-101B-9397-08002B2CF9AE}" pid="5" name="GrammarlyDocumentId">
    <vt:lpwstr>4e06a5a6c93ec32cf6c0efce20fefc8a88de1c09979335a24dbb4d24567e8cbd</vt:lpwstr>
  </property>
</Properties>
</file>