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8F" w:rsidRPr="008E0822" w:rsidRDefault="00E9438F" w:rsidP="00E9438F">
      <w:pPr>
        <w:jc w:val="center"/>
        <w:rPr>
          <w:rFonts w:ascii="Cambria" w:hAnsi="Cambria"/>
          <w:b/>
          <w:bCs/>
        </w:rPr>
      </w:pPr>
      <w:r w:rsidRPr="008E0822">
        <w:rPr>
          <w:rFonts w:ascii="Cambria" w:hAnsi="Cambria"/>
          <w:b/>
          <w:bCs/>
        </w:rPr>
        <w:t>BIRLA INSTITUTE OF TECHNOLOGY AND SCIENCE, PILANI</w:t>
      </w:r>
      <w:r w:rsidR="00F479B0">
        <w:rPr>
          <w:rFonts w:ascii="Cambria" w:hAnsi="Cambria"/>
          <w:b/>
          <w:bCs/>
        </w:rPr>
        <w:t xml:space="preserve"> – Hyderabad Campus</w:t>
      </w:r>
    </w:p>
    <w:p w:rsidR="00E9438F" w:rsidRPr="008E0822" w:rsidRDefault="00E9438F" w:rsidP="00E9438F">
      <w:pPr>
        <w:pStyle w:val="Heading3"/>
        <w:rPr>
          <w:rFonts w:ascii="Cambria" w:hAnsi="Cambria"/>
        </w:rPr>
      </w:pPr>
      <w:r w:rsidRPr="008E0822">
        <w:rPr>
          <w:rFonts w:ascii="Cambria" w:hAnsi="Cambria"/>
        </w:rPr>
        <w:t>SECOND SEMESTER 20</w:t>
      </w:r>
      <w:r w:rsidR="007B5935">
        <w:rPr>
          <w:rFonts w:ascii="Cambria" w:hAnsi="Cambria"/>
        </w:rPr>
        <w:t>22</w:t>
      </w:r>
      <w:r w:rsidRPr="008E0822">
        <w:rPr>
          <w:rFonts w:ascii="Cambria" w:hAnsi="Cambria"/>
        </w:rPr>
        <w:t>-2</w:t>
      </w:r>
      <w:r w:rsidR="007B5935">
        <w:rPr>
          <w:rFonts w:ascii="Cambria" w:hAnsi="Cambria"/>
        </w:rPr>
        <w:t>3</w:t>
      </w:r>
    </w:p>
    <w:p w:rsidR="00E9438F" w:rsidRPr="008E0822" w:rsidRDefault="00E9438F" w:rsidP="00E9438F">
      <w:pPr>
        <w:pStyle w:val="Heading4"/>
        <w:rPr>
          <w:rFonts w:ascii="Cambria" w:hAnsi="Cambria"/>
        </w:rPr>
      </w:pPr>
      <w:r w:rsidRPr="008E0822">
        <w:rPr>
          <w:rFonts w:ascii="Cambria" w:hAnsi="Cambria"/>
        </w:rPr>
        <w:t>Course Handout Part II</w:t>
      </w:r>
    </w:p>
    <w:p w:rsidR="00E9438F" w:rsidRPr="008E0822" w:rsidRDefault="00182218" w:rsidP="00E9438F">
      <w:pPr>
        <w:ind w:left="5040" w:firstLine="72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 w:rsidR="00ED202B">
        <w:rPr>
          <w:rFonts w:ascii="Cambria" w:hAnsi="Cambria"/>
        </w:rPr>
        <w:t xml:space="preserve">                        </w:t>
      </w:r>
      <w:r w:rsidR="0049114C">
        <w:rPr>
          <w:rFonts w:ascii="Cambria" w:hAnsi="Cambria"/>
        </w:rPr>
        <w:t xml:space="preserve">                                                               </w:t>
      </w:r>
      <w:r w:rsidR="00AD56F3">
        <w:rPr>
          <w:rFonts w:ascii="Cambria" w:hAnsi="Cambria"/>
        </w:rPr>
        <w:t xml:space="preserve">      </w:t>
      </w:r>
      <w:r w:rsidR="00E9438F" w:rsidRPr="008E0822">
        <w:rPr>
          <w:rFonts w:ascii="Cambria" w:hAnsi="Cambria"/>
        </w:rPr>
        <w:t>Date:</w:t>
      </w:r>
      <w:r w:rsidR="00171775">
        <w:rPr>
          <w:rFonts w:ascii="Cambria" w:hAnsi="Cambria"/>
        </w:rPr>
        <w:t xml:space="preserve"> </w:t>
      </w:r>
      <w:r w:rsidR="00E92E12">
        <w:rPr>
          <w:rFonts w:ascii="Cambria" w:hAnsi="Cambria"/>
        </w:rPr>
        <w:t>16</w:t>
      </w:r>
      <w:r w:rsidR="00E029F5">
        <w:rPr>
          <w:rFonts w:ascii="Cambria" w:hAnsi="Cambria"/>
        </w:rPr>
        <w:t>-</w:t>
      </w:r>
      <w:r w:rsidR="00CB57E3">
        <w:rPr>
          <w:rFonts w:ascii="Cambria" w:hAnsi="Cambria"/>
        </w:rPr>
        <w:t>0</w:t>
      </w:r>
      <w:r w:rsidR="004B493D">
        <w:rPr>
          <w:rFonts w:ascii="Cambria" w:hAnsi="Cambria"/>
        </w:rPr>
        <w:t>1</w:t>
      </w:r>
      <w:r w:rsidR="00E029F5">
        <w:rPr>
          <w:rFonts w:ascii="Cambria" w:hAnsi="Cambria"/>
        </w:rPr>
        <w:t>-20</w:t>
      </w:r>
      <w:r w:rsidR="00F518A9">
        <w:rPr>
          <w:rFonts w:ascii="Cambria" w:hAnsi="Cambria"/>
        </w:rPr>
        <w:t>2</w:t>
      </w:r>
      <w:r w:rsidR="007B5935">
        <w:rPr>
          <w:rFonts w:ascii="Cambria" w:hAnsi="Cambria"/>
        </w:rPr>
        <w:t>3</w:t>
      </w:r>
      <w:r w:rsidR="00E9438F" w:rsidRPr="008E0822">
        <w:rPr>
          <w:rFonts w:ascii="Cambria" w:hAnsi="Cambria"/>
        </w:rPr>
        <w:t xml:space="preserve"> </w:t>
      </w:r>
    </w:p>
    <w:p w:rsidR="00E9438F" w:rsidRPr="008E0822" w:rsidRDefault="00E9438F" w:rsidP="008E0822">
      <w:pPr>
        <w:ind w:left="-864"/>
        <w:jc w:val="both"/>
        <w:rPr>
          <w:rFonts w:ascii="Cambria" w:hAnsi="Cambria"/>
        </w:rPr>
      </w:pPr>
      <w:r w:rsidRPr="008E0822">
        <w:rPr>
          <w:rFonts w:ascii="Cambria" w:hAnsi="Cambria"/>
        </w:rPr>
        <w:t xml:space="preserve">In addition to </w:t>
      </w:r>
      <w:r w:rsidR="009C3B00">
        <w:rPr>
          <w:rFonts w:ascii="Cambria" w:hAnsi="Cambria"/>
        </w:rPr>
        <w:t>P</w:t>
      </w:r>
      <w:r w:rsidRPr="008E0822">
        <w:rPr>
          <w:rFonts w:ascii="Cambria" w:hAnsi="Cambria"/>
        </w:rPr>
        <w:t>art-I (General Handout for all courses appended to the time table) this portion gives further details regarding the course.</w:t>
      </w:r>
    </w:p>
    <w:p w:rsidR="00E9438F" w:rsidRPr="008E0822" w:rsidRDefault="00E9438F" w:rsidP="008E0822">
      <w:pPr>
        <w:ind w:left="-864"/>
        <w:rPr>
          <w:rFonts w:ascii="Cambria" w:hAnsi="Cambria"/>
          <w:b/>
          <w:bCs/>
        </w:rPr>
      </w:pPr>
      <w:r w:rsidRPr="008E0822">
        <w:rPr>
          <w:rFonts w:ascii="Cambria" w:hAnsi="Cambria"/>
        </w:rPr>
        <w:t xml:space="preserve">Course No: </w:t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="00182218" w:rsidRPr="00FF6E29">
        <w:rPr>
          <w:rFonts w:ascii="Cambria" w:hAnsi="Cambria"/>
          <w:b/>
        </w:rPr>
        <w:t>CHEM F</w:t>
      </w:r>
      <w:r w:rsidR="006F5F61" w:rsidRPr="00FF6E29">
        <w:rPr>
          <w:rFonts w:ascii="Cambria" w:hAnsi="Cambria"/>
          <w:b/>
        </w:rPr>
        <w:t>243</w:t>
      </w:r>
    </w:p>
    <w:p w:rsidR="00E9438F" w:rsidRPr="008E0822" w:rsidRDefault="00E9438F" w:rsidP="008E0822">
      <w:pPr>
        <w:ind w:left="-864"/>
        <w:rPr>
          <w:rFonts w:ascii="Cambria" w:hAnsi="Cambria"/>
          <w:b/>
          <w:bCs/>
        </w:rPr>
      </w:pPr>
      <w:r w:rsidRPr="008E0822">
        <w:rPr>
          <w:rFonts w:ascii="Cambria" w:hAnsi="Cambria"/>
        </w:rPr>
        <w:t xml:space="preserve">Course Title: </w:t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  <w:b/>
          <w:bCs/>
        </w:rPr>
        <w:t xml:space="preserve">Organic </w:t>
      </w:r>
      <w:r w:rsidR="009F03EB">
        <w:rPr>
          <w:rFonts w:ascii="Cambria" w:hAnsi="Cambria"/>
          <w:b/>
          <w:bCs/>
        </w:rPr>
        <w:t>C</w:t>
      </w:r>
      <w:r w:rsidRPr="008E0822">
        <w:rPr>
          <w:rFonts w:ascii="Cambria" w:hAnsi="Cambria"/>
          <w:b/>
          <w:bCs/>
        </w:rPr>
        <w:t>hemistry-II</w:t>
      </w:r>
    </w:p>
    <w:p w:rsidR="001A09C8" w:rsidRDefault="00E9438F" w:rsidP="00CB4879">
      <w:pPr>
        <w:ind w:left="-864"/>
        <w:rPr>
          <w:rFonts w:ascii="Cambria" w:hAnsi="Cambria"/>
          <w:b/>
        </w:rPr>
      </w:pPr>
      <w:r w:rsidRPr="008E0822">
        <w:rPr>
          <w:rFonts w:ascii="Cambria" w:hAnsi="Cambria"/>
        </w:rPr>
        <w:t>Instructor-in-charge:</w:t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="00945F18" w:rsidRPr="00945F18">
        <w:rPr>
          <w:rFonts w:ascii="Cambria" w:hAnsi="Cambria"/>
          <w:b/>
        </w:rPr>
        <w:t>Manab Chakravarty</w:t>
      </w:r>
    </w:p>
    <w:p w:rsidR="00F0798C" w:rsidRDefault="001A09C8" w:rsidP="00CB4879">
      <w:pPr>
        <w:ind w:left="-864"/>
        <w:rPr>
          <w:rFonts w:ascii="Cambria" w:hAnsi="Cambria"/>
        </w:rPr>
      </w:pPr>
      <w:r w:rsidRPr="001A09C8">
        <w:rPr>
          <w:rFonts w:ascii="Cambria" w:hAnsi="Cambria"/>
        </w:rPr>
        <w:t>Instructor:</w:t>
      </w:r>
      <w:r>
        <w:rPr>
          <w:rFonts w:ascii="Cambria" w:hAnsi="Cambria"/>
          <w:b/>
        </w:rPr>
        <w:t xml:space="preserve">                                   </w:t>
      </w:r>
      <w:r w:rsidR="00B2796D">
        <w:rPr>
          <w:rFonts w:ascii="Cambria" w:hAnsi="Cambria"/>
          <w:b/>
        </w:rPr>
        <w:t xml:space="preserve"> </w:t>
      </w:r>
      <w:r w:rsidR="00945F18">
        <w:rPr>
          <w:rFonts w:ascii="Cambria" w:hAnsi="Cambria"/>
          <w:b/>
        </w:rPr>
        <w:t>Arijit Mukherjee</w:t>
      </w:r>
    </w:p>
    <w:p w:rsidR="00E9438F" w:rsidRPr="00CB4879" w:rsidRDefault="00E9438F" w:rsidP="00CB4879">
      <w:pPr>
        <w:ind w:left="-864"/>
        <w:rPr>
          <w:rFonts w:ascii="Cambria" w:hAnsi="Cambria"/>
          <w:b/>
          <w:bCs/>
        </w:rPr>
      </w:pP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  <w:r w:rsidRPr="008E0822">
        <w:rPr>
          <w:rFonts w:ascii="Cambria" w:hAnsi="Cambria"/>
        </w:rPr>
        <w:tab/>
      </w:r>
    </w:p>
    <w:p w:rsidR="00E9438F" w:rsidRPr="008E0822" w:rsidRDefault="00E9438F" w:rsidP="00093A76">
      <w:pPr>
        <w:ind w:left="-864"/>
        <w:jc w:val="both"/>
        <w:rPr>
          <w:rFonts w:ascii="Cambria" w:hAnsi="Cambria"/>
        </w:rPr>
      </w:pPr>
      <w:r w:rsidRPr="008E0822">
        <w:rPr>
          <w:rFonts w:ascii="Cambria" w:hAnsi="Cambria"/>
          <w:b/>
          <w:bCs/>
        </w:rPr>
        <w:t>1</w:t>
      </w:r>
      <w:r w:rsidRPr="008E0822">
        <w:rPr>
          <w:rFonts w:ascii="Cambria" w:hAnsi="Cambria"/>
        </w:rPr>
        <w:t xml:space="preserve">. </w:t>
      </w:r>
      <w:r w:rsidRPr="008E0822">
        <w:rPr>
          <w:rFonts w:ascii="Cambria" w:hAnsi="Cambria"/>
          <w:b/>
          <w:bCs/>
        </w:rPr>
        <w:t xml:space="preserve">Scope and objective of the course: </w:t>
      </w:r>
      <w:r w:rsidR="000A47BB" w:rsidRPr="000A47BB">
        <w:rPr>
          <w:rFonts w:ascii="Cambria" w:hAnsi="Cambria"/>
          <w:bCs/>
        </w:rPr>
        <w:t>Stereochemistry is highly important to</w:t>
      </w:r>
      <w:r w:rsidR="000A47BB">
        <w:rPr>
          <w:rFonts w:ascii="Cambria" w:hAnsi="Cambria"/>
          <w:b/>
          <w:bCs/>
        </w:rPr>
        <w:t xml:space="preserve"> </w:t>
      </w:r>
      <w:r w:rsidR="000A47BB">
        <w:rPr>
          <w:rFonts w:ascii="Cambria" w:hAnsi="Cambria"/>
          <w:bCs/>
        </w:rPr>
        <w:t xml:space="preserve">most life-saving drugs, many materials that cater </w:t>
      </w:r>
      <w:r w:rsidR="00945F18">
        <w:rPr>
          <w:rFonts w:ascii="Cambria" w:hAnsi="Cambria"/>
          <w:bCs/>
        </w:rPr>
        <w:t xml:space="preserve">to </w:t>
      </w:r>
      <w:r w:rsidR="000A47BB">
        <w:rPr>
          <w:rFonts w:ascii="Cambria" w:hAnsi="Cambria"/>
          <w:bCs/>
        </w:rPr>
        <w:t>our essential needs. Hence</w:t>
      </w:r>
      <w:r w:rsidR="00945F18">
        <w:rPr>
          <w:rFonts w:ascii="Cambria" w:hAnsi="Cambria"/>
          <w:bCs/>
        </w:rPr>
        <w:t>, this course will</w:t>
      </w:r>
      <w:r w:rsidRPr="008E0822">
        <w:rPr>
          <w:rFonts w:ascii="Cambria" w:hAnsi="Cambria"/>
        </w:rPr>
        <w:t xml:space="preserve"> familiarize the students with stere</w:t>
      </w:r>
      <w:r w:rsidR="00A0672E" w:rsidRPr="008E0822">
        <w:rPr>
          <w:rFonts w:ascii="Cambria" w:hAnsi="Cambria"/>
        </w:rPr>
        <w:t>o</w:t>
      </w:r>
      <w:r w:rsidRPr="008E0822">
        <w:rPr>
          <w:rFonts w:ascii="Cambria" w:hAnsi="Cambria"/>
        </w:rPr>
        <w:t>chemical concepts and their appl</w:t>
      </w:r>
      <w:r w:rsidR="00A0672E" w:rsidRPr="008E0822">
        <w:rPr>
          <w:rFonts w:ascii="Cambria" w:hAnsi="Cambria"/>
        </w:rPr>
        <w:t>i</w:t>
      </w:r>
      <w:r w:rsidRPr="008E0822">
        <w:rPr>
          <w:rFonts w:ascii="Cambria" w:hAnsi="Cambria"/>
        </w:rPr>
        <w:t>cations in organic synthesis; important functional group transformations</w:t>
      </w:r>
      <w:r w:rsidR="00945F18">
        <w:rPr>
          <w:rFonts w:ascii="Cambria" w:hAnsi="Cambria"/>
        </w:rPr>
        <w:t>,</w:t>
      </w:r>
      <w:r w:rsidRPr="008E0822">
        <w:rPr>
          <w:rFonts w:ascii="Cambria" w:hAnsi="Cambria"/>
        </w:rPr>
        <w:t xml:space="preserve"> </w:t>
      </w:r>
      <w:r w:rsidRPr="00E979C3">
        <w:rPr>
          <w:rFonts w:ascii="Cambria" w:hAnsi="Cambria"/>
        </w:rPr>
        <w:t>and</w:t>
      </w:r>
      <w:r w:rsidRPr="0032521D">
        <w:rPr>
          <w:rFonts w:ascii="Cambria" w:hAnsi="Cambria"/>
          <w:color w:val="FF0000"/>
        </w:rPr>
        <w:t xml:space="preserve"> </w:t>
      </w:r>
      <w:r w:rsidRPr="008E0822">
        <w:rPr>
          <w:rFonts w:ascii="Cambria" w:hAnsi="Cambria"/>
        </w:rPr>
        <w:t>pericyclic reactions</w:t>
      </w:r>
      <w:r w:rsidR="00641085" w:rsidRPr="008E0822">
        <w:rPr>
          <w:rFonts w:ascii="Cambria" w:hAnsi="Cambria"/>
        </w:rPr>
        <w:t xml:space="preserve">. </w:t>
      </w:r>
      <w:r w:rsidR="00641085" w:rsidRPr="008E0822">
        <w:rPr>
          <w:rFonts w:ascii="Cambria" w:hAnsi="Cambria"/>
          <w:lang w:val="en"/>
        </w:rPr>
        <w:t xml:space="preserve">Emphasis will be placed not only on the mechanistic and </w:t>
      </w:r>
      <w:proofErr w:type="spellStart"/>
      <w:r w:rsidR="00641085" w:rsidRPr="008E0822">
        <w:rPr>
          <w:rFonts w:ascii="Cambria" w:hAnsi="Cambria"/>
          <w:lang w:val="en"/>
        </w:rPr>
        <w:t>stereoelectronic</w:t>
      </w:r>
      <w:proofErr w:type="spellEnd"/>
      <w:r w:rsidR="00641085" w:rsidRPr="008E0822">
        <w:rPr>
          <w:rFonts w:ascii="Cambria" w:hAnsi="Cambria"/>
          <w:lang w:val="en"/>
        </w:rPr>
        <w:t xml:space="preserve"> features but also on </w:t>
      </w:r>
      <w:r w:rsidR="00945F18">
        <w:rPr>
          <w:rFonts w:ascii="Cambria" w:hAnsi="Cambria"/>
          <w:lang w:val="en"/>
        </w:rPr>
        <w:t>how</w:t>
      </w:r>
      <w:r w:rsidR="00641085" w:rsidRPr="008E0822">
        <w:rPr>
          <w:rFonts w:ascii="Cambria" w:hAnsi="Cambria"/>
          <w:lang w:val="en"/>
        </w:rPr>
        <w:t xml:space="preserve"> they are utili</w:t>
      </w:r>
      <w:r w:rsidR="001A09C8">
        <w:rPr>
          <w:rFonts w:ascii="Cambria" w:hAnsi="Cambria"/>
          <w:lang w:val="en"/>
        </w:rPr>
        <w:t>z</w:t>
      </w:r>
      <w:r w:rsidR="00641085" w:rsidRPr="008E0822">
        <w:rPr>
          <w:rFonts w:ascii="Cambria" w:hAnsi="Cambria"/>
          <w:lang w:val="en"/>
        </w:rPr>
        <w:t>ed in target synthesis.</w:t>
      </w:r>
    </w:p>
    <w:p w:rsidR="00093A76" w:rsidRDefault="00093A76" w:rsidP="00093A76">
      <w:pPr>
        <w:ind w:left="-864"/>
        <w:jc w:val="both"/>
        <w:rPr>
          <w:rFonts w:ascii="Cambria" w:hAnsi="Cambria"/>
          <w:b/>
          <w:bCs/>
        </w:rPr>
      </w:pPr>
    </w:p>
    <w:p w:rsidR="00196B32" w:rsidRDefault="00E9438F" w:rsidP="00093A76">
      <w:pPr>
        <w:ind w:left="-864"/>
        <w:jc w:val="both"/>
        <w:rPr>
          <w:rFonts w:ascii="Cambria" w:hAnsi="Cambria"/>
          <w:b/>
          <w:bCs/>
        </w:rPr>
      </w:pPr>
      <w:r w:rsidRPr="008E0822">
        <w:rPr>
          <w:rFonts w:ascii="Cambria" w:hAnsi="Cambria"/>
          <w:b/>
          <w:bCs/>
        </w:rPr>
        <w:t>2. Text Book</w:t>
      </w:r>
      <w:r w:rsidR="00DE1B9B">
        <w:rPr>
          <w:rFonts w:ascii="Cambria" w:hAnsi="Cambria"/>
          <w:b/>
          <w:bCs/>
        </w:rPr>
        <w:t>s</w:t>
      </w:r>
      <w:r w:rsidRPr="008E0822">
        <w:rPr>
          <w:rFonts w:ascii="Cambria" w:hAnsi="Cambria"/>
          <w:b/>
          <w:bCs/>
        </w:rPr>
        <w:t xml:space="preserve">: </w:t>
      </w:r>
      <w:r w:rsidR="00196B32">
        <w:rPr>
          <w:rFonts w:ascii="Cambria" w:hAnsi="Cambria"/>
          <w:bCs/>
        </w:rPr>
        <w:t>E. L. Eliel, S. H. Wilen &amp;</w:t>
      </w:r>
      <w:r w:rsidR="001B1099" w:rsidRPr="00ED202B">
        <w:rPr>
          <w:rFonts w:ascii="Cambria" w:hAnsi="Cambria"/>
          <w:bCs/>
        </w:rPr>
        <w:t xml:space="preserve"> L. N. </w:t>
      </w:r>
      <w:proofErr w:type="spellStart"/>
      <w:r w:rsidR="001B1099" w:rsidRPr="00ED202B">
        <w:rPr>
          <w:rFonts w:ascii="Cambria" w:hAnsi="Cambria"/>
          <w:bCs/>
        </w:rPr>
        <w:t>Mander</w:t>
      </w:r>
      <w:proofErr w:type="spellEnd"/>
      <w:r w:rsidR="001B1099" w:rsidRPr="00ED202B">
        <w:rPr>
          <w:rFonts w:ascii="Cambria" w:hAnsi="Cambria"/>
          <w:bCs/>
        </w:rPr>
        <w:t>,</w:t>
      </w:r>
      <w:r w:rsidR="00196B32">
        <w:rPr>
          <w:rFonts w:ascii="Cambria" w:hAnsi="Cambria"/>
          <w:bCs/>
        </w:rPr>
        <w:t xml:space="preserve"> Stereochemistry of Organic Compounds,</w:t>
      </w:r>
      <w:r w:rsidR="001B1099" w:rsidRPr="00ED202B">
        <w:rPr>
          <w:rFonts w:ascii="Cambria" w:hAnsi="Cambria"/>
          <w:bCs/>
        </w:rPr>
        <w:t xml:space="preserve"> </w:t>
      </w:r>
      <w:r w:rsidR="00ED202B" w:rsidRPr="00ED202B">
        <w:rPr>
          <w:rFonts w:ascii="Cambria" w:hAnsi="Cambria"/>
          <w:bCs/>
        </w:rPr>
        <w:t xml:space="preserve">John </w:t>
      </w:r>
      <w:r w:rsidR="001B1099" w:rsidRPr="00ED202B">
        <w:rPr>
          <w:rFonts w:ascii="Cambria" w:hAnsi="Cambria"/>
          <w:bCs/>
        </w:rPr>
        <w:t>Wiley</w:t>
      </w:r>
      <w:r w:rsidR="00ED202B" w:rsidRPr="00ED202B">
        <w:rPr>
          <w:rFonts w:ascii="Cambria" w:hAnsi="Cambria"/>
          <w:bCs/>
        </w:rPr>
        <w:t xml:space="preserve"> &amp; Sons</w:t>
      </w:r>
      <w:r w:rsidR="001B1099" w:rsidRPr="00ED202B">
        <w:rPr>
          <w:rFonts w:ascii="Cambria" w:hAnsi="Cambria"/>
          <w:bCs/>
        </w:rPr>
        <w:t xml:space="preserve">, </w:t>
      </w:r>
      <w:r w:rsidR="00ED202B" w:rsidRPr="00ED202B">
        <w:rPr>
          <w:rFonts w:ascii="Cambria" w:hAnsi="Cambria"/>
          <w:bCs/>
        </w:rPr>
        <w:t>1</w:t>
      </w:r>
      <w:r w:rsidR="00ED202B" w:rsidRPr="00ED202B">
        <w:rPr>
          <w:rFonts w:ascii="Cambria" w:hAnsi="Cambria"/>
          <w:bCs/>
          <w:vertAlign w:val="superscript"/>
        </w:rPr>
        <w:t>st</w:t>
      </w:r>
      <w:r w:rsidR="00ED202B" w:rsidRPr="00ED202B">
        <w:rPr>
          <w:rFonts w:ascii="Cambria" w:hAnsi="Cambria"/>
          <w:bCs/>
        </w:rPr>
        <w:t xml:space="preserve"> Ed., 2004.</w:t>
      </w:r>
      <w:r w:rsidR="00ED202B">
        <w:rPr>
          <w:rFonts w:ascii="Cambria" w:hAnsi="Cambria"/>
          <w:b/>
          <w:bCs/>
        </w:rPr>
        <w:t xml:space="preserve"> (T1)</w:t>
      </w:r>
    </w:p>
    <w:p w:rsidR="00E9438F" w:rsidRPr="00196B32" w:rsidRDefault="005F376B" w:rsidP="00093A76">
      <w:pPr>
        <w:ind w:left="-864"/>
        <w:jc w:val="both"/>
        <w:rPr>
          <w:rFonts w:ascii="Cambria" w:hAnsi="Cambria"/>
          <w:b/>
          <w:bCs/>
        </w:rPr>
      </w:pPr>
      <w:r>
        <w:rPr>
          <w:rFonts w:ascii="Cambria" w:hAnsi="Cambria"/>
          <w:bCs/>
        </w:rPr>
        <w:t xml:space="preserve">                               </w:t>
      </w:r>
      <w:r w:rsidR="0087711B" w:rsidRPr="0087711B">
        <w:rPr>
          <w:rFonts w:ascii="Cambria" w:hAnsi="Cambria"/>
          <w:bCs/>
        </w:rPr>
        <w:t xml:space="preserve">Michael B. Smith </w:t>
      </w:r>
      <w:r w:rsidR="0087711B">
        <w:rPr>
          <w:rFonts w:ascii="Cambria" w:hAnsi="Cambria"/>
          <w:bCs/>
        </w:rPr>
        <w:t>&amp;</w:t>
      </w:r>
      <w:r w:rsidR="00196B32">
        <w:rPr>
          <w:rFonts w:ascii="Cambria" w:hAnsi="Cambria"/>
          <w:bCs/>
        </w:rPr>
        <w:t xml:space="preserve"> </w:t>
      </w:r>
      <w:r w:rsidR="001D1C18" w:rsidRPr="0082306B">
        <w:rPr>
          <w:rFonts w:ascii="Cambria" w:hAnsi="Cambria"/>
          <w:bCs/>
          <w:sz w:val="22"/>
          <w:szCs w:val="22"/>
        </w:rPr>
        <w:t xml:space="preserve">Jerry March, Advanced Organic Chemistry, John Wiley &amp; Sons, </w:t>
      </w:r>
      <w:r w:rsidR="0029239A">
        <w:rPr>
          <w:rFonts w:ascii="Cambria" w:hAnsi="Cambria"/>
          <w:bCs/>
          <w:sz w:val="22"/>
          <w:szCs w:val="22"/>
        </w:rPr>
        <w:t>6</w:t>
      </w:r>
      <w:r w:rsidR="001D1C18" w:rsidRPr="0082306B">
        <w:rPr>
          <w:rFonts w:ascii="Cambria" w:hAnsi="Cambria"/>
          <w:bCs/>
          <w:sz w:val="22"/>
          <w:szCs w:val="22"/>
          <w:vertAlign w:val="superscript"/>
        </w:rPr>
        <w:t>th</w:t>
      </w:r>
      <w:r w:rsidR="001D1C18" w:rsidRPr="0082306B">
        <w:rPr>
          <w:rFonts w:ascii="Cambria" w:hAnsi="Cambria"/>
          <w:bCs/>
          <w:sz w:val="22"/>
          <w:szCs w:val="22"/>
        </w:rPr>
        <w:t xml:space="preserve"> ed., </w:t>
      </w:r>
      <w:r w:rsidR="0029239A">
        <w:rPr>
          <w:rFonts w:ascii="Cambria" w:hAnsi="Cambria"/>
          <w:bCs/>
          <w:sz w:val="22"/>
          <w:szCs w:val="22"/>
        </w:rPr>
        <w:t>201</w:t>
      </w:r>
      <w:r w:rsidR="001D1C18" w:rsidRPr="0082306B">
        <w:rPr>
          <w:rFonts w:ascii="Cambria" w:hAnsi="Cambria"/>
          <w:bCs/>
          <w:sz w:val="22"/>
          <w:szCs w:val="22"/>
        </w:rPr>
        <w:t>2.</w:t>
      </w:r>
      <w:r w:rsidR="001D1C18">
        <w:rPr>
          <w:rFonts w:ascii="Cambria" w:hAnsi="Cambria"/>
          <w:bCs/>
          <w:sz w:val="22"/>
          <w:szCs w:val="22"/>
        </w:rPr>
        <w:t xml:space="preserve"> </w:t>
      </w:r>
      <w:r w:rsidR="001D1C18" w:rsidRPr="00ED202B">
        <w:rPr>
          <w:rFonts w:ascii="Cambria" w:hAnsi="Cambria"/>
          <w:b/>
          <w:bCs/>
          <w:sz w:val="22"/>
          <w:szCs w:val="22"/>
        </w:rPr>
        <w:t>(</w:t>
      </w:r>
      <w:r w:rsidR="001D1C18" w:rsidRPr="001D1C18">
        <w:rPr>
          <w:rFonts w:ascii="Cambria" w:hAnsi="Cambria"/>
          <w:b/>
          <w:bCs/>
          <w:sz w:val="22"/>
          <w:szCs w:val="22"/>
        </w:rPr>
        <w:t>T2</w:t>
      </w:r>
      <w:r w:rsidR="001D1C18" w:rsidRPr="000C63D3">
        <w:rPr>
          <w:rFonts w:ascii="Cambria" w:hAnsi="Cambria"/>
          <w:b/>
          <w:bCs/>
          <w:sz w:val="22"/>
          <w:szCs w:val="22"/>
        </w:rPr>
        <w:t>)</w:t>
      </w:r>
    </w:p>
    <w:p w:rsidR="00081335" w:rsidRDefault="00E9438F" w:rsidP="00093A76">
      <w:pPr>
        <w:ind w:left="-864"/>
        <w:jc w:val="both"/>
        <w:rPr>
          <w:rFonts w:ascii="Cambria" w:hAnsi="Cambria"/>
        </w:rPr>
      </w:pPr>
      <w:r w:rsidRPr="008E0822">
        <w:rPr>
          <w:rFonts w:ascii="Cambria" w:hAnsi="Cambria"/>
          <w:b/>
          <w:bCs/>
        </w:rPr>
        <w:t>Reference Books</w:t>
      </w:r>
      <w:r w:rsidRPr="008E0822">
        <w:rPr>
          <w:rFonts w:ascii="Cambria" w:hAnsi="Cambria"/>
        </w:rPr>
        <w:t xml:space="preserve">: </w:t>
      </w:r>
    </w:p>
    <w:p w:rsidR="000D721C" w:rsidRPr="00081335" w:rsidRDefault="00081335" w:rsidP="00093A76">
      <w:pPr>
        <w:ind w:left="-864"/>
        <w:jc w:val="both"/>
        <w:rPr>
          <w:rFonts w:ascii="Cambria" w:hAnsi="Cambria"/>
        </w:rPr>
      </w:pPr>
      <w:r w:rsidRPr="00081335">
        <w:rPr>
          <w:rFonts w:ascii="Cambria" w:hAnsi="Cambria"/>
          <w:bCs/>
        </w:rPr>
        <w:t xml:space="preserve">J. </w:t>
      </w:r>
      <w:proofErr w:type="spellStart"/>
      <w:r w:rsidRPr="00081335">
        <w:rPr>
          <w:rFonts w:ascii="Cambria" w:hAnsi="Cambria"/>
          <w:bCs/>
        </w:rPr>
        <w:t>Clayden</w:t>
      </w:r>
      <w:proofErr w:type="spellEnd"/>
      <w:r w:rsidRPr="00081335">
        <w:rPr>
          <w:rFonts w:ascii="Cambria" w:hAnsi="Cambria"/>
          <w:bCs/>
        </w:rPr>
        <w:t xml:space="preserve">, N. Greeves, S. Warren, P. </w:t>
      </w:r>
      <w:proofErr w:type="spellStart"/>
      <w:r w:rsidRPr="00081335">
        <w:rPr>
          <w:rFonts w:ascii="Cambria" w:hAnsi="Cambria"/>
          <w:bCs/>
        </w:rPr>
        <w:t>Wothers</w:t>
      </w:r>
      <w:proofErr w:type="spellEnd"/>
      <w:r w:rsidRPr="00081335">
        <w:rPr>
          <w:rFonts w:ascii="Cambria" w:hAnsi="Cambria"/>
          <w:bCs/>
        </w:rPr>
        <w:t>, Organic Chemistry, OUP, 1</w:t>
      </w:r>
      <w:r w:rsidRPr="00081335">
        <w:rPr>
          <w:rFonts w:ascii="Cambria" w:hAnsi="Cambria"/>
          <w:bCs/>
          <w:vertAlign w:val="superscript"/>
        </w:rPr>
        <w:t>st</w:t>
      </w:r>
      <w:r w:rsidRPr="00081335">
        <w:rPr>
          <w:rFonts w:ascii="Cambria" w:hAnsi="Cambria"/>
          <w:bCs/>
        </w:rPr>
        <w:t xml:space="preserve"> ed., 2000. </w:t>
      </w:r>
      <w:r w:rsidRPr="00081335">
        <w:rPr>
          <w:rFonts w:ascii="Cambria" w:hAnsi="Cambria"/>
          <w:b/>
          <w:bCs/>
        </w:rPr>
        <w:t>(R1)</w:t>
      </w:r>
    </w:p>
    <w:p w:rsidR="00E9438F" w:rsidRPr="008E0822" w:rsidRDefault="000D721C" w:rsidP="00093A76">
      <w:pPr>
        <w:ind w:left="-864"/>
        <w:jc w:val="both"/>
        <w:rPr>
          <w:rFonts w:ascii="Cambria" w:hAnsi="Cambria"/>
        </w:rPr>
      </w:pPr>
      <w:r w:rsidRPr="007E38D4">
        <w:rPr>
          <w:rFonts w:ascii="Cambria" w:hAnsi="Cambria"/>
        </w:rPr>
        <w:t>R. T. Morrison, R. Boyd and S. K. Bhattacharjee, Organic Chemistry, 7</w:t>
      </w:r>
      <w:r w:rsidRPr="007E38D4">
        <w:rPr>
          <w:rFonts w:ascii="Cambria" w:hAnsi="Cambria"/>
          <w:vertAlign w:val="superscript"/>
        </w:rPr>
        <w:t>th</w:t>
      </w:r>
      <w:r w:rsidRPr="007E38D4">
        <w:rPr>
          <w:rFonts w:ascii="Cambria" w:hAnsi="Cambria"/>
        </w:rPr>
        <w:t xml:space="preserve"> </w:t>
      </w:r>
      <w:r w:rsidR="005F376B">
        <w:rPr>
          <w:rFonts w:ascii="Cambria" w:hAnsi="Cambria"/>
          <w:bCs/>
        </w:rPr>
        <w:t>ed.</w:t>
      </w:r>
      <w:r w:rsidR="00191F04" w:rsidRPr="00081335">
        <w:rPr>
          <w:rFonts w:ascii="Cambria" w:hAnsi="Cambria"/>
          <w:bCs/>
        </w:rPr>
        <w:t xml:space="preserve"> </w:t>
      </w:r>
      <w:r>
        <w:rPr>
          <w:rFonts w:ascii="Cambria" w:hAnsi="Cambria"/>
        </w:rPr>
        <w:t xml:space="preserve"> </w:t>
      </w:r>
      <w:r w:rsidRPr="003D7370">
        <w:rPr>
          <w:rFonts w:ascii="Cambria" w:hAnsi="Cambria"/>
          <w:b/>
        </w:rPr>
        <w:t>(</w:t>
      </w:r>
      <w:r w:rsidR="00081335">
        <w:rPr>
          <w:rFonts w:ascii="Cambria" w:hAnsi="Cambria"/>
          <w:b/>
        </w:rPr>
        <w:t>R2</w:t>
      </w:r>
      <w:r w:rsidRPr="003D7370">
        <w:rPr>
          <w:rFonts w:ascii="Cambria" w:hAnsi="Cambria"/>
          <w:b/>
        </w:rPr>
        <w:t>)</w:t>
      </w:r>
    </w:p>
    <w:p w:rsidR="000A47BB" w:rsidRDefault="000A47BB" w:rsidP="000A47BB">
      <w:pPr>
        <w:ind w:left="-86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Subrata Sengupta, Basic Stereochemistry of organic molecules, Oxford University press </w:t>
      </w:r>
      <w:r w:rsidRPr="000A47BB">
        <w:rPr>
          <w:rFonts w:ascii="Cambria" w:hAnsi="Cambria"/>
          <w:b/>
          <w:bCs/>
        </w:rPr>
        <w:t>(R3</w:t>
      </w:r>
      <w:r>
        <w:rPr>
          <w:rFonts w:ascii="Cambria" w:hAnsi="Cambria"/>
          <w:bCs/>
        </w:rPr>
        <w:t>)</w:t>
      </w:r>
    </w:p>
    <w:p w:rsidR="00093A76" w:rsidRDefault="00093A76" w:rsidP="008E0822">
      <w:pPr>
        <w:ind w:left="-864"/>
        <w:rPr>
          <w:rFonts w:ascii="Cambria" w:hAnsi="Cambria"/>
          <w:b/>
          <w:bCs/>
        </w:rPr>
      </w:pPr>
    </w:p>
    <w:p w:rsidR="0020490B" w:rsidRDefault="00E9438F" w:rsidP="00AD56F3">
      <w:pPr>
        <w:ind w:left="-864"/>
        <w:rPr>
          <w:rFonts w:ascii="Cambria" w:hAnsi="Cambria"/>
          <w:b/>
          <w:bCs/>
        </w:rPr>
      </w:pPr>
      <w:r w:rsidRPr="008E0822">
        <w:rPr>
          <w:rFonts w:ascii="Cambria" w:hAnsi="Cambria"/>
          <w:b/>
          <w:bCs/>
        </w:rPr>
        <w:t>3.  Course Plan:</w:t>
      </w:r>
    </w:p>
    <w:tbl>
      <w:tblPr>
        <w:tblpPr w:leftFromText="180" w:rightFromText="180" w:vertAnchor="text" w:horzAnchor="margin" w:tblpXSpec="center" w:tblpY="172"/>
        <w:tblW w:w="14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3150"/>
        <w:gridCol w:w="7470"/>
        <w:gridCol w:w="2844"/>
      </w:tblGrid>
      <w:tr w:rsidR="00AD56F3" w:rsidRPr="008E0822" w:rsidTr="00AD56F3">
        <w:tc>
          <w:tcPr>
            <w:tcW w:w="1458" w:type="dxa"/>
          </w:tcPr>
          <w:p w:rsidR="00AD56F3" w:rsidRPr="008E0822" w:rsidRDefault="00AD56F3" w:rsidP="009C3B00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E0822">
              <w:rPr>
                <w:rFonts w:ascii="Cambria" w:hAnsi="Cambria"/>
                <w:b/>
                <w:bCs/>
                <w:sz w:val="22"/>
                <w:szCs w:val="22"/>
              </w:rPr>
              <w:t>Lec</w:t>
            </w:r>
            <w:proofErr w:type="spellEnd"/>
            <w:r w:rsidRPr="008E0822">
              <w:rPr>
                <w:rFonts w:ascii="Cambria" w:hAnsi="Cambria"/>
                <w:b/>
                <w:bCs/>
                <w:sz w:val="22"/>
                <w:szCs w:val="22"/>
              </w:rPr>
              <w:t>. No.</w:t>
            </w:r>
          </w:p>
        </w:tc>
        <w:tc>
          <w:tcPr>
            <w:tcW w:w="3150" w:type="dxa"/>
          </w:tcPr>
          <w:p w:rsidR="00AD56F3" w:rsidRPr="008E0822" w:rsidRDefault="00AD56F3" w:rsidP="009C3B00">
            <w:pPr>
              <w:pStyle w:val="Heading3"/>
              <w:jc w:val="left"/>
              <w:rPr>
                <w:rFonts w:ascii="Cambria" w:hAnsi="Cambria"/>
                <w:sz w:val="22"/>
                <w:szCs w:val="22"/>
              </w:rPr>
            </w:pPr>
            <w:r w:rsidRPr="008E0822">
              <w:rPr>
                <w:rFonts w:ascii="Cambria" w:hAnsi="Cambria"/>
                <w:sz w:val="22"/>
                <w:szCs w:val="22"/>
              </w:rPr>
              <w:t>Topics to be Covered</w:t>
            </w:r>
          </w:p>
        </w:tc>
        <w:tc>
          <w:tcPr>
            <w:tcW w:w="7470" w:type="dxa"/>
          </w:tcPr>
          <w:p w:rsidR="00AD56F3" w:rsidRPr="008E0822" w:rsidRDefault="00AD56F3" w:rsidP="0063131D">
            <w:pPr>
              <w:pStyle w:val="Heading1"/>
              <w:rPr>
                <w:rFonts w:ascii="Cambria" w:hAnsi="Cambria"/>
                <w:sz w:val="22"/>
                <w:szCs w:val="22"/>
              </w:rPr>
            </w:pPr>
            <w:r w:rsidRPr="008E0822">
              <w:rPr>
                <w:rFonts w:ascii="Cambria" w:hAnsi="Cambria"/>
                <w:sz w:val="22"/>
                <w:szCs w:val="22"/>
              </w:rPr>
              <w:t>Learning objectives</w:t>
            </w:r>
          </w:p>
        </w:tc>
        <w:tc>
          <w:tcPr>
            <w:tcW w:w="2844" w:type="dxa"/>
          </w:tcPr>
          <w:p w:rsidR="00AD56F3" w:rsidRPr="008E0822" w:rsidRDefault="00AD56F3" w:rsidP="0063131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E0822">
              <w:rPr>
                <w:rFonts w:ascii="Cambria" w:hAnsi="Cambria"/>
                <w:b/>
                <w:bCs/>
                <w:sz w:val="22"/>
                <w:szCs w:val="22"/>
              </w:rPr>
              <w:t xml:space="preserve">Text book (topic no.) </w:t>
            </w:r>
          </w:p>
        </w:tc>
      </w:tr>
      <w:tr w:rsidR="00AD56F3" w:rsidRPr="008E0822" w:rsidTr="00AD56F3">
        <w:trPr>
          <w:trHeight w:val="665"/>
        </w:trPr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1-2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Nature of stereoisomers, Enantiomers and Diastereomers</w:t>
            </w:r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Introduction</w:t>
            </w:r>
            <w:r>
              <w:rPr>
                <w:rFonts w:ascii="Cambria" w:hAnsi="Cambria"/>
              </w:rPr>
              <w:t xml:space="preserve"> to s</w:t>
            </w:r>
            <w:r w:rsidRPr="008E0822">
              <w:rPr>
                <w:rFonts w:ascii="Cambria" w:hAnsi="Cambria"/>
              </w:rPr>
              <w:t>tereoisomers</w:t>
            </w:r>
            <w:r>
              <w:rPr>
                <w:rFonts w:ascii="Cambria" w:hAnsi="Cambria"/>
              </w:rPr>
              <w:t>; identifying enantiomers and diastereomers; also to understand their difference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3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49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6</w:t>
            </w:r>
            <w:r w:rsidRPr="007E38D4">
              <w:rPr>
                <w:rFonts w:ascii="Cambria" w:hAnsi="Cambria"/>
                <w:bCs/>
              </w:rPr>
              <w:t>9.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3-5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Symmetry elements, symmetry operators, symmetry and molecular properties.</w:t>
            </w:r>
          </w:p>
        </w:tc>
        <w:tc>
          <w:tcPr>
            <w:tcW w:w="7470" w:type="dxa"/>
          </w:tcPr>
          <w:p w:rsidR="00AD56F3" w:rsidRPr="008E0822" w:rsidRDefault="00E24BD6" w:rsidP="00E24B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Introduction to </w:t>
            </w:r>
            <w:r w:rsidR="00AD56F3">
              <w:rPr>
                <w:rFonts w:ascii="Cambria" w:hAnsi="Cambria"/>
              </w:rPr>
              <w:t>s</w:t>
            </w:r>
            <w:r w:rsidR="00AD56F3" w:rsidRPr="008E0822">
              <w:rPr>
                <w:rFonts w:ascii="Cambria" w:hAnsi="Cambria"/>
              </w:rPr>
              <w:t>ymmetry</w:t>
            </w:r>
            <w:r w:rsidR="00AD56F3">
              <w:rPr>
                <w:rFonts w:ascii="Cambria" w:hAnsi="Cambria"/>
              </w:rPr>
              <w:t xml:space="preserve"> elements; to identify </w:t>
            </w:r>
            <w:r>
              <w:rPr>
                <w:rFonts w:ascii="Cambria" w:hAnsi="Cambria"/>
              </w:rPr>
              <w:t>s</w:t>
            </w:r>
            <w:r w:rsidRPr="008E0822">
              <w:rPr>
                <w:rFonts w:ascii="Cambria" w:hAnsi="Cambria"/>
              </w:rPr>
              <w:t>ymmetry</w:t>
            </w:r>
            <w:r>
              <w:rPr>
                <w:rFonts w:ascii="Cambria" w:hAnsi="Cambria"/>
              </w:rPr>
              <w:t xml:space="preserve"> elements </w:t>
            </w:r>
            <w:r w:rsidR="00AD56F3">
              <w:rPr>
                <w:rFonts w:ascii="Cambria" w:hAnsi="Cambria"/>
              </w:rPr>
              <w:t xml:space="preserve">in </w:t>
            </w:r>
            <w:r>
              <w:rPr>
                <w:rFonts w:ascii="Cambria" w:hAnsi="Cambria"/>
              </w:rPr>
              <w:t>molecules; associate molecules with symmetry point groups.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4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71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87, 92-97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6</w:t>
            </w:r>
            <w:r w:rsidRPr="008E0822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Relative and absolute configuration, relative configuration and notation, determination of relative configuration</w:t>
            </w:r>
          </w:p>
        </w:tc>
        <w:tc>
          <w:tcPr>
            <w:tcW w:w="7470" w:type="dxa"/>
          </w:tcPr>
          <w:p w:rsidR="00AD56F3" w:rsidRPr="008E0822" w:rsidRDefault="006004C5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is meant by relative and absolute c</w:t>
            </w:r>
            <w:r w:rsidR="00AD56F3" w:rsidRPr="008E0822">
              <w:rPr>
                <w:rFonts w:ascii="Cambria" w:hAnsi="Cambria"/>
              </w:rPr>
              <w:t>onfiguration</w:t>
            </w:r>
            <w:r>
              <w:rPr>
                <w:rFonts w:ascii="Cambria" w:hAnsi="Cambria"/>
              </w:rPr>
              <w:t xml:space="preserve">? How relative configuration is determined? Rules governing R/S nomenclature (absolute configuration). 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  <w:highlight w:val="yellow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5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101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112, 117-123, 126-128, 130-144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 w:rsidRPr="008E0822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 xml:space="preserve">Introduction, nomenclature, </w:t>
            </w:r>
            <w:proofErr w:type="spellStart"/>
            <w:r w:rsidRPr="008E0822">
              <w:rPr>
                <w:rFonts w:ascii="Cambria" w:hAnsi="Cambria"/>
              </w:rPr>
              <w:t>allenes</w:t>
            </w:r>
            <w:proofErr w:type="spellEnd"/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Chirality in molecules devoid of chiral centers</w:t>
            </w:r>
            <w:r>
              <w:rPr>
                <w:rFonts w:ascii="Cambria" w:hAnsi="Cambria"/>
              </w:rPr>
              <w:t xml:space="preserve"> </w:t>
            </w:r>
            <w:r w:rsidR="005E15F7">
              <w:rPr>
                <w:rFonts w:ascii="Cambria" w:hAnsi="Cambria"/>
              </w:rPr>
              <w:t>–</w:t>
            </w:r>
            <w:r>
              <w:rPr>
                <w:rFonts w:ascii="Cambria" w:hAnsi="Cambria"/>
              </w:rPr>
              <w:t xml:space="preserve"> </w:t>
            </w:r>
            <w:r w:rsidRPr="008E0822">
              <w:rPr>
                <w:rFonts w:ascii="Cambria" w:hAnsi="Cambria"/>
              </w:rPr>
              <w:t>1</w:t>
            </w:r>
            <w:r w:rsidR="005E15F7">
              <w:rPr>
                <w:rFonts w:ascii="Cambria" w:hAnsi="Cambria"/>
              </w:rPr>
              <w:t>. Why these molecules are considered as chiral? Important examples and their applications.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14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1119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24, 1132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1</w:t>
            </w:r>
            <w:r w:rsidRPr="008E0822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proofErr w:type="spellStart"/>
            <w:r w:rsidRPr="008E0822">
              <w:rPr>
                <w:rFonts w:ascii="Cambria" w:hAnsi="Cambria"/>
              </w:rPr>
              <w:t>Alkylidenecycloalkanes</w:t>
            </w:r>
            <w:proofErr w:type="spellEnd"/>
            <w:r w:rsidRPr="008E0822">
              <w:rPr>
                <w:rFonts w:ascii="Cambria" w:hAnsi="Cambria"/>
              </w:rPr>
              <w:t xml:space="preserve">, </w:t>
            </w:r>
            <w:proofErr w:type="spellStart"/>
            <w:r w:rsidRPr="008E0822">
              <w:rPr>
                <w:rFonts w:ascii="Cambria" w:hAnsi="Cambria"/>
              </w:rPr>
              <w:t>Spriranes</w:t>
            </w:r>
            <w:proofErr w:type="spellEnd"/>
            <w:r w:rsidRPr="008E0822">
              <w:rPr>
                <w:rFonts w:ascii="Cambria" w:hAnsi="Cambria"/>
              </w:rPr>
              <w:t xml:space="preserve">, Biphenyl </w:t>
            </w:r>
            <w:proofErr w:type="spellStart"/>
            <w:r w:rsidRPr="008E0822">
              <w:rPr>
                <w:rFonts w:ascii="Cambria" w:hAnsi="Cambria"/>
              </w:rPr>
              <w:t>atropisomersism</w:t>
            </w:r>
            <w:proofErr w:type="spellEnd"/>
            <w:r w:rsidRPr="008E0822">
              <w:rPr>
                <w:rFonts w:ascii="Cambria" w:hAnsi="Cambria"/>
              </w:rPr>
              <w:t>, Molecules with planar chirality</w:t>
            </w:r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Chirality in molecules devoid of chiral centers -2</w:t>
            </w:r>
            <w:r w:rsidR="005E15F7">
              <w:rPr>
                <w:rFonts w:ascii="Cambria" w:hAnsi="Cambria"/>
              </w:rPr>
              <w:t>. Why these molecules are considered as chiral? Important examples and their applications.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14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1133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50, 1166-76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4</w:t>
            </w:r>
            <w:r w:rsidRPr="008E0822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c</w:t>
            </w:r>
            <w:r w:rsidRPr="008E0822">
              <w:rPr>
                <w:rFonts w:ascii="Cambria" w:hAnsi="Cambria"/>
                <w:i/>
              </w:rPr>
              <w:t>is-trans</w:t>
            </w:r>
            <w:r w:rsidRPr="008E0822">
              <w:rPr>
                <w:rFonts w:ascii="Cambria" w:hAnsi="Cambria"/>
              </w:rPr>
              <w:t xml:space="preserve"> isomerism, determination of configuration of </w:t>
            </w:r>
            <w:r w:rsidRPr="008E0822">
              <w:rPr>
                <w:rFonts w:ascii="Cambria" w:hAnsi="Cambria"/>
                <w:i/>
              </w:rPr>
              <w:t>cis-trans</w:t>
            </w:r>
            <w:r w:rsidRPr="008E0822">
              <w:rPr>
                <w:rFonts w:ascii="Cambria" w:hAnsi="Cambria"/>
              </w:rPr>
              <w:t xml:space="preserve"> isomers by chemical </w:t>
            </w:r>
            <w:r>
              <w:rPr>
                <w:rFonts w:ascii="Cambria" w:hAnsi="Cambria"/>
              </w:rPr>
              <w:t>&amp;</w:t>
            </w:r>
            <w:r w:rsidRPr="008E0822">
              <w:rPr>
                <w:rFonts w:ascii="Cambria" w:hAnsi="Cambria"/>
              </w:rPr>
              <w:t xml:space="preserve"> physical methods</w:t>
            </w:r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Stereochemistry of alkenes</w:t>
            </w:r>
            <w:r w:rsidR="00172229">
              <w:rPr>
                <w:rFonts w:ascii="Cambria" w:hAnsi="Cambria"/>
              </w:rPr>
              <w:t>; E-Z nomenclature of alkenes; methods for the determination of configuration.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9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539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574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6</w:t>
            </w:r>
            <w:r w:rsidRPr="008E0822">
              <w:rPr>
                <w:rFonts w:ascii="Cambria" w:hAnsi="Cambria"/>
              </w:rPr>
              <w:t>-17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Conformation of unsaturated acyclic and miscellaneous molecules</w:t>
            </w:r>
          </w:p>
        </w:tc>
        <w:tc>
          <w:tcPr>
            <w:tcW w:w="7470" w:type="dxa"/>
          </w:tcPr>
          <w:p w:rsidR="00AD56F3" w:rsidRPr="008E0822" w:rsidRDefault="008535FA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What is conformation of a molecule? Importance and important examples. </w:t>
            </w:r>
            <w:r w:rsidR="00AD56F3" w:rsidRPr="008E0822">
              <w:rPr>
                <w:rFonts w:ascii="Cambria" w:hAnsi="Cambria"/>
              </w:rPr>
              <w:t>Conformation of acyclic molecules</w:t>
            </w:r>
            <w:r>
              <w:rPr>
                <w:rFonts w:ascii="Cambria" w:hAnsi="Cambria"/>
              </w:rPr>
              <w:t>; identifying stable and unstable conformations. What are the various interactions leading to stable/unstable conformations?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10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597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627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18-20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Conformational aspects of the chemistry of six membered ring compounds</w:t>
            </w:r>
          </w:p>
        </w:tc>
        <w:tc>
          <w:tcPr>
            <w:tcW w:w="7470" w:type="dxa"/>
          </w:tcPr>
          <w:p w:rsidR="00AD56F3" w:rsidRPr="008E0822" w:rsidRDefault="008535FA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Understanding the c</w:t>
            </w:r>
            <w:r w:rsidR="00AD56F3" w:rsidRPr="008E0822">
              <w:rPr>
                <w:rFonts w:ascii="Cambria" w:hAnsi="Cambria"/>
              </w:rPr>
              <w:t>onformations of cyclic molecules</w:t>
            </w:r>
            <w:r>
              <w:rPr>
                <w:rFonts w:ascii="Cambria" w:hAnsi="Cambria"/>
              </w:rPr>
              <w:t>; identifying stable and unstable conformations. What are the various interactions leading to stable/unstable conformations</w:t>
            </w:r>
            <w:r w:rsidR="00BD6F4E">
              <w:rPr>
                <w:rFonts w:ascii="Cambria" w:hAnsi="Cambria"/>
              </w:rPr>
              <w:t xml:space="preserve"> in </w:t>
            </w:r>
            <w:r w:rsidR="001B0B0C">
              <w:rPr>
                <w:rFonts w:ascii="Cambria" w:hAnsi="Cambria"/>
              </w:rPr>
              <w:t>cyclohexane</w:t>
            </w:r>
            <w:r w:rsidR="00BD6F4E">
              <w:rPr>
                <w:rFonts w:ascii="Cambria" w:hAnsi="Cambria"/>
              </w:rPr>
              <w:t>?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  <w:bCs/>
              </w:rPr>
              <w:t>T1</w:t>
            </w:r>
            <w:r>
              <w:rPr>
                <w:rFonts w:ascii="Cambria" w:hAnsi="Cambria"/>
                <w:bCs/>
              </w:rPr>
              <w:t xml:space="preserve">: </w:t>
            </w:r>
            <w:r w:rsidRPr="007E38D4">
              <w:rPr>
                <w:rFonts w:ascii="Cambria" w:hAnsi="Cambria"/>
                <w:bCs/>
              </w:rPr>
              <w:t xml:space="preserve">Ch. </w:t>
            </w:r>
            <w:r>
              <w:rPr>
                <w:rFonts w:ascii="Cambria" w:hAnsi="Cambria"/>
                <w:bCs/>
              </w:rPr>
              <w:t>10</w:t>
            </w:r>
            <w:r w:rsidRPr="007E38D4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p</w:t>
            </w:r>
            <w:r w:rsidRPr="007E38D4">
              <w:rPr>
                <w:rFonts w:ascii="Cambria" w:hAnsi="Cambria"/>
                <w:bCs/>
              </w:rPr>
              <w:t xml:space="preserve">g. </w:t>
            </w:r>
            <w:r>
              <w:rPr>
                <w:rFonts w:ascii="Cambria" w:hAnsi="Cambria"/>
                <w:bCs/>
              </w:rPr>
              <w:t>665</w:t>
            </w:r>
            <w:r w:rsidRPr="007E38D4">
              <w:rPr>
                <w:rFonts w:ascii="Cambria" w:hAnsi="Cambria"/>
                <w:bCs/>
              </w:rPr>
              <w:t>-</w:t>
            </w:r>
            <w:r>
              <w:rPr>
                <w:rFonts w:ascii="Cambria" w:hAnsi="Cambria"/>
                <w:bCs/>
              </w:rPr>
              <w:t>754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21-26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Different reaction mechanisms involved in organic transformations such as SN1/SN2/SN’/</w:t>
            </w:r>
            <w:proofErr w:type="spellStart"/>
            <w:r w:rsidRPr="008E0822">
              <w:rPr>
                <w:rFonts w:ascii="Cambria" w:hAnsi="Cambria"/>
              </w:rPr>
              <w:t>SNi</w:t>
            </w:r>
            <w:proofErr w:type="spellEnd"/>
            <w:r w:rsidRPr="008E0822">
              <w:rPr>
                <w:rFonts w:ascii="Cambria" w:hAnsi="Cambria"/>
              </w:rPr>
              <w:t>, neighboring group mechanism E1, E2, E1cB, addition to C=C double bond.</w:t>
            </w:r>
          </w:p>
        </w:tc>
        <w:tc>
          <w:tcPr>
            <w:tcW w:w="7470" w:type="dxa"/>
          </w:tcPr>
          <w:p w:rsidR="00AD56F3" w:rsidRPr="008E0822" w:rsidRDefault="00DF70E5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Understand diverse r</w:t>
            </w:r>
            <w:r w:rsidR="00AD56F3" w:rsidRPr="008E0822">
              <w:rPr>
                <w:rFonts w:ascii="Cambria" w:hAnsi="Cambria"/>
              </w:rPr>
              <w:t>eaction mechanism</w:t>
            </w:r>
            <w:r>
              <w:rPr>
                <w:rFonts w:ascii="Cambria" w:hAnsi="Cambria"/>
              </w:rPr>
              <w:t xml:space="preserve">, ranging from substitution to elimination. </w:t>
            </w:r>
            <w:r w:rsidR="00343073">
              <w:rPr>
                <w:rFonts w:ascii="Cambria" w:hAnsi="Cambria"/>
              </w:rPr>
              <w:t>Non-classical carbocations, reason for their stability and examples.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6F1747">
              <w:rPr>
                <w:rFonts w:ascii="Cambria" w:hAnsi="Cambria"/>
                <w:b/>
              </w:rPr>
              <w:t>T2</w:t>
            </w:r>
            <w:r>
              <w:rPr>
                <w:rFonts w:ascii="Cambria" w:hAnsi="Cambria"/>
              </w:rPr>
              <w:t xml:space="preserve"> : </w:t>
            </w:r>
            <w:r w:rsidRPr="0082306B">
              <w:rPr>
                <w:rFonts w:ascii="Cambria" w:hAnsi="Cambria"/>
                <w:sz w:val="22"/>
                <w:szCs w:val="22"/>
              </w:rPr>
              <w:t xml:space="preserve">Ch. 10: </w:t>
            </w:r>
            <w:r>
              <w:rPr>
                <w:rFonts w:ascii="Cambria" w:hAnsi="Cambria"/>
                <w:sz w:val="22"/>
                <w:szCs w:val="22"/>
              </w:rPr>
              <w:t>425</w:t>
            </w:r>
            <w:r w:rsidRPr="0082306B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519, </w:t>
            </w:r>
            <w:r w:rsidRPr="0082306B">
              <w:rPr>
                <w:rFonts w:ascii="Cambria" w:hAnsi="Cambria"/>
                <w:sz w:val="22"/>
                <w:szCs w:val="22"/>
              </w:rPr>
              <w:t xml:space="preserve">Ch. 17: </w:t>
            </w:r>
            <w:r>
              <w:rPr>
                <w:rFonts w:ascii="Cambria" w:hAnsi="Cambria"/>
                <w:sz w:val="22"/>
                <w:szCs w:val="22"/>
              </w:rPr>
              <w:t>1477-15</w:t>
            </w:r>
            <w:r w:rsidRPr="0082306B">
              <w:rPr>
                <w:rFonts w:ascii="Cambria" w:hAnsi="Cambria"/>
                <w:sz w:val="22"/>
                <w:szCs w:val="22"/>
              </w:rPr>
              <w:t>06</w:t>
            </w:r>
            <w:r>
              <w:rPr>
                <w:rFonts w:ascii="Cambria" w:hAnsi="Cambria"/>
                <w:sz w:val="22"/>
                <w:szCs w:val="22"/>
              </w:rPr>
              <w:t>, Lecture notes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261A3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27-3</w:t>
            </w:r>
            <w:r w:rsidR="00261A39">
              <w:rPr>
                <w:rFonts w:ascii="Cambria" w:hAnsi="Cambria"/>
              </w:rPr>
              <w:t>1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Resolution and stereoselective synthesis</w:t>
            </w:r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Asymmetric synthesis</w:t>
            </w:r>
            <w:r w:rsidR="00DF70E5">
              <w:rPr>
                <w:rFonts w:ascii="Cambria" w:hAnsi="Cambria"/>
              </w:rPr>
              <w:t>; common approaches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2265AB">
              <w:rPr>
                <w:rFonts w:ascii="Cambria" w:hAnsi="Cambria"/>
                <w:b/>
              </w:rPr>
              <w:t>R1</w:t>
            </w:r>
            <w:r>
              <w:rPr>
                <w:rFonts w:ascii="Cambria" w:hAnsi="Cambria"/>
              </w:rPr>
              <w:t xml:space="preserve"> : Ch.16, 399-404, Ch.34, 881-904, Lecture notes</w:t>
            </w:r>
          </w:p>
        </w:tc>
      </w:tr>
      <w:tr w:rsidR="00AD56F3" w:rsidRPr="008E0822" w:rsidTr="00AD56F3">
        <w:tc>
          <w:tcPr>
            <w:tcW w:w="1458" w:type="dxa"/>
          </w:tcPr>
          <w:p w:rsidR="00AD56F3" w:rsidRPr="008E0822" w:rsidRDefault="00AD56F3" w:rsidP="00055B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="00261A39">
              <w:rPr>
                <w:rFonts w:ascii="Cambria" w:hAnsi="Cambria"/>
              </w:rPr>
              <w:t>2</w:t>
            </w:r>
            <w:r w:rsidRPr="008E0822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4</w:t>
            </w:r>
            <w:r w:rsidR="0062023A">
              <w:rPr>
                <w:rFonts w:ascii="Cambria" w:hAnsi="Cambria"/>
              </w:rPr>
              <w:t>0</w:t>
            </w:r>
          </w:p>
        </w:tc>
        <w:tc>
          <w:tcPr>
            <w:tcW w:w="3150" w:type="dxa"/>
          </w:tcPr>
          <w:p w:rsidR="00AD56F3" w:rsidRPr="008E0822" w:rsidRDefault="00AD56F3" w:rsidP="00AD56F3">
            <w:pPr>
              <w:tabs>
                <w:tab w:val="left" w:pos="360"/>
              </w:tabs>
              <w:rPr>
                <w:rFonts w:ascii="Cambria" w:hAnsi="Cambria"/>
              </w:rPr>
            </w:pPr>
            <w:r w:rsidRPr="008E0822">
              <w:rPr>
                <w:rFonts w:ascii="Cambria" w:hAnsi="Cambria"/>
              </w:rPr>
              <w:t>Types of Pericyclic reactions (</w:t>
            </w:r>
            <w:proofErr w:type="spellStart"/>
            <w:r w:rsidRPr="008E0822">
              <w:rPr>
                <w:rFonts w:ascii="Cambria" w:hAnsi="Cambria"/>
              </w:rPr>
              <w:t>electrocyclic</w:t>
            </w:r>
            <w:proofErr w:type="spellEnd"/>
            <w:r w:rsidRPr="008E0822">
              <w:rPr>
                <w:rFonts w:ascii="Cambria" w:hAnsi="Cambria"/>
              </w:rPr>
              <w:t xml:space="preserve">, cycloaddition &amp; </w:t>
            </w:r>
            <w:proofErr w:type="spellStart"/>
            <w:r w:rsidRPr="008E0822">
              <w:rPr>
                <w:rFonts w:ascii="Cambria" w:hAnsi="Cambria"/>
              </w:rPr>
              <w:t>sigmatropic</w:t>
            </w:r>
            <w:proofErr w:type="spellEnd"/>
            <w:r w:rsidRPr="008E0822">
              <w:rPr>
                <w:rFonts w:ascii="Cambria" w:hAnsi="Cambria"/>
              </w:rPr>
              <w:t>), correlation diagrams, FMO approach &amp; PMO approach, Woodward-Hofmann rules</w:t>
            </w:r>
          </w:p>
        </w:tc>
        <w:tc>
          <w:tcPr>
            <w:tcW w:w="7470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</w:t>
            </w:r>
            <w:r w:rsidRPr="008E0822">
              <w:rPr>
                <w:rFonts w:ascii="Cambria" w:hAnsi="Cambria"/>
              </w:rPr>
              <w:t>ericyclic reactions</w:t>
            </w:r>
            <w:r w:rsidR="00DF70E5">
              <w:rPr>
                <w:rFonts w:ascii="Cambria" w:hAnsi="Cambria"/>
              </w:rPr>
              <w:t>; type; mechanism and applications</w:t>
            </w:r>
          </w:p>
        </w:tc>
        <w:tc>
          <w:tcPr>
            <w:tcW w:w="2844" w:type="dxa"/>
          </w:tcPr>
          <w:p w:rsidR="00AD56F3" w:rsidRPr="008E0822" w:rsidRDefault="00AD56F3" w:rsidP="00AD56F3">
            <w:pPr>
              <w:rPr>
                <w:rFonts w:ascii="Cambria" w:hAnsi="Cambria"/>
              </w:rPr>
            </w:pPr>
            <w:r w:rsidRPr="006C0937">
              <w:rPr>
                <w:rFonts w:ascii="Cambria" w:hAnsi="Cambria"/>
                <w:b/>
              </w:rPr>
              <w:t>R2</w:t>
            </w:r>
            <w:r>
              <w:rPr>
                <w:rFonts w:ascii="Cambria" w:hAnsi="Cambria"/>
              </w:rPr>
              <w:t>: Ch. 20 1032-1048, Lecture notes</w:t>
            </w:r>
          </w:p>
        </w:tc>
      </w:tr>
    </w:tbl>
    <w:p w:rsidR="00AD56F3" w:rsidRPr="008E0822" w:rsidRDefault="00AD56F3" w:rsidP="00E9438F">
      <w:pPr>
        <w:rPr>
          <w:rFonts w:ascii="Cambria" w:hAnsi="Cambria"/>
          <w:b/>
          <w:bCs/>
        </w:rPr>
      </w:pPr>
    </w:p>
    <w:p w:rsidR="00E9438F" w:rsidRPr="008E0822" w:rsidRDefault="00E9438F" w:rsidP="008E0822">
      <w:pPr>
        <w:ind w:left="-864"/>
        <w:rPr>
          <w:rFonts w:ascii="Cambria" w:hAnsi="Cambria"/>
        </w:rPr>
      </w:pPr>
      <w:r w:rsidRPr="008E0822">
        <w:rPr>
          <w:rFonts w:ascii="Cambria" w:hAnsi="Cambria"/>
          <w:b/>
          <w:bCs/>
        </w:rPr>
        <w:t>4. Evaluation Scheme</w:t>
      </w:r>
      <w:r w:rsidRPr="008E0822">
        <w:rPr>
          <w:rFonts w:ascii="Cambria" w:hAnsi="Cambria"/>
        </w:rPr>
        <w:t>:</w:t>
      </w:r>
    </w:p>
    <w:tbl>
      <w:tblPr>
        <w:tblW w:w="149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890"/>
        <w:gridCol w:w="3870"/>
        <w:gridCol w:w="4410"/>
      </w:tblGrid>
      <w:tr w:rsidR="00E9438F" w:rsidRPr="002C4386" w:rsidTr="0063131D">
        <w:tc>
          <w:tcPr>
            <w:tcW w:w="3420" w:type="dxa"/>
          </w:tcPr>
          <w:p w:rsidR="00E9438F" w:rsidRPr="002C4386" w:rsidRDefault="00E9438F" w:rsidP="00520439">
            <w:pPr>
              <w:jc w:val="center"/>
              <w:rPr>
                <w:rFonts w:ascii="Cambria" w:hAnsi="Cambria"/>
                <w:b/>
                <w:bCs/>
              </w:rPr>
            </w:pPr>
            <w:r w:rsidRPr="002C4386">
              <w:rPr>
                <w:rFonts w:ascii="Cambria" w:hAnsi="Cambria"/>
                <w:b/>
                <w:bCs/>
              </w:rPr>
              <w:t>Component</w:t>
            </w:r>
          </w:p>
        </w:tc>
        <w:tc>
          <w:tcPr>
            <w:tcW w:w="1350" w:type="dxa"/>
          </w:tcPr>
          <w:p w:rsidR="00E9438F" w:rsidRPr="002C4386" w:rsidRDefault="00E9438F" w:rsidP="00520439">
            <w:pPr>
              <w:pStyle w:val="Heading1"/>
              <w:jc w:val="center"/>
              <w:rPr>
                <w:rFonts w:ascii="Cambria" w:hAnsi="Cambria"/>
              </w:rPr>
            </w:pPr>
            <w:r w:rsidRPr="002C4386">
              <w:rPr>
                <w:rFonts w:ascii="Cambria" w:hAnsi="Cambria"/>
              </w:rPr>
              <w:t>Duration</w:t>
            </w:r>
          </w:p>
        </w:tc>
        <w:tc>
          <w:tcPr>
            <w:tcW w:w="1890" w:type="dxa"/>
          </w:tcPr>
          <w:p w:rsidR="00E9438F" w:rsidRPr="002C4386" w:rsidRDefault="00520439" w:rsidP="00520439">
            <w:pPr>
              <w:jc w:val="center"/>
              <w:rPr>
                <w:rFonts w:ascii="Cambria" w:hAnsi="Cambria"/>
                <w:b/>
              </w:rPr>
            </w:pPr>
            <w:r w:rsidRPr="002C4386">
              <w:rPr>
                <w:rFonts w:ascii="Cambria" w:hAnsi="Cambria"/>
                <w:b/>
              </w:rPr>
              <w:t xml:space="preserve">Weightage </w:t>
            </w:r>
            <w:r w:rsidR="00E9438F" w:rsidRPr="002C4386">
              <w:rPr>
                <w:rFonts w:ascii="Cambria" w:hAnsi="Cambria"/>
                <w:b/>
              </w:rPr>
              <w:t>(%)</w:t>
            </w:r>
          </w:p>
        </w:tc>
        <w:tc>
          <w:tcPr>
            <w:tcW w:w="3870" w:type="dxa"/>
          </w:tcPr>
          <w:p w:rsidR="00E9438F" w:rsidRPr="002C4386" w:rsidRDefault="00E9438F" w:rsidP="00520439">
            <w:pPr>
              <w:jc w:val="center"/>
              <w:rPr>
                <w:rFonts w:ascii="Cambria" w:hAnsi="Cambria"/>
                <w:b/>
                <w:bCs/>
              </w:rPr>
            </w:pPr>
            <w:r w:rsidRPr="002C4386">
              <w:rPr>
                <w:rFonts w:ascii="Cambria" w:hAnsi="Cambria"/>
                <w:b/>
                <w:bCs/>
              </w:rPr>
              <w:t xml:space="preserve">Date </w:t>
            </w:r>
            <w:r w:rsidR="00520439" w:rsidRPr="002C4386">
              <w:rPr>
                <w:rFonts w:ascii="Cambria" w:hAnsi="Cambria"/>
                <w:b/>
                <w:bCs/>
              </w:rPr>
              <w:t>&amp;</w:t>
            </w:r>
            <w:r w:rsidRPr="002C4386">
              <w:rPr>
                <w:rFonts w:ascii="Cambria" w:hAnsi="Cambria"/>
                <w:b/>
                <w:bCs/>
              </w:rPr>
              <w:t xml:space="preserve"> Time</w:t>
            </w:r>
          </w:p>
        </w:tc>
        <w:tc>
          <w:tcPr>
            <w:tcW w:w="4410" w:type="dxa"/>
          </w:tcPr>
          <w:p w:rsidR="00E9438F" w:rsidRPr="002C4386" w:rsidRDefault="00E9438F" w:rsidP="00520439">
            <w:pPr>
              <w:pStyle w:val="Heading1"/>
              <w:jc w:val="center"/>
              <w:rPr>
                <w:rFonts w:ascii="Cambria" w:hAnsi="Cambria"/>
              </w:rPr>
            </w:pPr>
            <w:r w:rsidRPr="002C4386">
              <w:rPr>
                <w:rFonts w:ascii="Cambria" w:hAnsi="Cambria"/>
              </w:rPr>
              <w:t>Remarks</w:t>
            </w:r>
          </w:p>
        </w:tc>
      </w:tr>
      <w:tr w:rsidR="00E9438F" w:rsidRPr="00945F18" w:rsidTr="0063131D">
        <w:tc>
          <w:tcPr>
            <w:tcW w:w="3420" w:type="dxa"/>
          </w:tcPr>
          <w:p w:rsidR="00E9438F" w:rsidRPr="00945F18" w:rsidRDefault="00807846" w:rsidP="00AD56F3">
            <w:pPr>
              <w:jc w:val="center"/>
              <w:rPr>
                <w:rFonts w:ascii="Cambria" w:hAnsi="Cambria"/>
              </w:rPr>
            </w:pPr>
            <w:proofErr w:type="spellStart"/>
            <w:r w:rsidRPr="00945F18">
              <w:rPr>
                <w:rFonts w:ascii="Cambria" w:hAnsi="Cambria"/>
              </w:rPr>
              <w:t>Midsem</w:t>
            </w:r>
            <w:proofErr w:type="spellEnd"/>
            <w:r w:rsidR="0063131D" w:rsidRPr="00945F18">
              <w:rPr>
                <w:rFonts w:ascii="Cambria" w:hAnsi="Cambria"/>
              </w:rPr>
              <w:t xml:space="preserve"> Examination</w:t>
            </w:r>
          </w:p>
        </w:tc>
        <w:tc>
          <w:tcPr>
            <w:tcW w:w="1350" w:type="dxa"/>
          </w:tcPr>
          <w:p w:rsidR="00E9438F" w:rsidRPr="00945F18" w:rsidRDefault="00807846" w:rsidP="004D0BC7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90 min</w:t>
            </w:r>
          </w:p>
        </w:tc>
        <w:tc>
          <w:tcPr>
            <w:tcW w:w="1890" w:type="dxa"/>
          </w:tcPr>
          <w:p w:rsidR="00E9438F" w:rsidRPr="00945F18" w:rsidRDefault="0063131D" w:rsidP="000A47BB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30</w:t>
            </w:r>
          </w:p>
        </w:tc>
        <w:tc>
          <w:tcPr>
            <w:tcW w:w="3870" w:type="dxa"/>
          </w:tcPr>
          <w:p w:rsidR="00EE2C02" w:rsidRPr="00945F18" w:rsidRDefault="00E92E12" w:rsidP="00C30B3A">
            <w:pPr>
              <w:jc w:val="center"/>
              <w:rPr>
                <w:rFonts w:ascii="Cambria" w:hAnsi="Cambria"/>
              </w:rPr>
            </w:pPr>
            <w:r>
              <w:t>14/03 9.30 - 11.00AM</w:t>
            </w:r>
          </w:p>
        </w:tc>
        <w:tc>
          <w:tcPr>
            <w:tcW w:w="4410" w:type="dxa"/>
          </w:tcPr>
          <w:p w:rsidR="00E9438F" w:rsidRPr="00945F18" w:rsidRDefault="00E9438F" w:rsidP="005E15F7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  <w:b/>
                <w:bCs/>
              </w:rPr>
              <w:t>Closed Book</w:t>
            </w:r>
          </w:p>
        </w:tc>
      </w:tr>
      <w:tr w:rsidR="00E9438F" w:rsidRPr="00945F18" w:rsidTr="0063131D">
        <w:tc>
          <w:tcPr>
            <w:tcW w:w="3420" w:type="dxa"/>
          </w:tcPr>
          <w:p w:rsidR="00E9438F" w:rsidRPr="00945F18" w:rsidRDefault="002E5057" w:rsidP="00AD56F3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Class</w:t>
            </w:r>
            <w:r w:rsidR="00E9438F" w:rsidRPr="00945F18">
              <w:rPr>
                <w:rFonts w:ascii="Cambria" w:hAnsi="Cambria"/>
              </w:rPr>
              <w:t xml:space="preserve"> tests</w:t>
            </w:r>
            <w:r w:rsidR="00E144D4" w:rsidRPr="00945F18">
              <w:rPr>
                <w:rFonts w:ascii="Cambria" w:hAnsi="Cambria"/>
                <w:vertAlign w:val="superscript"/>
              </w:rPr>
              <w:t>*</w:t>
            </w:r>
          </w:p>
        </w:tc>
        <w:tc>
          <w:tcPr>
            <w:tcW w:w="1350" w:type="dxa"/>
          </w:tcPr>
          <w:p w:rsidR="00E9438F" w:rsidRPr="00945F18" w:rsidRDefault="00E9438F" w:rsidP="00F0798C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1</w:t>
            </w:r>
            <w:r w:rsidR="00807846" w:rsidRPr="00945F18">
              <w:rPr>
                <w:rFonts w:ascii="Cambria" w:hAnsi="Cambria"/>
              </w:rPr>
              <w:t>5</w:t>
            </w:r>
            <w:r w:rsidRPr="00945F18">
              <w:rPr>
                <w:rFonts w:ascii="Cambria" w:hAnsi="Cambria"/>
              </w:rPr>
              <w:t xml:space="preserve"> min</w:t>
            </w:r>
          </w:p>
        </w:tc>
        <w:tc>
          <w:tcPr>
            <w:tcW w:w="1890" w:type="dxa"/>
          </w:tcPr>
          <w:p w:rsidR="00E9438F" w:rsidRPr="00945F18" w:rsidRDefault="00945F18" w:rsidP="004D0BC7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2</w:t>
            </w:r>
            <w:r w:rsidR="004637BF" w:rsidRPr="00945F18">
              <w:rPr>
                <w:rFonts w:ascii="Cambria" w:hAnsi="Cambria"/>
              </w:rPr>
              <w:t>0</w:t>
            </w:r>
          </w:p>
        </w:tc>
        <w:tc>
          <w:tcPr>
            <w:tcW w:w="3870" w:type="dxa"/>
          </w:tcPr>
          <w:p w:rsidR="00E9438F" w:rsidRPr="00945F18" w:rsidRDefault="005E15F7" w:rsidP="00C30B3A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Continuous</w:t>
            </w:r>
          </w:p>
        </w:tc>
        <w:tc>
          <w:tcPr>
            <w:tcW w:w="4410" w:type="dxa"/>
          </w:tcPr>
          <w:p w:rsidR="00E9438F" w:rsidRPr="00945F18" w:rsidRDefault="00945F18" w:rsidP="005E15F7">
            <w:pPr>
              <w:jc w:val="center"/>
              <w:rPr>
                <w:rFonts w:ascii="Cambria" w:hAnsi="Cambria"/>
                <w:b/>
                <w:bCs/>
              </w:rPr>
            </w:pPr>
            <w:r w:rsidRPr="00945F18">
              <w:rPr>
                <w:rFonts w:ascii="Cambria" w:hAnsi="Cambria"/>
                <w:b/>
                <w:bCs/>
              </w:rPr>
              <w:t xml:space="preserve">Open </w:t>
            </w:r>
            <w:r w:rsidR="005E15F7" w:rsidRPr="00945F18">
              <w:rPr>
                <w:rFonts w:ascii="Cambria" w:hAnsi="Cambria"/>
                <w:b/>
                <w:bCs/>
              </w:rPr>
              <w:t>Book</w:t>
            </w:r>
          </w:p>
        </w:tc>
      </w:tr>
      <w:tr w:rsidR="00E9438F" w:rsidRPr="00945F18" w:rsidTr="0063131D">
        <w:tc>
          <w:tcPr>
            <w:tcW w:w="3420" w:type="dxa"/>
          </w:tcPr>
          <w:p w:rsidR="00E9438F" w:rsidRPr="00945F18" w:rsidRDefault="0063131D" w:rsidP="00AD56F3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Assignment/HW/</w:t>
            </w:r>
            <w:r w:rsidR="001A09C8" w:rsidRPr="00945F18">
              <w:rPr>
                <w:rFonts w:ascii="Cambria" w:hAnsi="Cambria"/>
              </w:rPr>
              <w:t>S</w:t>
            </w:r>
            <w:r w:rsidR="00807846" w:rsidRPr="00945F18">
              <w:rPr>
                <w:rFonts w:ascii="Cambria" w:hAnsi="Cambria"/>
              </w:rPr>
              <w:t>eminar</w:t>
            </w:r>
          </w:p>
        </w:tc>
        <w:tc>
          <w:tcPr>
            <w:tcW w:w="1350" w:type="dxa"/>
          </w:tcPr>
          <w:p w:rsidR="00E9438F" w:rsidRPr="00945F18" w:rsidRDefault="0063131D" w:rsidP="004D0BC7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-</w:t>
            </w:r>
          </w:p>
        </w:tc>
        <w:tc>
          <w:tcPr>
            <w:tcW w:w="1890" w:type="dxa"/>
          </w:tcPr>
          <w:p w:rsidR="00E9438F" w:rsidRPr="00945F18" w:rsidRDefault="00807846" w:rsidP="004637BF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1</w:t>
            </w:r>
            <w:r w:rsidR="00945F18" w:rsidRPr="00945F18">
              <w:rPr>
                <w:rFonts w:ascii="Cambria" w:hAnsi="Cambria"/>
              </w:rPr>
              <w:t>0</w:t>
            </w:r>
          </w:p>
        </w:tc>
        <w:tc>
          <w:tcPr>
            <w:tcW w:w="3870" w:type="dxa"/>
          </w:tcPr>
          <w:p w:rsidR="00E9438F" w:rsidRPr="00945F18" w:rsidRDefault="00C30B3A" w:rsidP="00C30B3A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45F18">
              <w:rPr>
                <w:rFonts w:ascii="Cambria" w:hAnsi="Cambria"/>
              </w:rPr>
              <w:t>Continuous</w:t>
            </w:r>
          </w:p>
        </w:tc>
        <w:tc>
          <w:tcPr>
            <w:tcW w:w="4410" w:type="dxa"/>
          </w:tcPr>
          <w:p w:rsidR="00E9438F" w:rsidRPr="00945F18" w:rsidRDefault="00807846" w:rsidP="005E15F7">
            <w:pPr>
              <w:jc w:val="center"/>
              <w:rPr>
                <w:rFonts w:ascii="Cambria" w:hAnsi="Cambria"/>
                <w:b/>
                <w:bCs/>
              </w:rPr>
            </w:pPr>
            <w:r w:rsidRPr="00945F18">
              <w:rPr>
                <w:rFonts w:ascii="Cambria" w:hAnsi="Cambria"/>
                <w:b/>
                <w:bCs/>
              </w:rPr>
              <w:t>Open book</w:t>
            </w:r>
          </w:p>
        </w:tc>
      </w:tr>
      <w:tr w:rsidR="00E9438F" w:rsidRPr="00945F18" w:rsidTr="0063131D">
        <w:tc>
          <w:tcPr>
            <w:tcW w:w="3420" w:type="dxa"/>
          </w:tcPr>
          <w:p w:rsidR="00E9438F" w:rsidRPr="00945F18" w:rsidRDefault="00E9438F" w:rsidP="00AD56F3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Comprehensive Examination</w:t>
            </w:r>
          </w:p>
        </w:tc>
        <w:tc>
          <w:tcPr>
            <w:tcW w:w="1350" w:type="dxa"/>
          </w:tcPr>
          <w:p w:rsidR="00E9438F" w:rsidRPr="00945F18" w:rsidRDefault="00E9438F" w:rsidP="004D0BC7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3 hrs</w:t>
            </w:r>
          </w:p>
        </w:tc>
        <w:tc>
          <w:tcPr>
            <w:tcW w:w="1890" w:type="dxa"/>
          </w:tcPr>
          <w:p w:rsidR="00E9438F" w:rsidRPr="00945F18" w:rsidRDefault="00807846" w:rsidP="004637BF">
            <w:pPr>
              <w:jc w:val="center"/>
              <w:rPr>
                <w:rFonts w:ascii="Cambria" w:hAnsi="Cambria"/>
              </w:rPr>
            </w:pPr>
            <w:r w:rsidRPr="00945F18">
              <w:rPr>
                <w:rFonts w:ascii="Cambria" w:hAnsi="Cambria"/>
              </w:rPr>
              <w:t>4</w:t>
            </w:r>
            <w:r w:rsidR="00945F18" w:rsidRPr="00945F18">
              <w:rPr>
                <w:rFonts w:ascii="Cambria" w:hAnsi="Cambria"/>
              </w:rPr>
              <w:t>0</w:t>
            </w:r>
          </w:p>
        </w:tc>
        <w:tc>
          <w:tcPr>
            <w:tcW w:w="3870" w:type="dxa"/>
          </w:tcPr>
          <w:p w:rsidR="00E9438F" w:rsidRPr="00945F18" w:rsidRDefault="00E92E12" w:rsidP="00C30B3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t>10/05 FN</w:t>
            </w:r>
          </w:p>
        </w:tc>
        <w:tc>
          <w:tcPr>
            <w:tcW w:w="4410" w:type="dxa"/>
          </w:tcPr>
          <w:p w:rsidR="00E9438F" w:rsidRPr="00945F18" w:rsidRDefault="0063131D" w:rsidP="004637BF">
            <w:pPr>
              <w:jc w:val="center"/>
              <w:rPr>
                <w:rFonts w:ascii="Cambria" w:hAnsi="Cambria"/>
                <w:b/>
                <w:bCs/>
              </w:rPr>
            </w:pPr>
            <w:r w:rsidRPr="00945F18">
              <w:rPr>
                <w:rFonts w:ascii="Cambria" w:hAnsi="Cambria"/>
                <w:b/>
                <w:bCs/>
              </w:rPr>
              <w:t>Closed book</w:t>
            </w:r>
          </w:p>
        </w:tc>
      </w:tr>
    </w:tbl>
    <w:p w:rsidR="008E0822" w:rsidRPr="00E144D4" w:rsidRDefault="008E0822" w:rsidP="00945F18">
      <w:pPr>
        <w:rPr>
          <w:rFonts w:ascii="Cambria" w:hAnsi="Cambria"/>
          <w:b/>
        </w:rPr>
      </w:pPr>
    </w:p>
    <w:p w:rsidR="00E9438F" w:rsidRPr="008E0822" w:rsidRDefault="00E9438F" w:rsidP="008E0822">
      <w:pPr>
        <w:ind w:left="-864"/>
        <w:rPr>
          <w:rFonts w:ascii="Cambria" w:hAnsi="Cambria"/>
          <w:b/>
        </w:rPr>
      </w:pPr>
      <w:r w:rsidRPr="008E0822">
        <w:rPr>
          <w:rFonts w:ascii="Cambria" w:hAnsi="Cambria"/>
          <w:b/>
        </w:rPr>
        <w:t>5.</w:t>
      </w:r>
      <w:r w:rsidRPr="008E0822">
        <w:rPr>
          <w:rFonts w:ascii="Cambria" w:hAnsi="Cambria"/>
        </w:rPr>
        <w:t xml:space="preserve"> </w:t>
      </w:r>
      <w:r w:rsidRPr="008E0822">
        <w:rPr>
          <w:rFonts w:ascii="Cambria" w:hAnsi="Cambria"/>
          <w:b/>
        </w:rPr>
        <w:t>Make-up(s) will be granted only for genuine reasons.</w:t>
      </w:r>
    </w:p>
    <w:p w:rsidR="00E9438F" w:rsidRPr="008E0822" w:rsidRDefault="00E9438F" w:rsidP="008E0822">
      <w:pPr>
        <w:ind w:left="-864"/>
        <w:rPr>
          <w:rFonts w:ascii="Cambria" w:hAnsi="Cambria"/>
        </w:rPr>
      </w:pPr>
      <w:r w:rsidRPr="008E0822">
        <w:rPr>
          <w:rFonts w:ascii="Cambria" w:hAnsi="Cambria"/>
          <w:b/>
        </w:rPr>
        <w:t>6.</w:t>
      </w:r>
      <w:r w:rsidRPr="008E0822">
        <w:rPr>
          <w:rFonts w:ascii="Cambria" w:hAnsi="Cambria"/>
        </w:rPr>
        <w:t xml:space="preserve"> </w:t>
      </w:r>
      <w:r w:rsidRPr="008E0822">
        <w:rPr>
          <w:rFonts w:ascii="Cambria" w:hAnsi="Cambria"/>
          <w:b/>
        </w:rPr>
        <w:t>Chamber consultation hours:</w:t>
      </w:r>
      <w:r w:rsidRPr="008E0822">
        <w:rPr>
          <w:rFonts w:ascii="Cambria" w:hAnsi="Cambria"/>
        </w:rPr>
        <w:t xml:space="preserve"> To be announced in the class.</w:t>
      </w:r>
    </w:p>
    <w:p w:rsidR="00962D7F" w:rsidRPr="00AD56F3" w:rsidRDefault="00E9438F" w:rsidP="00AD56F3">
      <w:pPr>
        <w:ind w:left="-864"/>
        <w:rPr>
          <w:rFonts w:ascii="Cambria" w:hAnsi="Cambria"/>
          <w:b/>
        </w:rPr>
      </w:pPr>
      <w:r w:rsidRPr="008E0822">
        <w:rPr>
          <w:rFonts w:ascii="Cambria" w:hAnsi="Cambria"/>
          <w:b/>
        </w:rPr>
        <w:t>7.</w:t>
      </w:r>
      <w:r w:rsidRPr="008E0822">
        <w:rPr>
          <w:rFonts w:ascii="Cambria" w:hAnsi="Cambria"/>
        </w:rPr>
        <w:t xml:space="preserve"> </w:t>
      </w:r>
      <w:r w:rsidRPr="008E0822">
        <w:rPr>
          <w:rFonts w:ascii="Cambria" w:hAnsi="Cambria"/>
          <w:b/>
        </w:rPr>
        <w:t>Notices:</w:t>
      </w:r>
      <w:r w:rsidRPr="008E0822">
        <w:rPr>
          <w:rFonts w:ascii="Cambria" w:hAnsi="Cambria"/>
        </w:rPr>
        <w:t xml:space="preserve"> All the notices pertaining to this course will be displayed on </w:t>
      </w:r>
      <w:r w:rsidRPr="008E0822">
        <w:rPr>
          <w:rFonts w:ascii="Cambria" w:hAnsi="Cambria"/>
          <w:b/>
        </w:rPr>
        <w:t xml:space="preserve">Chemistry </w:t>
      </w:r>
      <w:r w:rsidR="00F0798C">
        <w:rPr>
          <w:rFonts w:ascii="Cambria" w:hAnsi="Cambria"/>
          <w:b/>
        </w:rPr>
        <w:t>Department</w:t>
      </w:r>
      <w:r w:rsidR="00AD56F3">
        <w:rPr>
          <w:rFonts w:ascii="Cambria" w:hAnsi="Cambria"/>
          <w:b/>
        </w:rPr>
        <w:t xml:space="preserve"> </w:t>
      </w:r>
      <w:r w:rsidRPr="008E0822">
        <w:rPr>
          <w:rFonts w:ascii="Cambria" w:hAnsi="Cambria"/>
          <w:b/>
        </w:rPr>
        <w:t xml:space="preserve">Notice Board </w:t>
      </w:r>
      <w:r w:rsidR="00F518A9">
        <w:rPr>
          <w:rFonts w:ascii="Cambria" w:hAnsi="Cambria"/>
          <w:b/>
        </w:rPr>
        <w:t>and CMS</w:t>
      </w:r>
      <w:r w:rsidRPr="008E0822">
        <w:rPr>
          <w:rFonts w:ascii="Cambria" w:hAnsi="Cambria"/>
        </w:rPr>
        <w:t>.</w:t>
      </w:r>
    </w:p>
    <w:p w:rsidR="00F518A9" w:rsidRDefault="00E92E12" w:rsidP="00962D7F">
      <w:pPr>
        <w:ind w:left="-864"/>
        <w:rPr>
          <w:rFonts w:ascii="Cambria" w:hAnsi="Cambria"/>
        </w:rPr>
      </w:pPr>
      <w:r w:rsidRPr="00E92E12">
        <w:rPr>
          <w:rFonts w:ascii="Cambria" w:hAnsi="Cambria"/>
          <w:b/>
        </w:rPr>
        <w:t>8</w:t>
      </w:r>
      <w:r w:rsidR="00F518A9" w:rsidRPr="00F518A9">
        <w:rPr>
          <w:rFonts w:ascii="Cambria" w:hAnsi="Cambria"/>
        </w:rPr>
        <w:t>.</w:t>
      </w:r>
      <w:r w:rsidR="00F518A9">
        <w:rPr>
          <w:rFonts w:ascii="Cambria" w:hAnsi="Cambria"/>
        </w:rPr>
        <w:t xml:space="preserve"> </w:t>
      </w:r>
      <w:r w:rsidR="00F518A9" w:rsidRPr="00F518A9">
        <w:rPr>
          <w:rFonts w:ascii="Cambria" w:hAnsi="Cambria"/>
          <w:b/>
        </w:rPr>
        <w:t>Course Policies:</w:t>
      </w:r>
      <w:r w:rsidR="008E0822">
        <w:rPr>
          <w:rFonts w:ascii="Cambria" w:hAnsi="Cambria"/>
        </w:rPr>
        <w:t xml:space="preserve"> </w:t>
      </w:r>
    </w:p>
    <w:p w:rsidR="00F518A9" w:rsidRDefault="00F518A9" w:rsidP="00F518A9">
      <w:pPr>
        <w:ind w:left="-864"/>
        <w:rPr>
          <w:rFonts w:ascii="Cambria" w:hAnsi="Cambria"/>
        </w:rPr>
      </w:pPr>
      <w:r>
        <w:rPr>
          <w:rFonts w:ascii="Cambria" w:hAnsi="Cambria"/>
        </w:rPr>
        <w:t xml:space="preserve">(a) </w:t>
      </w:r>
      <w:r w:rsidRPr="00F518A9">
        <w:rPr>
          <w:rFonts w:ascii="Cambria" w:hAnsi="Cambria"/>
          <w:b/>
          <w:bCs/>
        </w:rPr>
        <w:t xml:space="preserve">Absences: </w:t>
      </w:r>
      <w:r w:rsidRPr="00F518A9">
        <w:rPr>
          <w:rFonts w:ascii="Cambria" w:hAnsi="Cambria"/>
        </w:rPr>
        <w:t>Students are responsible for all materials presented in the course as well as for acquiring missed information.</w:t>
      </w:r>
      <w:r>
        <w:rPr>
          <w:rFonts w:ascii="Cambria" w:hAnsi="Cambria"/>
        </w:rPr>
        <w:t xml:space="preserve"> </w:t>
      </w:r>
    </w:p>
    <w:p w:rsidR="00E92E12" w:rsidRPr="00E92E12" w:rsidRDefault="00F518A9" w:rsidP="00E92E12">
      <w:pPr>
        <w:ind w:left="-864"/>
        <w:jc w:val="both"/>
        <w:rPr>
          <w:rFonts w:ascii="Cambria" w:hAnsi="Cambria"/>
        </w:rPr>
      </w:pPr>
      <w:r w:rsidRPr="00F518A9">
        <w:rPr>
          <w:rFonts w:ascii="Cambria" w:hAnsi="Cambria"/>
        </w:rPr>
        <w:t xml:space="preserve">(b) </w:t>
      </w:r>
      <w:r w:rsidRPr="00F518A9">
        <w:rPr>
          <w:rFonts w:ascii="Cambria" w:hAnsi="Cambria"/>
          <w:b/>
          <w:bCs/>
        </w:rPr>
        <w:t>Electronic Devices: Cell phones must be turned off in class.</w:t>
      </w:r>
      <w:r>
        <w:rPr>
          <w:rFonts w:ascii="Cambria" w:hAnsi="Cambria"/>
        </w:rPr>
        <w:t xml:space="preserve"> </w:t>
      </w:r>
      <w:r w:rsidRPr="00F518A9">
        <w:rPr>
          <w:rFonts w:ascii="Cambria" w:hAnsi="Cambria"/>
        </w:rPr>
        <w:t>All electronic devices must</w:t>
      </w:r>
      <w:r>
        <w:rPr>
          <w:rFonts w:ascii="Cambria" w:hAnsi="Cambria"/>
        </w:rPr>
        <w:t xml:space="preserve"> be off during class or exams. </w:t>
      </w:r>
      <w:r w:rsidRPr="00F518A9">
        <w:rPr>
          <w:rFonts w:ascii="Cambria" w:hAnsi="Cambria"/>
        </w:rPr>
        <w:t xml:space="preserve">This includes laptop computers as well as programmable calculators.  You will be allowed only a simple scientific calculator for exams (if required). </w:t>
      </w:r>
      <w:r w:rsidR="00E92E12" w:rsidRPr="00E92E12">
        <w:rPr>
          <w:rFonts w:ascii="Cambria" w:hAnsi="Cambria"/>
          <w:b/>
        </w:rPr>
        <w:t>9.</w:t>
      </w:r>
      <w:r w:rsidR="00E92E12" w:rsidRPr="006C5134">
        <w:rPr>
          <w:b/>
          <w:color w:val="000000"/>
          <w:szCs w:val="20"/>
        </w:rPr>
        <w:t>Academic Honesty and Integrity Policy:</w:t>
      </w:r>
    </w:p>
    <w:p w:rsidR="00E92E12" w:rsidRPr="006C5134" w:rsidRDefault="00E92E12" w:rsidP="00E92E12">
      <w:pPr>
        <w:pStyle w:val="NoSpacing"/>
        <w:ind w:left="426"/>
        <w:jc w:val="both"/>
        <w:rPr>
          <w:color w:val="000000"/>
          <w:szCs w:val="20"/>
        </w:rPr>
      </w:pPr>
      <w:r w:rsidRPr="006C5134">
        <w:rPr>
          <w:color w:val="000000"/>
          <w:szCs w:val="20"/>
        </w:rPr>
        <w:t>Academic honesty and integrity are to be maintained by all the students throughout the semester and no type of academic dishonesty is acceptable.</w:t>
      </w:r>
    </w:p>
    <w:p w:rsidR="00E92E12" w:rsidRPr="00F518A9" w:rsidRDefault="00E92E12" w:rsidP="00F518A9">
      <w:pPr>
        <w:ind w:left="-864"/>
        <w:jc w:val="both"/>
        <w:rPr>
          <w:rFonts w:ascii="Cambria" w:hAnsi="Cambria"/>
        </w:rPr>
      </w:pPr>
    </w:p>
    <w:p w:rsidR="0007686B" w:rsidRDefault="00F518A9" w:rsidP="00962D7F">
      <w:pPr>
        <w:ind w:left="-864"/>
        <w:rPr>
          <w:rFonts w:ascii="Cambria" w:hAnsi="Cambria"/>
        </w:rPr>
      </w:pPr>
      <w:r w:rsidRPr="00370C06">
        <w:t xml:space="preserve"> </w:t>
      </w:r>
      <w:r w:rsidR="008E0822">
        <w:rPr>
          <w:rFonts w:ascii="Cambria" w:hAnsi="Cambria"/>
        </w:rPr>
        <w:t xml:space="preserve">       </w:t>
      </w:r>
      <w:bookmarkStart w:id="0" w:name="_GoBack"/>
      <w:bookmarkEnd w:id="0"/>
    </w:p>
    <w:p w:rsidR="00E9438F" w:rsidRPr="008E0822" w:rsidRDefault="00AD56F3" w:rsidP="0007686B">
      <w:pPr>
        <w:pStyle w:val="BodyTextIndent2"/>
        <w:ind w:left="6480" w:firstLine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</w:t>
      </w:r>
      <w:r w:rsidR="00E9438F" w:rsidRPr="008E0822">
        <w:rPr>
          <w:rFonts w:ascii="Cambria" w:hAnsi="Cambria"/>
        </w:rPr>
        <w:t>Instructor-in-Charge</w:t>
      </w:r>
    </w:p>
    <w:p w:rsidR="001327F8" w:rsidRPr="00E144D4" w:rsidRDefault="008E0822" w:rsidP="00E144D4">
      <w:pPr>
        <w:pStyle w:val="BodyTextIndent2"/>
        <w:ind w:left="6480" w:firstLine="0"/>
        <w:rPr>
          <w:rFonts w:ascii="Cambria" w:hAnsi="Cambria"/>
          <w:sz w:val="32"/>
        </w:rPr>
      </w:pPr>
      <w:r>
        <w:rPr>
          <w:rFonts w:ascii="Cambria" w:hAnsi="Cambria"/>
        </w:rPr>
        <w:t xml:space="preserve">                    </w:t>
      </w:r>
      <w:r w:rsidR="00AD56F3">
        <w:rPr>
          <w:rFonts w:ascii="Cambria" w:hAnsi="Cambria"/>
        </w:rPr>
        <w:t xml:space="preserve">                                                   </w:t>
      </w:r>
      <w:r w:rsidR="00E9438F" w:rsidRPr="008E0822">
        <w:rPr>
          <w:rFonts w:ascii="Cambria" w:hAnsi="Cambria"/>
        </w:rPr>
        <w:t xml:space="preserve">CHEM </w:t>
      </w:r>
      <w:r w:rsidR="00520439">
        <w:rPr>
          <w:rFonts w:ascii="Cambria" w:hAnsi="Cambria"/>
        </w:rPr>
        <w:t>F</w:t>
      </w:r>
      <w:r w:rsidR="00ED202B">
        <w:rPr>
          <w:rFonts w:ascii="Cambria" w:hAnsi="Cambria"/>
        </w:rPr>
        <w:t>243</w:t>
      </w:r>
    </w:p>
    <w:sectPr w:rsidR="001327F8" w:rsidRPr="00E144D4" w:rsidSect="0049114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ExNTM0NzQwNjdR0lEKTi0uzszPAykwrgUA7KQ52CwAAAA="/>
  </w:docVars>
  <w:rsids>
    <w:rsidRoot w:val="00E9438F"/>
    <w:rsid w:val="000331BE"/>
    <w:rsid w:val="0004113A"/>
    <w:rsid w:val="00055B34"/>
    <w:rsid w:val="0007686B"/>
    <w:rsid w:val="00081335"/>
    <w:rsid w:val="0009038C"/>
    <w:rsid w:val="00093A76"/>
    <w:rsid w:val="000A2DE9"/>
    <w:rsid w:val="000A47BB"/>
    <w:rsid w:val="000C63D3"/>
    <w:rsid w:val="000D29A5"/>
    <w:rsid w:val="000D721C"/>
    <w:rsid w:val="001327F8"/>
    <w:rsid w:val="00171775"/>
    <w:rsid w:val="00172229"/>
    <w:rsid w:val="001759EE"/>
    <w:rsid w:val="00182218"/>
    <w:rsid w:val="00191F04"/>
    <w:rsid w:val="00196B32"/>
    <w:rsid w:val="001A09C8"/>
    <w:rsid w:val="001A2C27"/>
    <w:rsid w:val="001B0B0C"/>
    <w:rsid w:val="001B1099"/>
    <w:rsid w:val="001C68E3"/>
    <w:rsid w:val="001D1C18"/>
    <w:rsid w:val="0020490B"/>
    <w:rsid w:val="002265AB"/>
    <w:rsid w:val="00261A39"/>
    <w:rsid w:val="00275110"/>
    <w:rsid w:val="00277522"/>
    <w:rsid w:val="0029239A"/>
    <w:rsid w:val="002C4386"/>
    <w:rsid w:val="002E5057"/>
    <w:rsid w:val="00305EFE"/>
    <w:rsid w:val="00324E63"/>
    <w:rsid w:val="0032521D"/>
    <w:rsid w:val="00343073"/>
    <w:rsid w:val="00355774"/>
    <w:rsid w:val="00356050"/>
    <w:rsid w:val="003819B5"/>
    <w:rsid w:val="004637BF"/>
    <w:rsid w:val="004761D2"/>
    <w:rsid w:val="0049114C"/>
    <w:rsid w:val="00497CD3"/>
    <w:rsid w:val="004B493D"/>
    <w:rsid w:val="004C6054"/>
    <w:rsid w:val="004D0BC7"/>
    <w:rsid w:val="004F02F7"/>
    <w:rsid w:val="00513FBF"/>
    <w:rsid w:val="00517D2A"/>
    <w:rsid w:val="00520439"/>
    <w:rsid w:val="00520C45"/>
    <w:rsid w:val="00527724"/>
    <w:rsid w:val="005B0DD3"/>
    <w:rsid w:val="005C062E"/>
    <w:rsid w:val="005E15F7"/>
    <w:rsid w:val="005F376B"/>
    <w:rsid w:val="006004C5"/>
    <w:rsid w:val="0062023A"/>
    <w:rsid w:val="0063131D"/>
    <w:rsid w:val="00641085"/>
    <w:rsid w:val="006B39F8"/>
    <w:rsid w:val="006C0937"/>
    <w:rsid w:val="006C7D8F"/>
    <w:rsid w:val="006F1747"/>
    <w:rsid w:val="006F5F61"/>
    <w:rsid w:val="007424C7"/>
    <w:rsid w:val="007B5935"/>
    <w:rsid w:val="007C774C"/>
    <w:rsid w:val="00807846"/>
    <w:rsid w:val="008535FA"/>
    <w:rsid w:val="0087711B"/>
    <w:rsid w:val="008C3571"/>
    <w:rsid w:val="008E0822"/>
    <w:rsid w:val="00914B2C"/>
    <w:rsid w:val="0092305E"/>
    <w:rsid w:val="009268D5"/>
    <w:rsid w:val="00945F18"/>
    <w:rsid w:val="00962D7F"/>
    <w:rsid w:val="0097148C"/>
    <w:rsid w:val="009C3B00"/>
    <w:rsid w:val="009D47E9"/>
    <w:rsid w:val="009D5447"/>
    <w:rsid w:val="009E6098"/>
    <w:rsid w:val="009F03EB"/>
    <w:rsid w:val="00A0672E"/>
    <w:rsid w:val="00A62FE2"/>
    <w:rsid w:val="00A91CCB"/>
    <w:rsid w:val="00AB193A"/>
    <w:rsid w:val="00AD460B"/>
    <w:rsid w:val="00AD56F3"/>
    <w:rsid w:val="00AE746D"/>
    <w:rsid w:val="00B2796D"/>
    <w:rsid w:val="00B80FA8"/>
    <w:rsid w:val="00BD6F4E"/>
    <w:rsid w:val="00BE4F81"/>
    <w:rsid w:val="00C22BB4"/>
    <w:rsid w:val="00C30B3A"/>
    <w:rsid w:val="00C46C18"/>
    <w:rsid w:val="00CA3829"/>
    <w:rsid w:val="00CB4879"/>
    <w:rsid w:val="00CB57E3"/>
    <w:rsid w:val="00D17848"/>
    <w:rsid w:val="00D93932"/>
    <w:rsid w:val="00DE1B9B"/>
    <w:rsid w:val="00DF70E5"/>
    <w:rsid w:val="00E029F5"/>
    <w:rsid w:val="00E144D4"/>
    <w:rsid w:val="00E1799F"/>
    <w:rsid w:val="00E24BD6"/>
    <w:rsid w:val="00E54BDB"/>
    <w:rsid w:val="00E92E12"/>
    <w:rsid w:val="00E9438F"/>
    <w:rsid w:val="00E979C3"/>
    <w:rsid w:val="00EA4465"/>
    <w:rsid w:val="00ED202B"/>
    <w:rsid w:val="00EE2C02"/>
    <w:rsid w:val="00F0798C"/>
    <w:rsid w:val="00F479B0"/>
    <w:rsid w:val="00F518A9"/>
    <w:rsid w:val="00F941EA"/>
    <w:rsid w:val="00FF57FA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16E3E"/>
  <w15:chartTrackingRefBased/>
  <w15:docId w15:val="{695AA86D-7327-452F-A7EE-636A043F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38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438F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E9438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9438F"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E9438F"/>
    <w:pPr>
      <w:ind w:left="5400" w:firstLine="1800"/>
    </w:pPr>
    <w:rPr>
      <w:b/>
      <w:bCs/>
    </w:rPr>
  </w:style>
  <w:style w:type="character" w:customStyle="1" w:styleId="Heading1Char">
    <w:name w:val="Heading 1 Char"/>
    <w:link w:val="Heading1"/>
    <w:rsid w:val="00807846"/>
    <w:rPr>
      <w:b/>
      <w:b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92E12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bis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ipc</dc:creator>
  <cp:keywords/>
  <cp:lastModifiedBy>Windows User</cp:lastModifiedBy>
  <cp:revision>3</cp:revision>
  <cp:lastPrinted>2018-12-05T09:10:00Z</cp:lastPrinted>
  <dcterms:created xsi:type="dcterms:W3CDTF">2023-01-16T07:46:00Z</dcterms:created>
  <dcterms:modified xsi:type="dcterms:W3CDTF">2023-01-17T10:10:00Z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d6749b4bfd27831c82eef444f4fd54e320a85b6e75e28892891f43020b92393e</vt:lpwstr>
  </property>
</Properties>
</file>