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BIRLA INSTITUTE OF TECHNOLOGY AND SCIENCE, PILANI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Hyderabad Campus</w:t>
      </w: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         SECOND</w:t>
      </w:r>
      <w:r>
        <w:rPr>
          <w:b/>
          <w:color w:val="000000"/>
          <w:sz w:val="22"/>
          <w:szCs w:val="22"/>
        </w:rPr>
        <w:t xml:space="preserve"> SEMESTER 2021-2022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Course Handout Part I</w:t>
      </w:r>
    </w:p>
    <w:p w:rsidR="00B4766C" w:rsidRDefault="00902C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Date: 16</w:t>
      </w:r>
      <w:r w:rsidR="00EE7B97">
        <w:rPr>
          <w:color w:val="000000"/>
          <w:sz w:val="22"/>
          <w:szCs w:val="22"/>
        </w:rPr>
        <w:t>-01-2023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addition to Part-I (General Handout for all courses appended to the timetable) this portion gives further specific details regarding the course.</w:t>
      </w: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Course No.                   </w:t>
      </w:r>
      <w:r>
        <w:rPr>
          <w:b/>
          <w:color w:val="000000"/>
          <w:sz w:val="22"/>
          <w:szCs w:val="22"/>
        </w:rPr>
        <w:tab/>
        <w:t>: ECE F344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Course Title                 </w:t>
      </w:r>
      <w:r>
        <w:rPr>
          <w:b/>
          <w:color w:val="000000"/>
          <w:sz w:val="22"/>
          <w:szCs w:val="22"/>
        </w:rPr>
        <w:tab/>
        <w:t>: Information Theory and Coding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Instructor-in-charge    </w:t>
      </w:r>
      <w:r>
        <w:rPr>
          <w:b/>
          <w:color w:val="000000"/>
          <w:sz w:val="22"/>
          <w:szCs w:val="22"/>
        </w:rPr>
        <w:tab/>
        <w:t xml:space="preserve">: Dr. Atri Mukhopadhyay 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Team of Instructors</w:t>
      </w:r>
      <w:r>
        <w:rPr>
          <w:b/>
          <w:sz w:val="22"/>
          <w:szCs w:val="22"/>
        </w:rPr>
        <w:tab/>
        <w:t xml:space="preserve">: </w:t>
      </w:r>
      <w:r w:rsidR="008F73BE">
        <w:rPr>
          <w:b/>
          <w:color w:val="000000"/>
          <w:sz w:val="22"/>
          <w:szCs w:val="22"/>
        </w:rPr>
        <w:t>Dr. Atri Mukhopadhyay</w:t>
      </w:r>
      <w:r w:rsidR="008F73B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Dr. </w:t>
      </w:r>
      <w:proofErr w:type="spellStart"/>
      <w:r>
        <w:rPr>
          <w:b/>
          <w:sz w:val="22"/>
          <w:szCs w:val="22"/>
        </w:rPr>
        <w:t>Sumit</w:t>
      </w:r>
      <w:proofErr w:type="spellEnd"/>
      <w:r>
        <w:rPr>
          <w:b/>
          <w:sz w:val="22"/>
          <w:szCs w:val="22"/>
        </w:rPr>
        <w:t xml:space="preserve"> Kumar Chatterjee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Course description: 3 0 3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Information sources and source coding theorem, Kraft inequality, Shannon-Fano codes, Huffman codes, Arithmetic Codes, Lempel-Ziv-Welch algorithm, universal source codes; channel capacity: channel capacity; noisy channel coding theorem for discrete memoryless channels; error control coding: linear block codes and their properties, low density-parity-check codes, BCH codes, Reed-Solomon codes, cryptography: basic concepts on cryptography and crypto analysis, security issues; private-key encryption algorithms- stream ciphers, block ciphers, introduction to number theory - modular arithmetic, public-key encryption algorithms- Diffie-Hellman public-key distribution scheme, RSA public-key cryptosystem; Message authentication, digital signatures.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Scope &amp; Objective:</w:t>
      </w:r>
    </w:p>
    <w:p w:rsidR="00B4766C" w:rsidRDefault="00EE7B97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The course covers source coding, channel coding &amp; encryption. The former deals with error correction in noisy channel, and the latter deals with secrecy of communication. Channel coding, which constitutes the major portion of the course, will introduce a number of important classes of error-detecting and error-correcting codes and their decoding. Finally, the course will introduce encryption &amp; decryption of data for secret communications.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 Text Books</w:t>
      </w:r>
    </w:p>
    <w:p w:rsidR="00B4766C" w:rsidRDefault="00EE7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Information Theory, Coding and Cryptography, 3rd Ed., Dr. </w:t>
      </w:r>
      <w:proofErr w:type="spellStart"/>
      <w:r>
        <w:rPr>
          <w:color w:val="000000"/>
          <w:sz w:val="22"/>
          <w:szCs w:val="22"/>
        </w:rPr>
        <w:t>Ranjan</w:t>
      </w:r>
      <w:proofErr w:type="spellEnd"/>
      <w:r>
        <w:rPr>
          <w:color w:val="000000"/>
          <w:sz w:val="22"/>
          <w:szCs w:val="22"/>
        </w:rPr>
        <w:t xml:space="preserve"> Bose, Tata </w:t>
      </w:r>
      <w:proofErr w:type="spellStart"/>
      <w:r>
        <w:rPr>
          <w:color w:val="000000"/>
          <w:sz w:val="22"/>
          <w:szCs w:val="22"/>
        </w:rPr>
        <w:t>McGrawHill</w:t>
      </w:r>
      <w:proofErr w:type="spellEnd"/>
      <w:r>
        <w:rPr>
          <w:color w:val="000000"/>
          <w:sz w:val="22"/>
          <w:szCs w:val="22"/>
        </w:rPr>
        <w:t>, 2016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Reference Books</w:t>
      </w:r>
    </w:p>
    <w:p w:rsidR="00B4766C" w:rsidRDefault="00EE7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Elements of information theory, Thomas </w:t>
      </w:r>
      <w:proofErr w:type="spellStart"/>
      <w:proofErr w:type="gramStart"/>
      <w:r>
        <w:rPr>
          <w:color w:val="000000"/>
          <w:sz w:val="22"/>
          <w:szCs w:val="22"/>
        </w:rPr>
        <w:t>M.Cover</w:t>
      </w:r>
      <w:proofErr w:type="spellEnd"/>
      <w:proofErr w:type="gramEnd"/>
      <w:r>
        <w:rPr>
          <w:color w:val="000000"/>
          <w:sz w:val="22"/>
          <w:szCs w:val="22"/>
        </w:rPr>
        <w:t xml:space="preserve"> and Joy </w:t>
      </w:r>
      <w:proofErr w:type="spellStart"/>
      <w:r>
        <w:rPr>
          <w:color w:val="000000"/>
          <w:sz w:val="22"/>
          <w:szCs w:val="22"/>
        </w:rPr>
        <w:t>A.Thomas</w:t>
      </w:r>
      <w:proofErr w:type="spellEnd"/>
      <w:r>
        <w:rPr>
          <w:color w:val="000000"/>
          <w:sz w:val="22"/>
          <w:szCs w:val="22"/>
        </w:rPr>
        <w:t xml:space="preserve">, Wiley-India </w:t>
      </w:r>
    </w:p>
    <w:p w:rsidR="00B4766C" w:rsidRDefault="00EE7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Foundations of Coding, Jiri </w:t>
      </w:r>
      <w:proofErr w:type="spellStart"/>
      <w:r>
        <w:rPr>
          <w:color w:val="000000"/>
          <w:sz w:val="22"/>
          <w:szCs w:val="22"/>
        </w:rPr>
        <w:t>Adamek</w:t>
      </w:r>
      <w:proofErr w:type="spellEnd"/>
      <w:r>
        <w:rPr>
          <w:color w:val="000000"/>
          <w:sz w:val="22"/>
          <w:szCs w:val="22"/>
        </w:rPr>
        <w:t>, John Wiley, 1991</w:t>
      </w:r>
    </w:p>
    <w:p w:rsidR="00B4766C" w:rsidRDefault="00EE7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Mathematics of Coding Theory, Paul Garrett, Pearson Education, 2005</w:t>
      </w:r>
    </w:p>
    <w:p w:rsidR="00B4766C" w:rsidRDefault="00EE7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Information Theory, Inference and Learning Algorithms, David Mackay, Cambridge University Press, 2003</w:t>
      </w:r>
    </w:p>
    <w:p w:rsidR="00B4766C" w:rsidRDefault="00EE7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Coding Theory – A First course, Ling and Xing, Cambridge University press, 2004</w:t>
      </w: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color w:val="000000"/>
          <w:sz w:val="22"/>
          <w:szCs w:val="22"/>
        </w:rPr>
      </w:pP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Course Plan</w:t>
      </w: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tbl>
      <w:tblPr>
        <w:tblStyle w:val="a"/>
        <w:tblW w:w="9510" w:type="dxa"/>
        <w:tblInd w:w="155" w:type="dxa"/>
        <w:tblLayout w:type="fixed"/>
        <w:tblLook w:val="0000" w:firstRow="0" w:lastRow="0" w:firstColumn="0" w:lastColumn="0" w:noHBand="0" w:noVBand="0"/>
      </w:tblPr>
      <w:tblGrid>
        <w:gridCol w:w="880"/>
        <w:gridCol w:w="2585"/>
        <w:gridCol w:w="3610"/>
        <w:gridCol w:w="2435"/>
      </w:tblGrid>
      <w:tr w:rsidR="00B4766C">
        <w:trPr>
          <w:trHeight w:val="5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Lect. No.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Topics to be covered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Learning Objectives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Chapter in the Text Book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Information Theory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 of Information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to 1.2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 Mutual Information and Entropy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Concept of Binary Symmetric channel, conditional\l entropy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6-7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coding theorem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Fundamentals of source coding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8-9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Huffman Coding, Shannon-Fano-Elias Coding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Universal Source coding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1.7, 1.8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Arithmetic Coding, The Lempel-Ziv algorithm, run length encoding, rate distortion function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To introduce optimal codes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1.9-1.12</w:t>
            </w:r>
          </w:p>
        </w:tc>
      </w:tr>
      <w:tr w:rsidR="00B4766C">
        <w:trPr>
          <w:trHeight w:val="638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Channel Capacity and Models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Channel capacity &amp; noisy coding theorem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to 2.9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 codes for error correction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error correcting codes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 to 3.2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description of linear block codes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Parity check matrix, decoding of a linear code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 to 3.6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Syndrome decoding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3.7 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Hamming codes, LDPC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3.10 to 3.11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23-25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Cyclic codes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 algorithm for cyclic codes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to 4.3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26-27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description of cyclic codes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 to 4.5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28-29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BCH codes, Reed-Solomon code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polynomials, Minimal polynomials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to 5.7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30-35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Convolutional codes, Viterbi decoding, turbo codes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the important</w:t>
            </w:r>
          </w:p>
          <w:p w:rsidR="00B4766C" w:rsidRDefault="00EE7B9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of Convolutional</w:t>
            </w:r>
          </w:p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coder &amp; decoder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7.1-7.11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36-38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Cryptography: Models, goals and early</w:t>
            </w:r>
          </w:p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cipher systems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Overview of encryption techniques, symmetric key cryptography,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 to 9.7</w:t>
            </w:r>
          </w:p>
        </w:tc>
      </w:tr>
      <w:tr w:rsidR="00B4766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Key Crypto systems and some examples Asymmetric key cryptography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RSA algorithm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6C" w:rsidRDefault="00EE7B97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 to 9.9</w:t>
            </w:r>
          </w:p>
        </w:tc>
      </w:tr>
    </w:tbl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</w:p>
    <w:p w:rsidR="00B4766C" w:rsidRDefault="00EE7B97">
      <w:pPr>
        <w:tabs>
          <w:tab w:val="left" w:pos="5775"/>
        </w:tabs>
        <w:ind w:left="0" w:hanging="2"/>
        <w:rPr>
          <w:sz w:val="22"/>
          <w:szCs w:val="22"/>
        </w:rPr>
      </w:pPr>
      <w:r>
        <w:rPr>
          <w:b/>
          <w:sz w:val="22"/>
          <w:szCs w:val="22"/>
          <w:u w:val="single"/>
        </w:rPr>
        <w:t>6. Evaluation Scheme</w:t>
      </w:r>
      <w:r>
        <w:rPr>
          <w:b/>
          <w:sz w:val="22"/>
          <w:szCs w:val="22"/>
        </w:rPr>
        <w:t xml:space="preserve">: </w:t>
      </w: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tbl>
      <w:tblPr>
        <w:tblStyle w:val="a0"/>
        <w:tblW w:w="91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170"/>
        <w:gridCol w:w="1340"/>
        <w:gridCol w:w="895"/>
        <w:gridCol w:w="2035"/>
        <w:gridCol w:w="1890"/>
      </w:tblGrid>
      <w:tr w:rsidR="00B4766C">
        <w:trPr>
          <w:trHeight w:val="288"/>
          <w:jc w:val="center"/>
        </w:trPr>
        <w:tc>
          <w:tcPr>
            <w:tcW w:w="1861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17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34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</w:t>
            </w:r>
          </w:p>
        </w:tc>
        <w:tc>
          <w:tcPr>
            <w:tcW w:w="895" w:type="dxa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Marks </w:t>
            </w:r>
          </w:p>
        </w:tc>
        <w:tc>
          <w:tcPr>
            <w:tcW w:w="2035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&amp; Time</w:t>
            </w:r>
          </w:p>
        </w:tc>
        <w:tc>
          <w:tcPr>
            <w:tcW w:w="189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Nature of Component</w:t>
            </w:r>
          </w:p>
        </w:tc>
      </w:tr>
      <w:tr w:rsidR="00B4766C">
        <w:trPr>
          <w:jc w:val="center"/>
        </w:trPr>
        <w:tc>
          <w:tcPr>
            <w:tcW w:w="1861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 Sem</w:t>
            </w:r>
          </w:p>
        </w:tc>
        <w:tc>
          <w:tcPr>
            <w:tcW w:w="117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 mins</w:t>
            </w:r>
          </w:p>
        </w:tc>
        <w:tc>
          <w:tcPr>
            <w:tcW w:w="134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30%</w:t>
            </w:r>
          </w:p>
        </w:tc>
        <w:tc>
          <w:tcPr>
            <w:tcW w:w="895" w:type="dxa"/>
            <w:vAlign w:val="center"/>
          </w:tcPr>
          <w:p w:rsidR="00B4766C" w:rsidRDefault="00EE7B9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035" w:type="dxa"/>
          </w:tcPr>
          <w:p w:rsidR="00B4766C" w:rsidRDefault="00284B9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t>18/03 2.00 - 3.30PM</w:t>
            </w:r>
          </w:p>
        </w:tc>
        <w:tc>
          <w:tcPr>
            <w:tcW w:w="189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B4766C">
        <w:trPr>
          <w:trHeight w:val="491"/>
          <w:jc w:val="center"/>
        </w:trPr>
        <w:tc>
          <w:tcPr>
            <w:tcW w:w="1861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Quizzes</w:t>
            </w:r>
          </w:p>
        </w:tc>
        <w:tc>
          <w:tcPr>
            <w:tcW w:w="117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TBA</w:t>
            </w:r>
          </w:p>
        </w:tc>
        <w:tc>
          <w:tcPr>
            <w:tcW w:w="134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  <w:tc>
          <w:tcPr>
            <w:tcW w:w="895" w:type="dxa"/>
            <w:vAlign w:val="center"/>
          </w:tcPr>
          <w:p w:rsidR="00B4766C" w:rsidRDefault="00EE7B9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035" w:type="dxa"/>
            <w:vAlign w:val="center"/>
          </w:tcPr>
          <w:p w:rsidR="00B4766C" w:rsidRDefault="00EE7B9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89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B4766C">
        <w:trPr>
          <w:trHeight w:val="491"/>
          <w:jc w:val="center"/>
        </w:trPr>
        <w:tc>
          <w:tcPr>
            <w:tcW w:w="1861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Assignments</w:t>
            </w:r>
          </w:p>
        </w:tc>
        <w:tc>
          <w:tcPr>
            <w:tcW w:w="117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TBA</w:t>
            </w:r>
          </w:p>
        </w:tc>
        <w:tc>
          <w:tcPr>
            <w:tcW w:w="134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20%</w:t>
            </w:r>
          </w:p>
        </w:tc>
        <w:tc>
          <w:tcPr>
            <w:tcW w:w="895" w:type="dxa"/>
            <w:vAlign w:val="center"/>
          </w:tcPr>
          <w:p w:rsidR="00B4766C" w:rsidRDefault="00EE7B9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035" w:type="dxa"/>
            <w:vAlign w:val="center"/>
          </w:tcPr>
          <w:p w:rsidR="00B4766C" w:rsidRDefault="00EE7B9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89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Book</w:t>
            </w:r>
          </w:p>
        </w:tc>
      </w:tr>
      <w:tr w:rsidR="00B4766C">
        <w:trPr>
          <w:jc w:val="center"/>
        </w:trPr>
        <w:tc>
          <w:tcPr>
            <w:tcW w:w="1861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Compre</w:t>
            </w:r>
            <w:proofErr w:type="spellEnd"/>
            <w:r>
              <w:rPr>
                <w:color w:val="000000"/>
                <w:sz w:val="22"/>
                <w:szCs w:val="22"/>
              </w:rPr>
              <w:t>.  Exam.</w:t>
            </w:r>
          </w:p>
        </w:tc>
        <w:tc>
          <w:tcPr>
            <w:tcW w:w="1170" w:type="dxa"/>
            <w:vAlign w:val="center"/>
          </w:tcPr>
          <w:p w:rsidR="00B4766C" w:rsidRDefault="00EE7B97" w:rsidP="00665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6658B8">
              <w:rPr>
                <w:color w:val="000000"/>
                <w:sz w:val="22"/>
                <w:szCs w:val="22"/>
              </w:rPr>
              <w:t>8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0 mins</w:t>
            </w:r>
          </w:p>
        </w:tc>
        <w:tc>
          <w:tcPr>
            <w:tcW w:w="134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40%</w:t>
            </w:r>
          </w:p>
        </w:tc>
        <w:tc>
          <w:tcPr>
            <w:tcW w:w="895" w:type="dxa"/>
            <w:vAlign w:val="center"/>
          </w:tcPr>
          <w:p w:rsidR="00B4766C" w:rsidRDefault="00EE7B97" w:rsidP="00B7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B77127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35" w:type="dxa"/>
            <w:vAlign w:val="center"/>
          </w:tcPr>
          <w:p w:rsidR="00B4766C" w:rsidRDefault="00284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t>20/05 FN</w:t>
            </w:r>
          </w:p>
        </w:tc>
        <w:tc>
          <w:tcPr>
            <w:tcW w:w="1890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B4766C">
        <w:trPr>
          <w:trHeight w:val="288"/>
          <w:jc w:val="center"/>
        </w:trPr>
        <w:tc>
          <w:tcPr>
            <w:tcW w:w="1861" w:type="dxa"/>
            <w:vAlign w:val="center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70" w:type="dxa"/>
            <w:vAlign w:val="center"/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340" w:type="dxa"/>
            <w:vAlign w:val="center"/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</w:tcPr>
          <w:p w:rsidR="00B4766C" w:rsidRDefault="00EE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035" w:type="dxa"/>
            <w:vAlign w:val="center"/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890" w:type="dxa"/>
            <w:vAlign w:val="center"/>
          </w:tcPr>
          <w:p w:rsidR="00B4766C" w:rsidRDefault="00B47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</w:tbl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952B5A" w:rsidRDefault="00952B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>7. Chamber Consultation Hour:</w:t>
      </w:r>
      <w:r>
        <w:rPr>
          <w:color w:val="000000"/>
          <w:sz w:val="22"/>
          <w:szCs w:val="22"/>
        </w:rPr>
        <w:t xml:space="preserve"> To be announced in the class.</w:t>
      </w:r>
    </w:p>
    <w:p w:rsidR="00B4766C" w:rsidRDefault="00EE7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ab/>
        <w:t xml:space="preserve">     email: atrimukhopadhyay@hyderabad.bits-pilani.ac.in</w:t>
      </w:r>
    </w:p>
    <w:p w:rsidR="00B4766C" w:rsidRDefault="00B4766C">
      <w:pPr>
        <w:pStyle w:val="Title"/>
        <w:ind w:left="0" w:hanging="2"/>
        <w:jc w:val="both"/>
        <w:rPr>
          <w:sz w:val="22"/>
          <w:szCs w:val="22"/>
        </w:rPr>
      </w:pPr>
    </w:p>
    <w:p w:rsidR="00B4766C" w:rsidRDefault="00EE7B97">
      <w:pPr>
        <w:pStyle w:val="Title"/>
        <w:ind w:left="0" w:hanging="2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8. Make-up Policy</w:t>
      </w:r>
      <w:r>
        <w:rPr>
          <w:b w:val="0"/>
          <w:sz w:val="22"/>
          <w:szCs w:val="22"/>
        </w:rPr>
        <w:t>: No make-up will be given for Quizzes.</w:t>
      </w:r>
      <w:r>
        <w:rPr>
          <w:b w:val="0"/>
          <w:i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However, for mid </w:t>
      </w:r>
      <w:proofErr w:type="spellStart"/>
      <w:r>
        <w:rPr>
          <w:b w:val="0"/>
          <w:sz w:val="22"/>
          <w:szCs w:val="22"/>
        </w:rPr>
        <w:t>sem</w:t>
      </w:r>
      <w:proofErr w:type="spellEnd"/>
      <w:r>
        <w:rPr>
          <w:b w:val="0"/>
          <w:sz w:val="22"/>
          <w:szCs w:val="22"/>
        </w:rPr>
        <w:t xml:space="preserve"> and Comprehensive Examination make-up examination will be given only in extremely genuine cases for which prior permission of the instructor-in-charge is required. </w:t>
      </w:r>
    </w:p>
    <w:p w:rsidR="00B4766C" w:rsidRDefault="00B4766C">
      <w:pPr>
        <w:pStyle w:val="Title"/>
        <w:ind w:left="0" w:hanging="2"/>
        <w:jc w:val="both"/>
        <w:rPr>
          <w:b w:val="0"/>
          <w:sz w:val="22"/>
          <w:szCs w:val="22"/>
        </w:rPr>
      </w:pPr>
    </w:p>
    <w:p w:rsidR="00B4766C" w:rsidRDefault="00EE7B97">
      <w:pPr>
        <w:pStyle w:val="Title"/>
        <w:ind w:left="0" w:hanging="2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9. Notices</w:t>
      </w:r>
      <w:r>
        <w:rPr>
          <w:b w:val="0"/>
          <w:sz w:val="22"/>
          <w:szCs w:val="22"/>
        </w:rPr>
        <w:t xml:space="preserve">: Notices, if any, concerning the course will be put up on CMS /CANVAS (will be announced in class). </w:t>
      </w:r>
    </w:p>
    <w:p w:rsidR="00B4766C" w:rsidRDefault="00B4766C">
      <w:pPr>
        <w:pStyle w:val="Title"/>
        <w:ind w:left="0" w:hanging="2"/>
        <w:jc w:val="both"/>
        <w:rPr>
          <w:b w:val="0"/>
          <w:sz w:val="22"/>
          <w:szCs w:val="22"/>
        </w:rPr>
      </w:pPr>
    </w:p>
    <w:p w:rsidR="00B4766C" w:rsidRDefault="00EE7B97">
      <w:pPr>
        <w:pStyle w:val="Title"/>
        <w:ind w:left="0" w:hanging="2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10. </w:t>
      </w:r>
      <w:r>
        <w:rPr>
          <w:sz w:val="24"/>
          <w:szCs w:val="24"/>
        </w:rPr>
        <w:t>Academic Honesty and Integrity Policy</w:t>
      </w:r>
      <w:r>
        <w:rPr>
          <w:b w:val="0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B4766C" w:rsidRDefault="00B4766C">
      <w:pPr>
        <w:pStyle w:val="Title"/>
        <w:ind w:left="0" w:hanging="2"/>
        <w:jc w:val="both"/>
        <w:rPr>
          <w:b w:val="0"/>
          <w:sz w:val="22"/>
          <w:szCs w:val="22"/>
        </w:rPr>
      </w:pPr>
    </w:p>
    <w:p w:rsidR="00B4766C" w:rsidRDefault="00B4766C">
      <w:pPr>
        <w:pStyle w:val="Title"/>
        <w:ind w:left="0" w:hanging="2"/>
        <w:jc w:val="both"/>
        <w:rPr>
          <w:sz w:val="22"/>
          <w:szCs w:val="22"/>
        </w:rPr>
      </w:pPr>
    </w:p>
    <w:p w:rsidR="00B4766C" w:rsidRDefault="00EE7B97" w:rsidP="00952B5A">
      <w:pPr>
        <w:pStyle w:val="Title"/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Atri Mukhopadhyay</w:t>
      </w:r>
    </w:p>
    <w:p w:rsidR="00B4766C" w:rsidRDefault="00EE7B97" w:rsidP="00952B5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</w:t>
      </w:r>
      <w:r>
        <w:rPr>
          <w:b/>
          <w:color w:val="000000"/>
          <w:sz w:val="22"/>
          <w:szCs w:val="22"/>
        </w:rPr>
        <w:tab/>
        <w:t xml:space="preserve"> Instructor-in-charge</w:t>
      </w:r>
    </w:p>
    <w:p w:rsidR="00B4766C" w:rsidRDefault="00B47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</w:p>
    <w:p w:rsidR="00B4766C" w:rsidRDefault="00B4766C">
      <w:pPr>
        <w:ind w:left="0" w:hanging="2"/>
        <w:rPr>
          <w:sz w:val="22"/>
          <w:szCs w:val="22"/>
        </w:rPr>
      </w:pPr>
    </w:p>
    <w:sectPr w:rsidR="00B4766C">
      <w:footerReference w:type="default" r:id="rId8"/>
      <w:pgSz w:w="11906" w:h="16838"/>
      <w:pgMar w:top="1152" w:right="864" w:bottom="1260" w:left="13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9EE" w:rsidRDefault="008E39EE">
      <w:pPr>
        <w:spacing w:line="240" w:lineRule="auto"/>
        <w:ind w:left="0" w:hanging="2"/>
      </w:pPr>
      <w:r>
        <w:separator/>
      </w:r>
    </w:p>
  </w:endnote>
  <w:endnote w:type="continuationSeparator" w:id="0">
    <w:p w:rsidR="008E39EE" w:rsidRDefault="008E39E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66C" w:rsidRDefault="00EE7B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3048000</wp:posOffset>
              </wp:positionH>
              <wp:positionV relativeFrom="paragraph">
                <wp:posOffset>0</wp:posOffset>
              </wp:positionV>
              <wp:extent cx="69215" cy="151765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6155" y="3708880"/>
                        <a:ext cx="59690" cy="14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4766C" w:rsidRDefault="00EE7B97">
                          <w:pPr>
                            <w:spacing w:line="240" w:lineRule="auto"/>
                            <w:ind w:left="1" w:hanging="3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PAGE 1</w:t>
                          </w:r>
                        </w:p>
                        <w:p w:rsidR="00B4766C" w:rsidRDefault="00B4766C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0</wp:posOffset>
              </wp:positionV>
              <wp:extent cx="69215" cy="15176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51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9EE" w:rsidRDefault="008E39EE">
      <w:pPr>
        <w:spacing w:line="240" w:lineRule="auto"/>
        <w:ind w:left="0" w:hanging="2"/>
      </w:pPr>
      <w:r>
        <w:separator/>
      </w:r>
    </w:p>
  </w:footnote>
  <w:footnote w:type="continuationSeparator" w:id="0">
    <w:p w:rsidR="008E39EE" w:rsidRDefault="008E39E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75E9"/>
    <w:multiLevelType w:val="multilevel"/>
    <w:tmpl w:val="6F8258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70C20385"/>
    <w:multiLevelType w:val="multilevel"/>
    <w:tmpl w:val="7AB4D06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Helvetica Neue" w:eastAsia="Helvetica Neue" w:hAnsi="Helvetica Neue" w:cs="Helvetica Neue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Helvetica Neue" w:eastAsia="Helvetica Neue" w:hAnsi="Helvetica Neue" w:cs="Helvetica Neue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Helvetica Neue" w:eastAsia="Helvetica Neue" w:hAnsi="Helvetica Neue" w:cs="Helvetica Neue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Helvetica Neue" w:eastAsia="Helvetica Neue" w:hAnsi="Helvetica Neue" w:cs="Helvetica Neue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Helvetica Neue" w:eastAsia="Helvetica Neue" w:hAnsi="Helvetica Neue" w:cs="Helvetica Neue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Helvetica Neue" w:eastAsia="Helvetica Neue" w:hAnsi="Helvetica Neue" w:cs="Helvetica Neue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Helvetica Neue" w:eastAsia="Helvetica Neue" w:hAnsi="Helvetica Neue" w:cs="Helvetica Neue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Helvetica Neue" w:eastAsia="Helvetica Neue" w:hAnsi="Helvetica Neue" w:cs="Helvetica Neu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6C"/>
    <w:rsid w:val="00284B93"/>
    <w:rsid w:val="006658B8"/>
    <w:rsid w:val="008E39EE"/>
    <w:rsid w:val="008F73BE"/>
    <w:rsid w:val="00902C00"/>
    <w:rsid w:val="00952B5A"/>
    <w:rsid w:val="00B4766C"/>
    <w:rsid w:val="00B77127"/>
    <w:rsid w:val="00C863C1"/>
    <w:rsid w:val="00E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F67D"/>
  <w15:docId w15:val="{7FE7311A-150F-463F-9C65-BA9572F9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uppressAutoHyphens/>
      <w:jc w:val="center"/>
    </w:pPr>
    <w:rPr>
      <w:b/>
      <w:bCs/>
      <w:sz w:val="28"/>
      <w:szCs w:val="28"/>
      <w:lang w:val="en-AU" w:eastAsia="en-US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uppressAutoHyphens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TitleChar">
    <w:name w:val="Title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AU" w:eastAsia="en-US"/>
    </w:r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overflowPunct w:val="0"/>
      <w:autoSpaceDE w:val="0"/>
      <w:autoSpaceDN w:val="0"/>
      <w:adjustRightInd w:val="0"/>
      <w:ind w:left="1440" w:right="720" w:hanging="720"/>
      <w:textAlignment w:val="baseline"/>
    </w:pPr>
    <w:rPr>
      <w:rFonts w:ascii="Courier New" w:hAnsi="Courier New" w:cs="Courier New"/>
      <w:lang w:eastAsia="zh-CN"/>
    </w:rPr>
  </w:style>
  <w:style w:type="paragraph" w:styleId="ListParagraph">
    <w:name w:val="List Paragraph"/>
    <w:basedOn w:val="Normal"/>
    <w:pPr>
      <w:suppressAutoHyphens/>
      <w:overflowPunct w:val="0"/>
      <w:autoSpaceDE w:val="0"/>
      <w:autoSpaceDN w:val="0"/>
      <w:adjustRightInd w:val="0"/>
      <w:ind w:left="720"/>
      <w:contextualSpacing/>
      <w:textAlignment w:val="baseline"/>
    </w:pPr>
    <w:rPr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V35IDSvZ6NCkmggb3HWBXK3nw==">AMUW2mW4r91r5rEnSPYuW0Mx3nkeMGgiYzsCdW6AZ1Ju2HFgv8tVJkH3oO/O+TTc4lFYkzNOcUV0mai36UYWn8uUYZCuSMnw0fnFNSeeycTprEaJGAfN2Cs=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User</cp:lastModifiedBy>
  <cp:revision>7</cp:revision>
  <dcterms:created xsi:type="dcterms:W3CDTF">2010-11-22T15:10:00Z</dcterms:created>
  <dcterms:modified xsi:type="dcterms:W3CDTF">2023-01-16T10:01:00Z</dcterms:modified>
</cp:coreProperties>
</file>