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E73" w:rsidRDefault="00A95816">
      <w:pPr>
        <w:pBdr>
          <w:top w:val="nil"/>
          <w:left w:val="nil"/>
          <w:bottom w:val="nil"/>
          <w:right w:val="nil"/>
          <w:between w:val="nil"/>
        </w:pBdr>
        <w:tabs>
          <w:tab w:val="center" w:pos="4680"/>
          <w:tab w:val="right" w:pos="9360"/>
          <w:tab w:val="left" w:pos="162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val="en-IN"/>
        </w:rPr>
        <w:drawing>
          <wp:inline distT="0" distB="0" distL="0" distR="0">
            <wp:extent cx="4924425" cy="1019175"/>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4425" cy="1019175"/>
                    </a:xfrm>
                    <a:prstGeom prst="rect">
                      <a:avLst/>
                    </a:prstGeom>
                    <a:ln/>
                  </pic:spPr>
                </pic:pic>
              </a:graphicData>
            </a:graphic>
          </wp:inline>
        </w:drawing>
      </w:r>
    </w:p>
    <w:p w:rsidR="00002E73" w:rsidRDefault="00A9581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 SEMESTER 202</w:t>
      </w:r>
      <w:r w:rsidR="00FD4AAD">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-202</w:t>
      </w:r>
      <w:r w:rsidR="00FD4AAD">
        <w:rPr>
          <w:rFonts w:ascii="Times New Roman" w:eastAsia="Times New Roman" w:hAnsi="Times New Roman" w:cs="Times New Roman"/>
          <w:b/>
          <w:sz w:val="24"/>
          <w:szCs w:val="24"/>
        </w:rPr>
        <w:t>3</w:t>
      </w:r>
    </w:p>
    <w:p w:rsidR="00002E73" w:rsidRDefault="00A95816">
      <w:pPr>
        <w:pStyle w:val="Heading1"/>
        <w:jc w:val="center"/>
      </w:pPr>
      <w:r>
        <w:t>Course Handout Part II</w:t>
      </w:r>
    </w:p>
    <w:p w:rsidR="00002E73" w:rsidRDefault="00A9581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64AC">
        <w:rPr>
          <w:rFonts w:ascii="Times New Roman" w:eastAsia="Times New Roman" w:hAnsi="Times New Roman" w:cs="Times New Roman"/>
          <w:sz w:val="24"/>
          <w:szCs w:val="24"/>
        </w:rPr>
        <w:t xml:space="preserve">                        Date: 1</w:t>
      </w:r>
      <w:r w:rsidR="002D4130">
        <w:rPr>
          <w:rFonts w:ascii="Times New Roman" w:eastAsia="Times New Roman" w:hAnsi="Times New Roman" w:cs="Times New Roman"/>
          <w:sz w:val="24"/>
          <w:szCs w:val="24"/>
        </w:rPr>
        <w:t>6</w:t>
      </w:r>
      <w:r>
        <w:rPr>
          <w:rFonts w:ascii="Times New Roman" w:eastAsia="Times New Roman" w:hAnsi="Times New Roman" w:cs="Times New Roman"/>
          <w:sz w:val="24"/>
          <w:szCs w:val="24"/>
        </w:rPr>
        <w:t>/01/202</w:t>
      </w:r>
      <w:r w:rsidR="006F557E">
        <w:rPr>
          <w:rFonts w:ascii="Times New Roman" w:eastAsia="Times New Roman" w:hAnsi="Times New Roman" w:cs="Times New Roman"/>
          <w:sz w:val="24"/>
          <w:szCs w:val="24"/>
        </w:rPr>
        <w:t>3</w:t>
      </w:r>
    </w:p>
    <w:p w:rsidR="00002E73" w:rsidRDefault="00A958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w:t>
      </w:r>
      <w:proofErr w:type="gramStart"/>
      <w:r>
        <w:rPr>
          <w:rFonts w:ascii="Times New Roman" w:eastAsia="Times New Roman" w:hAnsi="Times New Roman" w:cs="Times New Roman"/>
          <w:sz w:val="24"/>
          <w:szCs w:val="24"/>
        </w:rPr>
        <w:t>part</w:t>
      </w:r>
      <w:proofErr w:type="gramEnd"/>
      <w:r>
        <w:rPr>
          <w:rFonts w:ascii="Times New Roman" w:eastAsia="Times New Roman" w:hAnsi="Times New Roman" w:cs="Times New Roman"/>
          <w:sz w:val="24"/>
          <w:szCs w:val="24"/>
        </w:rPr>
        <w:t>-I (General Handout for all courses appended to the timetable) this portion gives further specific details regarding the course.</w:t>
      </w:r>
    </w:p>
    <w:p w:rsidR="00002E73" w:rsidRDefault="00A95816">
      <w:pPr>
        <w:keepNext/>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02E73" w:rsidRDefault="00A958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Course No.                  </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HSS F338</w:t>
      </w:r>
    </w:p>
    <w:p w:rsidR="00002E73" w:rsidRDefault="00A95816">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Course Title                </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Comparative Indian Literature</w:t>
      </w:r>
    </w:p>
    <w:p w:rsidR="00002E73" w:rsidRDefault="00A95816">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Instructor-in-charge   </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M.G. </w:t>
      </w:r>
      <w:proofErr w:type="spellStart"/>
      <w:r>
        <w:rPr>
          <w:rFonts w:ascii="Times New Roman" w:eastAsia="Times New Roman" w:hAnsi="Times New Roman" w:cs="Times New Roman"/>
          <w:sz w:val="24"/>
          <w:szCs w:val="24"/>
        </w:rPr>
        <w:t>Prasuna</w:t>
      </w:r>
      <w:proofErr w:type="spellEnd"/>
    </w:p>
    <w:p w:rsidR="00002E73" w:rsidRDefault="00002E73">
      <w:pPr>
        <w:spacing w:after="0" w:line="240" w:lineRule="auto"/>
        <w:jc w:val="both"/>
        <w:rPr>
          <w:rFonts w:ascii="Times New Roman" w:eastAsia="Times New Roman" w:hAnsi="Times New Roman" w:cs="Times New Roman"/>
          <w:b/>
          <w:sz w:val="24"/>
          <w:szCs w:val="24"/>
        </w:rPr>
      </w:pPr>
    </w:p>
    <w:p w:rsidR="00002E73" w:rsidRDefault="00A9581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and objective of the course:</w:t>
      </w:r>
    </w:p>
    <w:p w:rsidR="00002E73" w:rsidRDefault="00A95816">
      <w:pPr>
        <w:keepNext/>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aims to acquaint technical students with literary achievements in Indian Languages and to give an integrated view of Indian Literature from a comparative perspective. The main objective is to make students understand how the literature of various Indian languages evolved over a period of time under the influence of social, political, religious and economic progress that the land has experienced through the passage of time. The selected pieces of literature would reflect the ethos of the land of its origin and the people who speak it. Students will be required to closely read and analyze texts not only in terms of genre and style, but also in terms of the historical and political contexts in which these texts were/are (re)produced. It makes learners aware of the varied range of Indian literature, and the many themes and styles, reflecting the vast differences in linguistic, regional and historical context. </w:t>
      </w:r>
    </w:p>
    <w:p w:rsidR="00002E73" w:rsidRDefault="00002E73">
      <w:pPr>
        <w:keepNext/>
        <w:spacing w:after="0" w:line="240" w:lineRule="auto"/>
        <w:ind w:left="360"/>
        <w:jc w:val="both"/>
        <w:rPr>
          <w:rFonts w:ascii="Times New Roman" w:eastAsia="Times New Roman" w:hAnsi="Times New Roman" w:cs="Times New Roman"/>
          <w:sz w:val="24"/>
          <w:szCs w:val="24"/>
        </w:rPr>
      </w:pPr>
    </w:p>
    <w:p w:rsidR="00002E73" w:rsidRDefault="00A9581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objectives of the course are to enable learners to: </w:t>
      </w:r>
    </w:p>
    <w:p w:rsidR="00002E73" w:rsidRDefault="00A9581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an understanding of the literary achievements in Indian Languages;</w:t>
      </w:r>
    </w:p>
    <w:p w:rsidR="00002E73" w:rsidRDefault="00A9581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recognize the socio, political and religious aspects reflected in Indian literature;</w:t>
      </w:r>
    </w:p>
    <w:p w:rsidR="00002E73" w:rsidRDefault="00A9581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critical reading skills;</w:t>
      </w:r>
    </w:p>
    <w:p w:rsidR="00002E73" w:rsidRDefault="00A9581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examine literary texts from a comparative perspective; </w:t>
      </w:r>
    </w:p>
    <w:p w:rsidR="00002E73" w:rsidRDefault="00002E73">
      <w:pPr>
        <w:keepNext/>
        <w:spacing w:after="0" w:line="240" w:lineRule="auto"/>
        <w:ind w:left="360"/>
        <w:jc w:val="both"/>
        <w:rPr>
          <w:rFonts w:ascii="Times New Roman" w:eastAsia="Times New Roman" w:hAnsi="Times New Roman" w:cs="Times New Roman"/>
          <w:sz w:val="24"/>
          <w:szCs w:val="24"/>
        </w:rPr>
      </w:pPr>
    </w:p>
    <w:p w:rsidR="00002E73" w:rsidRDefault="00A9581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books:</w:t>
      </w:r>
    </w:p>
    <w:p w:rsidR="00002E73" w:rsidRDefault="00002E73">
      <w:pPr>
        <w:spacing w:after="0" w:line="240" w:lineRule="auto"/>
        <w:jc w:val="both"/>
        <w:rPr>
          <w:rFonts w:ascii="Times New Roman" w:eastAsia="Times New Roman" w:hAnsi="Times New Roman" w:cs="Times New Roman"/>
          <w:b/>
          <w:sz w:val="24"/>
          <w:szCs w:val="24"/>
        </w:rPr>
      </w:pPr>
    </w:p>
    <w:p w:rsidR="00002E73" w:rsidRDefault="00A958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Jancy</w:t>
      </w:r>
      <w:proofErr w:type="spellEnd"/>
      <w:r>
        <w:rPr>
          <w:rFonts w:ascii="Times New Roman" w:eastAsia="Times New Roman" w:hAnsi="Times New Roman" w:cs="Times New Roman"/>
          <w:sz w:val="24"/>
          <w:szCs w:val="24"/>
        </w:rPr>
        <w:t xml:space="preserve"> James, Chandra Mohan, </w:t>
      </w:r>
      <w:proofErr w:type="spellStart"/>
      <w:r>
        <w:rPr>
          <w:rFonts w:ascii="Times New Roman" w:eastAsia="Times New Roman" w:hAnsi="Times New Roman" w:cs="Times New Roman"/>
          <w:sz w:val="24"/>
          <w:szCs w:val="24"/>
        </w:rPr>
        <w:t>Subha</w:t>
      </w:r>
      <w:proofErr w:type="spellEnd"/>
      <w:r>
        <w:rPr>
          <w:rFonts w:ascii="Times New Roman" w:eastAsia="Times New Roman" w:hAnsi="Times New Roman" w:cs="Times New Roman"/>
          <w:sz w:val="24"/>
          <w:szCs w:val="24"/>
        </w:rPr>
        <w:t xml:space="preserve"> Chakraborty </w:t>
      </w:r>
      <w:proofErr w:type="spellStart"/>
      <w:r>
        <w:rPr>
          <w:rFonts w:ascii="Times New Roman" w:eastAsia="Times New Roman" w:hAnsi="Times New Roman" w:cs="Times New Roman"/>
          <w:sz w:val="24"/>
          <w:szCs w:val="24"/>
        </w:rPr>
        <w:t>Dasgupta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Nirmal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Kanti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Bhattacharjee</w:t>
      </w:r>
      <w:proofErr w:type="spellEnd"/>
      <w:r>
        <w:rPr>
          <w:rFonts w:ascii="Times New Roman" w:eastAsia="Times New Roman" w:hAnsi="Times New Roman" w:cs="Times New Roman"/>
          <w:sz w:val="24"/>
          <w:szCs w:val="24"/>
        </w:rPr>
        <w:t xml:space="preserve">, Edited. </w:t>
      </w:r>
      <w:r>
        <w:rPr>
          <w:rFonts w:ascii="Times New Roman" w:eastAsia="Times New Roman" w:hAnsi="Times New Roman" w:cs="Times New Roman"/>
          <w:b/>
          <w:i/>
          <w:sz w:val="24"/>
          <w:szCs w:val="24"/>
        </w:rPr>
        <w:t xml:space="preserve">Studies in Comparative Literature Theory, Culture and Space, </w:t>
      </w:r>
      <w:r>
        <w:rPr>
          <w:rFonts w:ascii="Times New Roman" w:eastAsia="Times New Roman" w:hAnsi="Times New Roman" w:cs="Times New Roman"/>
          <w:sz w:val="24"/>
          <w:szCs w:val="24"/>
        </w:rPr>
        <w:t>Creative Books, New Delhi,2007.</w:t>
      </w:r>
    </w:p>
    <w:p w:rsidR="00002E73" w:rsidRDefault="00002E73">
      <w:pPr>
        <w:spacing w:after="0" w:line="240" w:lineRule="auto"/>
        <w:jc w:val="both"/>
        <w:rPr>
          <w:rFonts w:ascii="Times New Roman" w:eastAsia="Times New Roman" w:hAnsi="Times New Roman" w:cs="Times New Roman"/>
          <w:sz w:val="24"/>
          <w:szCs w:val="24"/>
        </w:rPr>
      </w:pPr>
    </w:p>
    <w:p w:rsidR="00002E73" w:rsidRDefault="00A958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Arvind Krishna </w:t>
      </w:r>
      <w:proofErr w:type="spellStart"/>
      <w:r>
        <w:rPr>
          <w:rFonts w:ascii="Times New Roman" w:eastAsia="Times New Roman" w:hAnsi="Times New Roman" w:cs="Times New Roman"/>
          <w:sz w:val="24"/>
          <w:szCs w:val="24"/>
        </w:rPr>
        <w:t>Mehrotra</w:t>
      </w:r>
      <w:proofErr w:type="spellEnd"/>
      <w:r>
        <w:rPr>
          <w:rFonts w:ascii="Times New Roman" w:eastAsia="Times New Roman" w:hAnsi="Times New Roman" w:cs="Times New Roman"/>
          <w:sz w:val="24"/>
          <w:szCs w:val="24"/>
        </w:rPr>
        <w:t xml:space="preserve">. Edited. </w:t>
      </w:r>
      <w:r>
        <w:rPr>
          <w:rFonts w:ascii="Times New Roman" w:eastAsia="Times New Roman" w:hAnsi="Times New Roman" w:cs="Times New Roman"/>
          <w:b/>
          <w:i/>
          <w:sz w:val="24"/>
          <w:szCs w:val="24"/>
        </w:rPr>
        <w:t>An Illustrated History of Indian Literature in English.</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Orient Black Swan. 2014.</w:t>
      </w:r>
    </w:p>
    <w:p w:rsidR="00002E73" w:rsidRDefault="00A9581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rsidR="00002E73" w:rsidRDefault="00002E73">
      <w:pPr>
        <w:spacing w:after="0" w:line="240" w:lineRule="auto"/>
        <w:jc w:val="both"/>
        <w:rPr>
          <w:rFonts w:ascii="Times New Roman" w:eastAsia="Times New Roman" w:hAnsi="Times New Roman" w:cs="Times New Roman"/>
          <w:b/>
          <w:sz w:val="24"/>
          <w:szCs w:val="24"/>
        </w:rPr>
      </w:pPr>
    </w:p>
    <w:p w:rsidR="00002E73" w:rsidRPr="00FD4AAD" w:rsidRDefault="00A95816" w:rsidP="00FD4AAD">
      <w:pPr>
        <w:pStyle w:val="ListParagraph"/>
        <w:numPr>
          <w:ilvl w:val="0"/>
          <w:numId w:val="2"/>
        </w:numPr>
        <w:spacing w:after="0"/>
        <w:jc w:val="both"/>
        <w:rPr>
          <w:rFonts w:ascii="Times New Roman" w:eastAsia="Times New Roman" w:hAnsi="Times New Roman" w:cs="Times New Roman"/>
          <w:sz w:val="24"/>
          <w:szCs w:val="24"/>
        </w:rPr>
      </w:pPr>
      <w:r w:rsidRPr="00FD4AAD">
        <w:rPr>
          <w:rFonts w:ascii="Times New Roman" w:eastAsia="Times New Roman" w:hAnsi="Times New Roman" w:cs="Times New Roman"/>
          <w:sz w:val="24"/>
          <w:szCs w:val="24"/>
        </w:rPr>
        <w:t xml:space="preserve">Steven </w:t>
      </w:r>
      <w:proofErr w:type="spellStart"/>
      <w:r w:rsidRPr="00FD4AAD">
        <w:rPr>
          <w:rFonts w:ascii="Times New Roman" w:eastAsia="Times New Roman" w:hAnsi="Times New Roman" w:cs="Times New Roman"/>
          <w:sz w:val="24"/>
          <w:szCs w:val="24"/>
        </w:rPr>
        <w:t>Totosy</w:t>
      </w:r>
      <w:proofErr w:type="spellEnd"/>
      <w:r w:rsidRPr="00FD4AAD">
        <w:rPr>
          <w:rFonts w:ascii="Times New Roman" w:eastAsia="Times New Roman" w:hAnsi="Times New Roman" w:cs="Times New Roman"/>
          <w:sz w:val="24"/>
          <w:szCs w:val="24"/>
        </w:rPr>
        <w:t xml:space="preserve"> de </w:t>
      </w:r>
      <w:proofErr w:type="spellStart"/>
      <w:r w:rsidRPr="00FD4AAD">
        <w:rPr>
          <w:rFonts w:ascii="Times New Roman" w:eastAsia="Times New Roman" w:hAnsi="Times New Roman" w:cs="Times New Roman"/>
          <w:sz w:val="24"/>
          <w:szCs w:val="24"/>
        </w:rPr>
        <w:t>Zepetnek</w:t>
      </w:r>
      <w:proofErr w:type="spellEnd"/>
      <w:r w:rsidRPr="00FD4AAD">
        <w:rPr>
          <w:rFonts w:ascii="Times New Roman" w:eastAsia="Times New Roman" w:hAnsi="Times New Roman" w:cs="Times New Roman"/>
          <w:sz w:val="24"/>
          <w:szCs w:val="24"/>
        </w:rPr>
        <w:t xml:space="preserve">, </w:t>
      </w:r>
      <w:proofErr w:type="spellStart"/>
      <w:r w:rsidRPr="00FD4AAD">
        <w:rPr>
          <w:rFonts w:ascii="Times New Roman" w:eastAsia="Times New Roman" w:hAnsi="Times New Roman" w:cs="Times New Roman"/>
          <w:sz w:val="24"/>
          <w:szCs w:val="24"/>
        </w:rPr>
        <w:t>Tutun</w:t>
      </w:r>
      <w:proofErr w:type="spellEnd"/>
      <w:r w:rsidRPr="00FD4AAD">
        <w:rPr>
          <w:rFonts w:ascii="Times New Roman" w:eastAsia="Times New Roman" w:hAnsi="Times New Roman" w:cs="Times New Roman"/>
          <w:sz w:val="24"/>
          <w:szCs w:val="24"/>
        </w:rPr>
        <w:t xml:space="preserve"> Mukherjee. </w:t>
      </w:r>
      <w:r w:rsidRPr="00FD4AAD">
        <w:rPr>
          <w:rFonts w:ascii="Times New Roman" w:eastAsia="Times New Roman" w:hAnsi="Times New Roman" w:cs="Times New Roman"/>
          <w:b/>
          <w:i/>
          <w:sz w:val="24"/>
          <w:szCs w:val="24"/>
        </w:rPr>
        <w:t>Comparative Literature, World Literatures and Comparative Cultural Studies.</w:t>
      </w:r>
      <w:r w:rsidRPr="00FD4AAD">
        <w:rPr>
          <w:rFonts w:ascii="Times New Roman" w:eastAsia="Times New Roman" w:hAnsi="Times New Roman" w:cs="Times New Roman"/>
          <w:sz w:val="24"/>
          <w:szCs w:val="24"/>
        </w:rPr>
        <w:t xml:space="preserve"> Foundation Books, New Delhi. 2013.</w:t>
      </w:r>
    </w:p>
    <w:p w:rsidR="00002E73" w:rsidRPr="00FD4AAD" w:rsidRDefault="00A95816" w:rsidP="00FD4AAD">
      <w:pPr>
        <w:pStyle w:val="ListParagraph"/>
        <w:numPr>
          <w:ilvl w:val="0"/>
          <w:numId w:val="2"/>
        </w:numPr>
        <w:spacing w:after="0"/>
        <w:jc w:val="both"/>
        <w:rPr>
          <w:rFonts w:ascii="Times New Roman" w:eastAsia="Times New Roman" w:hAnsi="Times New Roman" w:cs="Times New Roman"/>
          <w:sz w:val="24"/>
          <w:szCs w:val="24"/>
        </w:rPr>
      </w:pPr>
      <w:r w:rsidRPr="00FD4AAD">
        <w:rPr>
          <w:rFonts w:ascii="Times New Roman" w:eastAsia="Times New Roman" w:hAnsi="Times New Roman" w:cs="Times New Roman"/>
          <w:sz w:val="24"/>
          <w:szCs w:val="24"/>
        </w:rPr>
        <w:t xml:space="preserve">Andrew </w:t>
      </w:r>
      <w:proofErr w:type="spellStart"/>
      <w:r w:rsidRPr="00FD4AAD">
        <w:rPr>
          <w:rFonts w:ascii="Times New Roman" w:eastAsia="Times New Roman" w:hAnsi="Times New Roman" w:cs="Times New Roman"/>
          <w:sz w:val="24"/>
          <w:szCs w:val="24"/>
        </w:rPr>
        <w:t>Schelling.ed</w:t>
      </w:r>
      <w:proofErr w:type="spellEnd"/>
      <w:r w:rsidRPr="00FD4AAD">
        <w:rPr>
          <w:rFonts w:ascii="Times New Roman" w:eastAsia="Times New Roman" w:hAnsi="Times New Roman" w:cs="Times New Roman"/>
          <w:sz w:val="24"/>
          <w:szCs w:val="24"/>
        </w:rPr>
        <w:t xml:space="preserve">. </w:t>
      </w:r>
      <w:r w:rsidRPr="00FD4AAD">
        <w:rPr>
          <w:rFonts w:ascii="Times New Roman" w:eastAsia="Times New Roman" w:hAnsi="Times New Roman" w:cs="Times New Roman"/>
          <w:b/>
          <w:i/>
          <w:sz w:val="24"/>
          <w:szCs w:val="24"/>
        </w:rPr>
        <w:t>The Oxford Anthology of Bhakti Literature</w:t>
      </w:r>
      <w:r w:rsidRPr="00FD4AAD">
        <w:rPr>
          <w:rFonts w:ascii="Times New Roman" w:eastAsia="Times New Roman" w:hAnsi="Times New Roman" w:cs="Times New Roman"/>
          <w:b/>
          <w:sz w:val="24"/>
          <w:szCs w:val="24"/>
        </w:rPr>
        <w:t>.</w:t>
      </w:r>
      <w:r w:rsidRPr="00FD4AAD">
        <w:rPr>
          <w:rFonts w:ascii="Times New Roman" w:eastAsia="Times New Roman" w:hAnsi="Times New Roman" w:cs="Times New Roman"/>
          <w:sz w:val="24"/>
          <w:szCs w:val="24"/>
        </w:rPr>
        <w:t xml:space="preserve"> Oxford University Press.2011.</w:t>
      </w:r>
    </w:p>
    <w:p w:rsidR="00002E73" w:rsidRDefault="00FD4AAD">
      <w:pPr>
        <w:spacing w:after="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00A95816">
        <w:rPr>
          <w:rFonts w:ascii="Times New Roman" w:eastAsia="Times New Roman" w:hAnsi="Times New Roman" w:cs="Times New Roman"/>
          <w:i/>
          <w:sz w:val="24"/>
          <w:szCs w:val="24"/>
        </w:rPr>
        <w:t>Other material, if any, will be shared by the instructor.</w:t>
      </w:r>
    </w:p>
    <w:p w:rsidR="00FD4AAD" w:rsidRDefault="00FD4AAD" w:rsidP="00FD4AAD">
      <w:pPr>
        <w:pStyle w:val="ListParagraph"/>
        <w:numPr>
          <w:ilvl w:val="0"/>
          <w:numId w:val="2"/>
        </w:numPr>
        <w:spacing w:after="0" w:line="240" w:lineRule="auto"/>
        <w:jc w:val="both"/>
        <w:rPr>
          <w:rFonts w:ascii="Times New Roman" w:eastAsia="Times New Roman" w:hAnsi="Times New Roman" w:cs="Times New Roman"/>
          <w:sz w:val="24"/>
          <w:szCs w:val="24"/>
        </w:rPr>
      </w:pPr>
      <w:r w:rsidRPr="000A2BCC">
        <w:rPr>
          <w:rFonts w:ascii="Times New Roman" w:eastAsia="Times New Roman" w:hAnsi="Times New Roman" w:cs="Times New Roman"/>
          <w:sz w:val="24"/>
          <w:szCs w:val="24"/>
        </w:rPr>
        <w:t xml:space="preserve">E.V. </w:t>
      </w:r>
      <w:proofErr w:type="spellStart"/>
      <w:r w:rsidRPr="000A2BCC">
        <w:rPr>
          <w:rFonts w:ascii="Times New Roman" w:eastAsia="Times New Roman" w:hAnsi="Times New Roman" w:cs="Times New Roman"/>
          <w:sz w:val="24"/>
          <w:szCs w:val="24"/>
        </w:rPr>
        <w:t>Ramakrishnan</w:t>
      </w:r>
      <w:proofErr w:type="spellEnd"/>
      <w:r w:rsidRPr="000A2BCC">
        <w:rPr>
          <w:rFonts w:ascii="Times New Roman" w:eastAsia="Times New Roman" w:hAnsi="Times New Roman" w:cs="Times New Roman"/>
          <w:sz w:val="24"/>
          <w:szCs w:val="24"/>
        </w:rPr>
        <w:t xml:space="preserve">. </w:t>
      </w:r>
      <w:r w:rsidRPr="000A2BCC">
        <w:rPr>
          <w:rFonts w:ascii="Times New Roman" w:eastAsia="Times New Roman" w:hAnsi="Times New Roman" w:cs="Times New Roman"/>
          <w:bCs/>
          <w:i/>
          <w:iCs/>
          <w:sz w:val="24"/>
          <w:szCs w:val="24"/>
        </w:rPr>
        <w:t>Locating Indian Literature: Texts, Traditions, Translations</w:t>
      </w:r>
      <w:r w:rsidRPr="000A2BCC">
        <w:rPr>
          <w:rFonts w:ascii="Times New Roman" w:eastAsia="Times New Roman" w:hAnsi="Times New Roman" w:cs="Times New Roman"/>
          <w:bCs/>
          <w:sz w:val="24"/>
          <w:szCs w:val="24"/>
        </w:rPr>
        <w:t xml:space="preserve"> (Section 1, 3)</w:t>
      </w:r>
      <w:r w:rsidRPr="000A2BCC">
        <w:rPr>
          <w:rFonts w:ascii="Times New Roman" w:eastAsia="Times New Roman" w:hAnsi="Times New Roman" w:cs="Times New Roman"/>
          <w:sz w:val="24"/>
          <w:szCs w:val="24"/>
        </w:rPr>
        <w:t xml:space="preserve">. Orient </w:t>
      </w:r>
      <w:proofErr w:type="spellStart"/>
      <w:r w:rsidRPr="000A2BCC">
        <w:rPr>
          <w:rFonts w:ascii="Times New Roman" w:eastAsia="Times New Roman" w:hAnsi="Times New Roman" w:cs="Times New Roman"/>
          <w:sz w:val="24"/>
          <w:szCs w:val="24"/>
        </w:rPr>
        <w:t>BlackSwan</w:t>
      </w:r>
      <w:proofErr w:type="spellEnd"/>
      <w:r w:rsidRPr="000A2BCC">
        <w:rPr>
          <w:rFonts w:ascii="Times New Roman" w:eastAsia="Times New Roman" w:hAnsi="Times New Roman" w:cs="Times New Roman"/>
          <w:sz w:val="24"/>
          <w:szCs w:val="24"/>
        </w:rPr>
        <w:t>. 2017.</w:t>
      </w: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A95816">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A95816">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Plan:</w:t>
      </w:r>
    </w:p>
    <w:p w:rsidR="00002E73" w:rsidRDefault="00002E73">
      <w:pPr>
        <w:widowControl w:val="0"/>
        <w:tabs>
          <w:tab w:val="left" w:pos="360"/>
        </w:tabs>
        <w:spacing w:after="0" w:line="240" w:lineRule="auto"/>
        <w:rPr>
          <w:rFonts w:ascii="Times New Roman" w:eastAsia="Times New Roman" w:hAnsi="Times New Roman" w:cs="Times New Roman"/>
          <w:sz w:val="24"/>
          <w:szCs w:val="24"/>
        </w:rPr>
      </w:pPr>
    </w:p>
    <w:tbl>
      <w:tblPr>
        <w:tblStyle w:val="a"/>
        <w:tblW w:w="1006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2410"/>
        <w:gridCol w:w="3544"/>
        <w:gridCol w:w="2551"/>
      </w:tblGrid>
      <w:tr w:rsidR="00002E73">
        <w:tc>
          <w:tcPr>
            <w:tcW w:w="1559" w:type="dxa"/>
            <w:shd w:val="clear" w:color="auto" w:fill="D9D9D9"/>
          </w:tcPr>
          <w:p w:rsidR="00002E73" w:rsidRDefault="00002E73">
            <w:pPr>
              <w:widowControl w:val="0"/>
              <w:tabs>
                <w:tab w:val="left" w:pos="360"/>
              </w:tabs>
              <w:spacing w:after="0" w:line="240" w:lineRule="auto"/>
              <w:jc w:val="both"/>
              <w:rPr>
                <w:rFonts w:ascii="Times New Roman" w:eastAsia="Times New Roman" w:hAnsi="Times New Roman" w:cs="Times New Roman"/>
                <w:b/>
              </w:rPr>
            </w:pPr>
          </w:p>
          <w:p w:rsidR="00002E73" w:rsidRDefault="00A95816">
            <w:pPr>
              <w:widowControl w:val="0"/>
              <w:tabs>
                <w:tab w:val="left" w:pos="360"/>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Lecture No.</w:t>
            </w:r>
          </w:p>
        </w:tc>
        <w:tc>
          <w:tcPr>
            <w:tcW w:w="2410" w:type="dxa"/>
            <w:shd w:val="clear" w:color="auto" w:fill="D9D9D9"/>
          </w:tcPr>
          <w:p w:rsidR="00002E73" w:rsidRDefault="00002E73">
            <w:pPr>
              <w:widowControl w:val="0"/>
              <w:tabs>
                <w:tab w:val="left" w:pos="360"/>
              </w:tabs>
              <w:spacing w:after="0" w:line="240" w:lineRule="auto"/>
              <w:jc w:val="both"/>
              <w:rPr>
                <w:rFonts w:ascii="Times New Roman" w:eastAsia="Times New Roman" w:hAnsi="Times New Roman" w:cs="Times New Roman"/>
                <w:b/>
              </w:rPr>
            </w:pPr>
          </w:p>
          <w:p w:rsidR="00002E73" w:rsidRDefault="00A95816">
            <w:pPr>
              <w:widowControl w:val="0"/>
              <w:tabs>
                <w:tab w:val="left" w:pos="360"/>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Learning objectives</w:t>
            </w:r>
          </w:p>
        </w:tc>
        <w:tc>
          <w:tcPr>
            <w:tcW w:w="3544" w:type="dxa"/>
            <w:shd w:val="clear" w:color="auto" w:fill="D9D9D9"/>
          </w:tcPr>
          <w:p w:rsidR="00002E73" w:rsidRDefault="00002E73">
            <w:pPr>
              <w:widowControl w:val="0"/>
              <w:tabs>
                <w:tab w:val="left" w:pos="360"/>
              </w:tabs>
              <w:spacing w:after="0" w:line="240" w:lineRule="auto"/>
              <w:jc w:val="both"/>
              <w:rPr>
                <w:rFonts w:ascii="Times New Roman" w:eastAsia="Times New Roman" w:hAnsi="Times New Roman" w:cs="Times New Roman"/>
                <w:b/>
              </w:rPr>
            </w:pPr>
          </w:p>
          <w:p w:rsidR="00002E73" w:rsidRDefault="00A95816">
            <w:pPr>
              <w:widowControl w:val="0"/>
              <w:tabs>
                <w:tab w:val="left" w:pos="360"/>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Topics to be covered</w:t>
            </w:r>
          </w:p>
        </w:tc>
        <w:tc>
          <w:tcPr>
            <w:tcW w:w="2551" w:type="dxa"/>
            <w:shd w:val="clear" w:color="auto" w:fill="D9D9D9"/>
          </w:tcPr>
          <w:p w:rsidR="00002E73" w:rsidRDefault="00A95816">
            <w:pPr>
              <w:widowControl w:val="0"/>
              <w:tabs>
                <w:tab w:val="left" w:pos="360"/>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Chapter in the Text Book</w:t>
            </w:r>
          </w:p>
          <w:p w:rsidR="00002E73" w:rsidRDefault="00002E73">
            <w:pPr>
              <w:widowControl w:val="0"/>
              <w:tabs>
                <w:tab w:val="left" w:pos="360"/>
              </w:tabs>
              <w:spacing w:after="0" w:line="240" w:lineRule="auto"/>
              <w:jc w:val="center"/>
              <w:rPr>
                <w:rFonts w:ascii="Times New Roman" w:eastAsia="Times New Roman" w:hAnsi="Times New Roman" w:cs="Times New Roman"/>
                <w:b/>
              </w:rPr>
            </w:pPr>
          </w:p>
        </w:tc>
      </w:tr>
      <w:tr w:rsidR="00002E73">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and reflect upon the  concepts of World Literature and Comparative Literature </w:t>
            </w:r>
          </w:p>
        </w:tc>
        <w:tc>
          <w:tcPr>
            <w:tcW w:w="3544"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Definition and   scope of Comparative Literature. Theory, History.</w:t>
            </w:r>
          </w:p>
          <w:p w:rsidR="00002E73" w:rsidRDefault="00002E73">
            <w:pPr>
              <w:widowControl w:val="0"/>
              <w:tabs>
                <w:tab w:val="left" w:pos="360"/>
              </w:tabs>
              <w:spacing w:after="0" w:line="240" w:lineRule="auto"/>
              <w:jc w:val="both"/>
              <w:rPr>
                <w:rFonts w:ascii="Times New Roman" w:eastAsia="Times New Roman" w:hAnsi="Times New Roman" w:cs="Times New Roman"/>
                <w:sz w:val="24"/>
                <w:szCs w:val="24"/>
              </w:rPr>
            </w:pPr>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literature, World Literatures and Comparative Cultural studies (part 1)</w:t>
            </w:r>
          </w:p>
        </w:tc>
      </w:tr>
      <w:tr w:rsidR="00002E73">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5-10</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Examine the concept of Comparative Indian Literature.</w:t>
            </w:r>
          </w:p>
          <w:p w:rsidR="00002E73" w:rsidRDefault="00002E73">
            <w:pPr>
              <w:widowControl w:val="0"/>
              <w:tabs>
                <w:tab w:val="left" w:pos="360"/>
              </w:tabs>
              <w:spacing w:after="0" w:line="240" w:lineRule="auto"/>
              <w:jc w:val="both"/>
              <w:rPr>
                <w:rFonts w:ascii="Times New Roman" w:eastAsia="Times New Roman" w:hAnsi="Times New Roman" w:cs="Times New Roman"/>
                <w:sz w:val="24"/>
                <w:szCs w:val="24"/>
              </w:rPr>
            </w:pPr>
          </w:p>
        </w:tc>
        <w:tc>
          <w:tcPr>
            <w:tcW w:w="3544" w:type="dxa"/>
          </w:tcPr>
          <w:p w:rsidR="00002E73" w:rsidRDefault="00A958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Indian Literature – Past and Present. Concepts and Practices. Methodology.</w:t>
            </w:r>
          </w:p>
          <w:p w:rsidR="00002E73" w:rsidRDefault="00002E73">
            <w:pPr>
              <w:spacing w:after="0" w:line="240" w:lineRule="auto"/>
              <w:rPr>
                <w:rFonts w:ascii="Times New Roman" w:eastAsia="Times New Roman" w:hAnsi="Times New Roman" w:cs="Times New Roman"/>
                <w:sz w:val="24"/>
                <w:szCs w:val="24"/>
              </w:rPr>
            </w:pPr>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literature, World Literatures and Comparative Cultural studies (part 2)</w:t>
            </w:r>
          </w:p>
        </w:tc>
      </w:tr>
      <w:tr w:rsidR="00002E73">
        <w:trPr>
          <w:trHeight w:val="1583"/>
        </w:trPr>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11-14</w:t>
            </w:r>
          </w:p>
        </w:tc>
        <w:tc>
          <w:tcPr>
            <w:tcW w:w="2410" w:type="dxa"/>
          </w:tcPr>
          <w:p w:rsidR="00002E73" w:rsidRDefault="00A95816">
            <w:pPr>
              <w:keepNext/>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Explore comparative methodology of reading – Narratives.</w:t>
            </w:r>
          </w:p>
          <w:p w:rsidR="00002E73" w:rsidRDefault="00002E73">
            <w:pPr>
              <w:keepNext/>
              <w:widowControl w:val="0"/>
              <w:spacing w:after="0" w:line="240" w:lineRule="auto"/>
              <w:rPr>
                <w:rFonts w:ascii="Times New Roman" w:eastAsia="Times New Roman" w:hAnsi="Times New Roman" w:cs="Times New Roman"/>
                <w:sz w:val="24"/>
                <w:szCs w:val="24"/>
              </w:rPr>
            </w:pPr>
          </w:p>
        </w:tc>
        <w:tc>
          <w:tcPr>
            <w:tcW w:w="3544" w:type="dxa"/>
          </w:tcPr>
          <w:p w:rsidR="00002E73" w:rsidRDefault="00A95816">
            <w:pPr>
              <w:keepNext/>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narratives from Indian traditions. Bhakti Movement in Indian Literature.</w:t>
            </w:r>
          </w:p>
          <w:p w:rsidR="00002E73" w:rsidRDefault="00A9581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 of Bhakti and a brief survey of Bhakti Literature.</w:t>
            </w:r>
          </w:p>
        </w:tc>
        <w:tc>
          <w:tcPr>
            <w:tcW w:w="2551" w:type="dxa"/>
          </w:tcPr>
          <w:p w:rsidR="00002E73" w:rsidRDefault="00A9581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Studies in Comparative Literature Theory, Culture and Space (Chapters 8-13)</w:t>
            </w:r>
          </w:p>
        </w:tc>
      </w:tr>
      <w:tr w:rsidR="00002E73">
        <w:trPr>
          <w:trHeight w:val="1655"/>
        </w:trPr>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15-20</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methods of a comparative Literary study – Theoretical, formal and interpretive issues </w:t>
            </w:r>
          </w:p>
          <w:p w:rsidR="00002E73" w:rsidRDefault="00002E73">
            <w:pPr>
              <w:widowControl w:val="0"/>
              <w:tabs>
                <w:tab w:val="left" w:pos="360"/>
              </w:tabs>
              <w:spacing w:after="0" w:line="240" w:lineRule="auto"/>
              <w:jc w:val="both"/>
              <w:rPr>
                <w:rFonts w:ascii="Times New Roman" w:eastAsia="Times New Roman" w:hAnsi="Times New Roman" w:cs="Times New Roman"/>
                <w:sz w:val="24"/>
                <w:szCs w:val="24"/>
              </w:rPr>
            </w:pPr>
          </w:p>
          <w:p w:rsidR="00002E73" w:rsidRDefault="00002E73">
            <w:pPr>
              <w:widowControl w:val="0"/>
              <w:tabs>
                <w:tab w:val="left" w:pos="360"/>
              </w:tabs>
              <w:spacing w:after="0" w:line="240" w:lineRule="auto"/>
              <w:jc w:val="both"/>
              <w:rPr>
                <w:rFonts w:ascii="Times New Roman" w:eastAsia="Times New Roman" w:hAnsi="Times New Roman" w:cs="Times New Roman"/>
                <w:sz w:val="24"/>
                <w:szCs w:val="24"/>
              </w:rPr>
            </w:pPr>
          </w:p>
        </w:tc>
        <w:tc>
          <w:tcPr>
            <w:tcW w:w="3544"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Genres, forms, periods, movements and influence studies.</w:t>
            </w:r>
          </w:p>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Themes and Myths, literature in translation. </w:t>
            </w:r>
          </w:p>
          <w:p w:rsidR="00002E73" w:rsidRDefault="00A958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Areas of study in a Comparative framework: </w:t>
            </w:r>
            <w:proofErr w:type="spellStart"/>
            <w:r>
              <w:rPr>
                <w:rFonts w:ascii="Times New Roman" w:eastAsia="Times New Roman" w:hAnsi="Times New Roman" w:cs="Times New Roman"/>
                <w:sz w:val="24"/>
                <w:szCs w:val="24"/>
              </w:rPr>
              <w:t>thematology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genology</w:t>
            </w:r>
            <w:proofErr w:type="spellEnd"/>
            <w:r>
              <w:rPr>
                <w:rFonts w:ascii="Times New Roman" w:eastAsia="Times New Roman" w:hAnsi="Times New Roman" w:cs="Times New Roman"/>
                <w:sz w:val="24"/>
                <w:szCs w:val="24"/>
              </w:rPr>
              <w:t xml:space="preserve">, Historiography, reception and influence, intertextuality; </w:t>
            </w:r>
            <w:proofErr w:type="spellStart"/>
            <w:r>
              <w:rPr>
                <w:rFonts w:ascii="Times New Roman" w:eastAsia="Times New Roman" w:hAnsi="Times New Roman" w:cs="Times New Roman"/>
                <w:sz w:val="24"/>
                <w:szCs w:val="24"/>
              </w:rPr>
              <w:t>interliterariness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interdisciplinarity</w:t>
            </w:r>
            <w:proofErr w:type="spellEnd"/>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Studies in Comparative Literature Theory, Culture and Space (chapters 1-7)</w:t>
            </w:r>
          </w:p>
        </w:tc>
      </w:tr>
      <w:tr w:rsidR="00002E73">
        <w:trPr>
          <w:trHeight w:val="1486"/>
        </w:trPr>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21-25</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Examine the  history of Indian English Literature</w:t>
            </w:r>
          </w:p>
        </w:tc>
        <w:tc>
          <w:tcPr>
            <w:tcW w:w="3544"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 contributors to Indian English Literature. </w:t>
            </w:r>
          </w:p>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Literary Movements and Genres   </w:t>
            </w:r>
          </w:p>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Indian fiction in historical and social context</w:t>
            </w:r>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Concise History of Indian Literature in English (chapter 1)</w:t>
            </w:r>
          </w:p>
        </w:tc>
      </w:tr>
      <w:tr w:rsidR="00002E73">
        <w:trPr>
          <w:trHeight w:val="1655"/>
        </w:trPr>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26-33</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Critically evaluate Partition Literature</w:t>
            </w:r>
          </w:p>
        </w:tc>
        <w:tc>
          <w:tcPr>
            <w:tcW w:w="3544"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analysis of select partition writings.</w:t>
            </w:r>
          </w:p>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Historical and political background of partition.</w:t>
            </w:r>
          </w:p>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memories and representation of partition in literature.</w:t>
            </w:r>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Pity of Partition. (chapter 3)</w:t>
            </w:r>
          </w:p>
        </w:tc>
      </w:tr>
      <w:tr w:rsidR="00002E73">
        <w:tc>
          <w:tcPr>
            <w:tcW w:w="1559"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-42</w:t>
            </w:r>
          </w:p>
        </w:tc>
        <w:tc>
          <w:tcPr>
            <w:tcW w:w="2410"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and reflect on literature across linguistic and social boundaries. Indian Diasporic writing. </w:t>
            </w:r>
          </w:p>
        </w:tc>
        <w:tc>
          <w:tcPr>
            <w:tcW w:w="3544" w:type="dxa"/>
          </w:tcPr>
          <w:p w:rsidR="00002E73" w:rsidRDefault="00A95816">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interpretation of selected works.</w:t>
            </w:r>
          </w:p>
        </w:tc>
        <w:tc>
          <w:tcPr>
            <w:tcW w:w="2551" w:type="dxa"/>
          </w:tcPr>
          <w:p w:rsidR="00002E73" w:rsidRDefault="00A95816">
            <w:pPr>
              <w:widowControl w:val="0"/>
              <w:tabs>
                <w:tab w:val="left" w:pos="3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Studies in Comparative Literature Theory, Culture and Space (chapters 14-18)</w:t>
            </w:r>
          </w:p>
        </w:tc>
      </w:tr>
    </w:tbl>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A95816">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002E73">
      <w:pPr>
        <w:widowControl w:val="0"/>
        <w:tabs>
          <w:tab w:val="left" w:pos="360"/>
        </w:tabs>
        <w:spacing w:after="0" w:line="240" w:lineRule="auto"/>
        <w:rPr>
          <w:rFonts w:ascii="Times New Roman" w:eastAsia="Times New Roman" w:hAnsi="Times New Roman" w:cs="Times New Roman"/>
          <w:b/>
          <w:sz w:val="24"/>
          <w:szCs w:val="24"/>
        </w:rPr>
      </w:pPr>
    </w:p>
    <w:p w:rsidR="00002E73" w:rsidRDefault="00A95816">
      <w:pPr>
        <w:widowControl w:val="0"/>
        <w:tabs>
          <w:tab w:val="left" w:pos="3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191"/>
        <w:gridCol w:w="1424"/>
        <w:gridCol w:w="1440"/>
        <w:gridCol w:w="2408"/>
        <w:gridCol w:w="1764"/>
      </w:tblGrid>
      <w:tr w:rsidR="00002E73">
        <w:trPr>
          <w:trHeight w:val="422"/>
          <w:jc w:val="center"/>
        </w:trPr>
        <w:tc>
          <w:tcPr>
            <w:tcW w:w="219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2E73" w:rsidRDefault="00A95816">
            <w:pPr>
              <w:jc w:val="center"/>
              <w:rPr>
                <w:rFonts w:ascii="Times New Roman" w:eastAsia="Times New Roman" w:hAnsi="Times New Roman" w:cs="Times New Roman"/>
                <w:b/>
              </w:rPr>
            </w:pPr>
            <w:r>
              <w:rPr>
                <w:rFonts w:ascii="Times New Roman" w:eastAsia="Times New Roman" w:hAnsi="Times New Roman" w:cs="Times New Roman"/>
                <w:b/>
              </w:rPr>
              <w:t>Component</w:t>
            </w:r>
          </w:p>
        </w:tc>
        <w:tc>
          <w:tcPr>
            <w:tcW w:w="142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2E73" w:rsidRDefault="00A95816">
            <w:pPr>
              <w:jc w:val="center"/>
              <w:rPr>
                <w:rFonts w:ascii="Times New Roman" w:eastAsia="Times New Roman" w:hAnsi="Times New Roman" w:cs="Times New Roman"/>
                <w:b/>
              </w:rPr>
            </w:pPr>
            <w:r>
              <w:rPr>
                <w:rFonts w:ascii="Times New Roman" w:eastAsia="Times New Roman" w:hAnsi="Times New Roman" w:cs="Times New Roman"/>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2E73" w:rsidRDefault="00A95816">
            <w:pPr>
              <w:jc w:val="center"/>
              <w:rPr>
                <w:rFonts w:ascii="Times New Roman" w:eastAsia="Times New Roman" w:hAnsi="Times New Roman" w:cs="Times New Roman"/>
                <w:b/>
              </w:rPr>
            </w:pPr>
            <w:r>
              <w:rPr>
                <w:rFonts w:ascii="Times New Roman" w:eastAsia="Times New Roman" w:hAnsi="Times New Roman" w:cs="Times New Roman"/>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2E73" w:rsidRDefault="00A95816">
            <w:pPr>
              <w:jc w:val="center"/>
              <w:rPr>
                <w:rFonts w:ascii="Times New Roman" w:eastAsia="Times New Roman" w:hAnsi="Times New Roman" w:cs="Times New Roman"/>
                <w:b/>
              </w:rPr>
            </w:pPr>
            <w:r>
              <w:rPr>
                <w:rFonts w:ascii="Times New Roman" w:eastAsia="Times New Roman" w:hAnsi="Times New Roman" w:cs="Times New Roman"/>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2E73" w:rsidRDefault="00A95816">
            <w:pPr>
              <w:jc w:val="center"/>
              <w:rPr>
                <w:rFonts w:ascii="Times New Roman" w:eastAsia="Times New Roman" w:hAnsi="Times New Roman" w:cs="Times New Roman"/>
                <w:b/>
              </w:rPr>
            </w:pPr>
            <w:r>
              <w:rPr>
                <w:rFonts w:ascii="Times New Roman" w:eastAsia="Times New Roman" w:hAnsi="Times New Roman" w:cs="Times New Roman"/>
                <w:b/>
              </w:rPr>
              <w:t>Nature of Component</w:t>
            </w:r>
          </w:p>
        </w:tc>
      </w:tr>
      <w:tr w:rsidR="00002E73">
        <w:trPr>
          <w:trHeight w:val="530"/>
          <w:jc w:val="center"/>
        </w:trPr>
        <w:tc>
          <w:tcPr>
            <w:tcW w:w="2191"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rPr>
                <w:rFonts w:ascii="Times New Roman" w:eastAsia="Times New Roman" w:hAnsi="Times New Roman" w:cs="Times New Roman"/>
              </w:rPr>
              <w:t>Assignment -  1</w:t>
            </w:r>
          </w:p>
        </w:tc>
        <w:tc>
          <w:tcPr>
            <w:tcW w:w="142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30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rPr>
                <w:rFonts w:ascii="Times New Roman" w:eastAsia="Times New Roman" w:hAnsi="Times New Roman" w:cs="Times New Roman"/>
              </w:rPr>
              <w:t>Will be announced later</w:t>
            </w:r>
          </w:p>
        </w:tc>
        <w:tc>
          <w:tcPr>
            <w:tcW w:w="176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Open book</w:t>
            </w:r>
          </w:p>
        </w:tc>
      </w:tr>
      <w:tr w:rsidR="00002E73">
        <w:trPr>
          <w:trHeight w:val="530"/>
          <w:jc w:val="center"/>
        </w:trPr>
        <w:tc>
          <w:tcPr>
            <w:tcW w:w="2191"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rPr>
                <w:rFonts w:ascii="Times New Roman" w:eastAsia="Times New Roman" w:hAnsi="Times New Roman" w:cs="Times New Roman"/>
              </w:rPr>
              <w:t>Mid Semester Examination</w:t>
            </w:r>
          </w:p>
        </w:tc>
        <w:tc>
          <w:tcPr>
            <w:tcW w:w="142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90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35</w:t>
            </w:r>
          </w:p>
        </w:tc>
        <w:tc>
          <w:tcPr>
            <w:tcW w:w="2408" w:type="dxa"/>
            <w:tcBorders>
              <w:top w:val="single" w:sz="4" w:space="0" w:color="000000"/>
              <w:left w:val="single" w:sz="4" w:space="0" w:color="000000"/>
              <w:bottom w:val="single" w:sz="4" w:space="0" w:color="000000"/>
              <w:right w:val="single" w:sz="4" w:space="0" w:color="000000"/>
            </w:tcBorders>
            <w:vAlign w:val="center"/>
          </w:tcPr>
          <w:p w:rsidR="00002E73" w:rsidRDefault="002D4130">
            <w:pPr>
              <w:rPr>
                <w:rFonts w:ascii="Times New Roman" w:eastAsia="Times New Roman" w:hAnsi="Times New Roman" w:cs="Times New Roman"/>
              </w:rPr>
            </w:pPr>
            <w:r>
              <w:t>15/03 2.00 - 3.30PM</w:t>
            </w:r>
          </w:p>
        </w:tc>
        <w:tc>
          <w:tcPr>
            <w:tcW w:w="176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Closed Book</w:t>
            </w:r>
          </w:p>
        </w:tc>
      </w:tr>
      <w:tr w:rsidR="00002E73">
        <w:trPr>
          <w:trHeight w:val="530"/>
          <w:jc w:val="center"/>
        </w:trPr>
        <w:tc>
          <w:tcPr>
            <w:tcW w:w="2191"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rPr>
                <w:rFonts w:ascii="Times New Roman" w:eastAsia="Times New Roman" w:hAnsi="Times New Roman" w:cs="Times New Roman"/>
              </w:rPr>
              <w:t>Assignment -2</w:t>
            </w:r>
          </w:p>
        </w:tc>
        <w:tc>
          <w:tcPr>
            <w:tcW w:w="142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30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rPr>
                <w:rFonts w:ascii="Times New Roman" w:eastAsia="Times New Roman" w:hAnsi="Times New Roman" w:cs="Times New Roman"/>
              </w:rPr>
              <w:t>Will be announced later</w:t>
            </w:r>
          </w:p>
        </w:tc>
        <w:tc>
          <w:tcPr>
            <w:tcW w:w="176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Open book</w:t>
            </w:r>
          </w:p>
        </w:tc>
      </w:tr>
      <w:tr w:rsidR="00002E73">
        <w:trPr>
          <w:trHeight w:val="530"/>
          <w:jc w:val="center"/>
        </w:trPr>
        <w:tc>
          <w:tcPr>
            <w:tcW w:w="2191" w:type="dxa"/>
            <w:tcBorders>
              <w:top w:val="single" w:sz="4" w:space="0" w:color="000000"/>
              <w:left w:val="single" w:sz="4" w:space="0" w:color="000000"/>
              <w:bottom w:val="single" w:sz="4" w:space="0" w:color="000000"/>
              <w:right w:val="single" w:sz="4" w:space="0" w:color="000000"/>
            </w:tcBorders>
            <w:vAlign w:val="center"/>
          </w:tcPr>
          <w:p w:rsidR="00002E73" w:rsidRDefault="00A95816">
            <w:pPr>
              <w:rPr>
                <w:rFonts w:ascii="Times New Roman" w:eastAsia="Times New Roman" w:hAnsi="Times New Roman" w:cs="Times New Roman"/>
              </w:rPr>
            </w:pPr>
            <w:r>
              <w:rPr>
                <w:rFonts w:ascii="Times New Roman" w:eastAsia="Times New Roman" w:hAnsi="Times New Roman" w:cs="Times New Roman"/>
              </w:rPr>
              <w:t>Comprehensive Exam</w:t>
            </w:r>
          </w:p>
        </w:tc>
        <w:tc>
          <w:tcPr>
            <w:tcW w:w="1424" w:type="dxa"/>
            <w:tcBorders>
              <w:top w:val="single" w:sz="4" w:space="0" w:color="000000"/>
              <w:left w:val="single" w:sz="4" w:space="0" w:color="000000"/>
              <w:bottom w:val="single" w:sz="4" w:space="0" w:color="000000"/>
              <w:right w:val="single" w:sz="4" w:space="0" w:color="000000"/>
            </w:tcBorders>
            <w:vAlign w:val="center"/>
          </w:tcPr>
          <w:p w:rsidR="00002E73" w:rsidRDefault="005B72EF">
            <w:pPr>
              <w:rPr>
                <w:rFonts w:ascii="Times New Roman" w:eastAsia="Times New Roman" w:hAnsi="Times New Roman" w:cs="Times New Roman"/>
              </w:rPr>
            </w:pPr>
            <w:r>
              <w:rPr>
                <w:rFonts w:ascii="Times New Roman" w:eastAsia="Times New Roman" w:hAnsi="Times New Roman" w:cs="Times New Roman"/>
              </w:rPr>
              <w:t>18</w:t>
            </w:r>
            <w:bookmarkStart w:id="0" w:name="_GoBack"/>
            <w:bookmarkEnd w:id="0"/>
            <w:r w:rsidR="00A95816">
              <w:rPr>
                <w:rFonts w:ascii="Times New Roman" w:eastAsia="Times New Roman" w:hAnsi="Times New Roman" w:cs="Times New Roman"/>
              </w:rPr>
              <w:t>0 minutes</w:t>
            </w:r>
          </w:p>
        </w:tc>
        <w:tc>
          <w:tcPr>
            <w:tcW w:w="1440"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 xml:space="preserve">35 </w:t>
            </w:r>
          </w:p>
        </w:tc>
        <w:tc>
          <w:tcPr>
            <w:tcW w:w="2408" w:type="dxa"/>
            <w:tcBorders>
              <w:top w:val="single" w:sz="4" w:space="0" w:color="000000"/>
              <w:left w:val="single" w:sz="4" w:space="0" w:color="000000"/>
              <w:bottom w:val="single" w:sz="4" w:space="0" w:color="000000"/>
              <w:right w:val="single" w:sz="4" w:space="0" w:color="000000"/>
            </w:tcBorders>
            <w:vAlign w:val="center"/>
          </w:tcPr>
          <w:p w:rsidR="00002E73" w:rsidRDefault="002D4130">
            <w:pPr>
              <w:rPr>
                <w:rFonts w:ascii="Times New Roman" w:eastAsia="Times New Roman" w:hAnsi="Times New Roman" w:cs="Times New Roman"/>
              </w:rPr>
            </w:pPr>
            <w:r>
              <w:t>13/05 FN</w:t>
            </w:r>
          </w:p>
        </w:tc>
        <w:tc>
          <w:tcPr>
            <w:tcW w:w="1764" w:type="dxa"/>
            <w:tcBorders>
              <w:top w:val="single" w:sz="4" w:space="0" w:color="000000"/>
              <w:left w:val="single" w:sz="4" w:space="0" w:color="000000"/>
              <w:bottom w:val="single" w:sz="4" w:space="0" w:color="000000"/>
              <w:right w:val="single" w:sz="4" w:space="0" w:color="000000"/>
            </w:tcBorders>
            <w:vAlign w:val="center"/>
          </w:tcPr>
          <w:p w:rsidR="00002E73" w:rsidRDefault="00A95816">
            <w:pPr>
              <w:jc w:val="center"/>
              <w:rPr>
                <w:rFonts w:ascii="Times New Roman" w:eastAsia="Times New Roman" w:hAnsi="Times New Roman" w:cs="Times New Roman"/>
              </w:rPr>
            </w:pPr>
            <w:r>
              <w:rPr>
                <w:rFonts w:ascii="Times New Roman" w:eastAsia="Times New Roman" w:hAnsi="Times New Roman" w:cs="Times New Roman"/>
              </w:rPr>
              <w:t>Closed Book</w:t>
            </w:r>
          </w:p>
        </w:tc>
      </w:tr>
    </w:tbl>
    <w:p w:rsidR="00002E73" w:rsidRDefault="00002E73">
      <w:pPr>
        <w:widowControl w:val="0"/>
        <w:spacing w:after="0" w:line="240" w:lineRule="auto"/>
        <w:rPr>
          <w:rFonts w:ascii="Times New Roman" w:eastAsia="Times New Roman" w:hAnsi="Times New Roman" w:cs="Times New Roman"/>
          <w:b/>
          <w:sz w:val="24"/>
          <w:szCs w:val="24"/>
        </w:rPr>
      </w:pPr>
    </w:p>
    <w:p w:rsidR="00002E73" w:rsidRDefault="00A95816">
      <w:pPr>
        <w:widowControl w:val="0"/>
        <w:spacing w:after="0" w:line="240" w:lineRule="auto"/>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b/>
          <w:sz w:val="24"/>
          <w:szCs w:val="24"/>
        </w:rPr>
        <w:t xml:space="preserve">Chamber Consultation hours: </w:t>
      </w:r>
      <w:r>
        <w:rPr>
          <w:rFonts w:ascii="Times New Roman" w:eastAsia="Times New Roman" w:hAnsi="Times New Roman" w:cs="Times New Roman"/>
          <w:sz w:val="24"/>
          <w:szCs w:val="24"/>
        </w:rPr>
        <w:t>Will be announced in the class.</w:t>
      </w:r>
    </w:p>
    <w:p w:rsidR="00002E73" w:rsidRDefault="00A9581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Notices: </w:t>
      </w:r>
      <w:r>
        <w:rPr>
          <w:rFonts w:ascii="Times New Roman" w:eastAsia="Times New Roman" w:hAnsi="Times New Roman" w:cs="Times New Roman"/>
          <w:sz w:val="24"/>
          <w:szCs w:val="24"/>
        </w:rPr>
        <w:t>Notices, if any, will be displayed on CMS.</w:t>
      </w:r>
    </w:p>
    <w:p w:rsidR="00002E73" w:rsidRDefault="00A9581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Make-up Policy</w:t>
      </w:r>
      <w:r>
        <w:rPr>
          <w:rFonts w:ascii="Times New Roman" w:eastAsia="Times New Roman" w:hAnsi="Times New Roman" w:cs="Times New Roman"/>
          <w:sz w:val="24"/>
          <w:szCs w:val="24"/>
        </w:rPr>
        <w:t xml:space="preserve">: Make-up requests will be considered only if it is genuine and if the student’s request for make-up reaches the undersigned within two hours after the scheduled time of test. </w:t>
      </w:r>
    </w:p>
    <w:p w:rsidR="00002E73" w:rsidRDefault="00A958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Academic Honesty and Integrity Policy: </w:t>
      </w:r>
      <w:r>
        <w:rPr>
          <w:rFonts w:ascii="Times New Roman" w:eastAsia="Times New Roman" w:hAnsi="Times New Roman" w:cs="Times New Roman"/>
          <w:sz w:val="24"/>
          <w:szCs w:val="24"/>
        </w:rPr>
        <w:t>Academic honesty and integrity are to be maintained by all the students throughout the semester and no type of academic dishonesty is acceptable.</w:t>
      </w:r>
    </w:p>
    <w:p w:rsidR="00002E73" w:rsidRDefault="00002E73">
      <w:pPr>
        <w:spacing w:after="0" w:line="240" w:lineRule="auto"/>
        <w:jc w:val="both"/>
        <w:rPr>
          <w:rFonts w:ascii="Times New Roman" w:eastAsia="Times New Roman" w:hAnsi="Times New Roman" w:cs="Times New Roman"/>
          <w:sz w:val="24"/>
          <w:szCs w:val="24"/>
        </w:rPr>
      </w:pPr>
    </w:p>
    <w:p w:rsidR="00002E73" w:rsidRDefault="00002E73">
      <w:pPr>
        <w:spacing w:after="0" w:line="240" w:lineRule="auto"/>
        <w:jc w:val="both"/>
        <w:rPr>
          <w:rFonts w:ascii="Times New Roman" w:eastAsia="Times New Roman" w:hAnsi="Times New Roman" w:cs="Times New Roman"/>
          <w:sz w:val="24"/>
          <w:szCs w:val="24"/>
        </w:rPr>
      </w:pPr>
    </w:p>
    <w:p w:rsidR="00002E73" w:rsidRDefault="00A9581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 G. </w:t>
      </w:r>
      <w:proofErr w:type="spellStart"/>
      <w:r>
        <w:rPr>
          <w:rFonts w:ascii="Times New Roman" w:eastAsia="Times New Roman" w:hAnsi="Times New Roman" w:cs="Times New Roman"/>
          <w:sz w:val="24"/>
          <w:szCs w:val="24"/>
        </w:rPr>
        <w:t>Prasuna</w:t>
      </w:r>
      <w:proofErr w:type="spellEnd"/>
    </w:p>
    <w:p w:rsidR="00002E73" w:rsidRDefault="00A95816">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INSTRUCTOR-IN-CHARGE</w:t>
      </w:r>
    </w:p>
    <w:p w:rsidR="00002E73" w:rsidRDefault="00002E73">
      <w:pPr>
        <w:spacing w:after="0" w:line="240" w:lineRule="auto"/>
        <w:jc w:val="right"/>
        <w:rPr>
          <w:rFonts w:ascii="Times New Roman" w:eastAsia="Times New Roman" w:hAnsi="Times New Roman" w:cs="Times New Roman"/>
          <w:b/>
          <w:sz w:val="24"/>
          <w:szCs w:val="24"/>
        </w:rPr>
      </w:pPr>
    </w:p>
    <w:p w:rsidR="00002E73" w:rsidRDefault="00002E73">
      <w:pPr>
        <w:spacing w:after="0" w:line="240" w:lineRule="auto"/>
        <w:jc w:val="both"/>
        <w:rPr>
          <w:rFonts w:ascii="Times New Roman" w:eastAsia="Times New Roman" w:hAnsi="Times New Roman" w:cs="Times New Roman"/>
          <w:b/>
          <w:sz w:val="24"/>
          <w:szCs w:val="24"/>
        </w:rPr>
      </w:pPr>
    </w:p>
    <w:p w:rsidR="00002E73" w:rsidRDefault="00002E73">
      <w:pPr>
        <w:rPr>
          <w:rFonts w:ascii="Times New Roman" w:eastAsia="Times New Roman" w:hAnsi="Times New Roman" w:cs="Times New Roman"/>
          <w:sz w:val="24"/>
          <w:szCs w:val="24"/>
        </w:rPr>
      </w:pPr>
    </w:p>
    <w:sectPr w:rsidR="00002E7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F315F"/>
    <w:multiLevelType w:val="hybridMultilevel"/>
    <w:tmpl w:val="8AF0A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7840F8"/>
    <w:multiLevelType w:val="multilevel"/>
    <w:tmpl w:val="5F107A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2042244"/>
    <w:multiLevelType w:val="hybridMultilevel"/>
    <w:tmpl w:val="07FA801C"/>
    <w:lvl w:ilvl="0" w:tplc="883E3B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DA1EE1"/>
    <w:multiLevelType w:val="hybridMultilevel"/>
    <w:tmpl w:val="B56EA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E73"/>
    <w:rsid w:val="00002E73"/>
    <w:rsid w:val="002D4130"/>
    <w:rsid w:val="0052265D"/>
    <w:rsid w:val="005B72EF"/>
    <w:rsid w:val="006F557E"/>
    <w:rsid w:val="00873323"/>
    <w:rsid w:val="00A95816"/>
    <w:rsid w:val="00C664AC"/>
    <w:rsid w:val="00D83341"/>
    <w:rsid w:val="00E1481E"/>
    <w:rsid w:val="00FD4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0DAA"/>
  <w15:docId w15:val="{185FB6BB-DE49-4A2B-98FD-3D5B5872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B4086"/>
    <w:pPr>
      <w:keepNext/>
      <w:spacing w:after="0" w:line="240" w:lineRule="auto"/>
      <w:outlineLvl w:val="0"/>
    </w:pPr>
    <w:rPr>
      <w:rFonts w:ascii="Times New Roman" w:eastAsia="Times New Roman" w:hAnsi="Times New Roman" w:cs="Times New Roman"/>
      <w:sz w:val="24"/>
      <w:szCs w:val="24"/>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8973B2"/>
    <w:pPr>
      <w:ind w:left="720"/>
      <w:contextualSpacing/>
    </w:pPr>
  </w:style>
  <w:style w:type="table" w:styleId="TableGrid">
    <w:name w:val="Table Grid"/>
    <w:basedOn w:val="TableNormal"/>
    <w:uiPriority w:val="59"/>
    <w:rsid w:val="00746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2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B8E"/>
  </w:style>
  <w:style w:type="paragraph" w:styleId="BalloonText">
    <w:name w:val="Balloon Text"/>
    <w:basedOn w:val="Normal"/>
    <w:link w:val="BalloonTextChar"/>
    <w:uiPriority w:val="99"/>
    <w:semiHidden/>
    <w:unhideWhenUsed/>
    <w:rsid w:val="00632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B8E"/>
    <w:rPr>
      <w:rFonts w:ascii="Tahoma" w:hAnsi="Tahoma" w:cs="Tahoma"/>
      <w:sz w:val="16"/>
      <w:szCs w:val="16"/>
    </w:rPr>
  </w:style>
  <w:style w:type="paragraph" w:styleId="NormalWeb">
    <w:name w:val="Normal (Web)"/>
    <w:basedOn w:val="Normal"/>
    <w:uiPriority w:val="99"/>
    <w:semiHidden/>
    <w:unhideWhenUsed/>
    <w:rsid w:val="00EE5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DB4086"/>
    <w:rPr>
      <w:rFonts w:ascii="Times New Roman" w:eastAsia="Times New Roman" w:hAnsi="Times New Roman" w:cs="Times New Roman"/>
      <w:sz w:val="24"/>
      <w:szCs w:val="24"/>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Y//GReEsTSqzYX2OuF+aYPLfw==">AMUW2mUwkgKrVg+ksjaNDA61Jmr0zMavG62mQbbIDryBEZihb8DNYo5wLXAZfeVahiQMg9K0PjxGfMK3DJc4jNscZSG4j/2NFAXgKwq9GOcNQZI4BXyUs2O12ZsyCXTVwDl+132K9BHI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Windows User</cp:lastModifiedBy>
  <cp:revision>14</cp:revision>
  <dcterms:created xsi:type="dcterms:W3CDTF">2012-12-17T07:10:00Z</dcterms:created>
  <dcterms:modified xsi:type="dcterms:W3CDTF">2023-01-16T11:32:00Z</dcterms:modified>
</cp:coreProperties>
</file>