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84" w:rsidRDefault="00836384" w:rsidP="00836384">
      <w:pPr>
        <w:pStyle w:val="Heading1"/>
        <w:spacing w:before="480" w:after="0"/>
        <w:jc w:val="center"/>
        <w:rPr>
          <w:color w:val="000000"/>
          <w:sz w:val="22"/>
          <w:szCs w:val="22"/>
        </w:rPr>
      </w:pPr>
      <w:r>
        <w:rPr>
          <w:noProof/>
          <w:lang w:eastAsia="en-IN"/>
        </w:rPr>
        <w:drawing>
          <wp:anchor distT="0" distB="0" distL="114300" distR="114300" simplePos="0" relativeHeight="251658240" behindDoc="0" locked="0" layoutInCell="1" allowOverlap="1">
            <wp:simplePos x="0" y="0"/>
            <wp:positionH relativeFrom="column">
              <wp:posOffset>466725</wp:posOffset>
            </wp:positionH>
            <wp:positionV relativeFrom="paragraph">
              <wp:posOffset>-638175</wp:posOffset>
            </wp:positionV>
            <wp:extent cx="4924425" cy="1019175"/>
            <wp:effectExtent l="0" t="0" r="0" b="0"/>
            <wp:wrapNone/>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anchor>
        </w:drawing>
      </w:r>
    </w:p>
    <w:p w:rsidR="009B59C6" w:rsidRDefault="009B59C6" w:rsidP="00836384">
      <w:pPr>
        <w:pStyle w:val="Heading1"/>
        <w:spacing w:before="480" w:after="0"/>
        <w:jc w:val="center"/>
      </w:pPr>
      <w:r>
        <w:rPr>
          <w:color w:val="000000"/>
          <w:sz w:val="22"/>
          <w:szCs w:val="22"/>
        </w:rPr>
        <w:t>FIRST SEMESTER 2022</w:t>
      </w:r>
      <w:r>
        <w:rPr>
          <w:color w:val="000000"/>
          <w:sz w:val="22"/>
          <w:szCs w:val="22"/>
        </w:rPr>
        <w:noBreakHyphen/>
        <w:t>2023</w:t>
      </w:r>
    </w:p>
    <w:p w:rsidR="009B59C6" w:rsidRDefault="009B59C6" w:rsidP="009B59C6">
      <w:pPr>
        <w:pStyle w:val="NormalWeb"/>
        <w:spacing w:before="40" w:beforeAutospacing="0" w:after="240" w:afterAutospacing="0"/>
        <w:jc w:val="center"/>
      </w:pPr>
      <w:r>
        <w:rPr>
          <w:rFonts w:ascii="Arial" w:hAnsi="Arial" w:cs="Arial"/>
          <w:b/>
          <w:bCs/>
          <w:color w:val="000000"/>
          <w:sz w:val="22"/>
          <w:szCs w:val="22"/>
          <w:u w:val="single"/>
        </w:rPr>
        <w:t>Course Handout (Part-II)</w:t>
      </w:r>
    </w:p>
    <w:p w:rsidR="009B59C6" w:rsidRDefault="009B59C6" w:rsidP="009B59C6">
      <w:pPr>
        <w:pStyle w:val="NormalWeb"/>
        <w:spacing w:before="240" w:beforeAutospacing="0" w:after="240" w:afterAutospacing="0"/>
        <w:jc w:val="right"/>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sidR="006D4CC8">
        <w:rPr>
          <w:rFonts w:ascii="Arial" w:hAnsi="Arial" w:cs="Arial"/>
          <w:b/>
          <w:bCs/>
          <w:color w:val="000000"/>
          <w:sz w:val="22"/>
          <w:szCs w:val="22"/>
        </w:rPr>
        <w:t>Date: 29</w:t>
      </w:r>
      <w:r>
        <w:rPr>
          <w:rFonts w:ascii="Arial" w:hAnsi="Arial" w:cs="Arial"/>
          <w:b/>
          <w:bCs/>
          <w:color w:val="000000"/>
          <w:sz w:val="22"/>
          <w:szCs w:val="22"/>
        </w:rPr>
        <w:t>.08.2022</w:t>
      </w:r>
    </w:p>
    <w:p w:rsidR="009B59C6" w:rsidRDefault="009B59C6" w:rsidP="009B59C6">
      <w:pPr>
        <w:pStyle w:val="NormalWeb"/>
        <w:spacing w:before="240" w:beforeAutospacing="0" w:after="240" w:afterAutospacing="0"/>
      </w:pPr>
      <w:r>
        <w:rPr>
          <w:rFonts w:ascii="Arial" w:hAnsi="Arial" w:cs="Arial"/>
          <w:color w:val="000000"/>
          <w:sz w:val="22"/>
          <w:szCs w:val="22"/>
        </w:rPr>
        <w:t xml:space="preserve">In addition to </w:t>
      </w:r>
      <w:proofErr w:type="gramStart"/>
      <w:r>
        <w:rPr>
          <w:rFonts w:ascii="Arial" w:hAnsi="Arial" w:cs="Arial"/>
          <w:color w:val="000000"/>
          <w:sz w:val="22"/>
          <w:szCs w:val="22"/>
        </w:rPr>
        <w:t>part</w:t>
      </w:r>
      <w:proofErr w:type="gramEnd"/>
      <w:r>
        <w:rPr>
          <w:rFonts w:ascii="Arial" w:hAnsi="Arial" w:cs="Arial"/>
          <w:color w:val="000000"/>
          <w:sz w:val="22"/>
          <w:szCs w:val="22"/>
        </w:rPr>
        <w:t>-I (General Handout for all courses) printed on page 1 of the timetable book, this portion gives further specific details regarding the course.</w:t>
      </w:r>
    </w:p>
    <w:p w:rsidR="009B59C6" w:rsidRDefault="009B59C6" w:rsidP="009B59C6">
      <w:pPr>
        <w:pStyle w:val="NormalWeb"/>
        <w:spacing w:before="240" w:beforeAutospacing="0" w:after="240" w:afterAutospacing="0"/>
        <w:jc w:val="both"/>
      </w:pPr>
      <w:r>
        <w:rPr>
          <w:rFonts w:ascii="Arial" w:hAnsi="Arial" w:cs="Arial"/>
          <w:color w:val="000000"/>
          <w:sz w:val="16"/>
          <w:szCs w:val="16"/>
        </w:rPr>
        <w:t> </w:t>
      </w:r>
      <w:r>
        <w:rPr>
          <w:rFonts w:ascii="Arial" w:hAnsi="Arial" w:cs="Arial"/>
          <w:b/>
          <w:bCs/>
          <w:color w:val="000000"/>
          <w:sz w:val="22"/>
          <w:szCs w:val="22"/>
        </w:rPr>
        <w:t xml:space="preserve">Course Number       </w:t>
      </w:r>
      <w:r>
        <w:rPr>
          <w:rStyle w:val="apple-tab-span"/>
          <w:rFonts w:ascii="Arial" w:hAnsi="Arial" w:cs="Arial"/>
          <w:b/>
          <w:bCs/>
          <w:color w:val="000000"/>
          <w:sz w:val="22"/>
          <w:szCs w:val="22"/>
        </w:rPr>
        <w:tab/>
      </w:r>
      <w:r>
        <w:rPr>
          <w:rFonts w:ascii="Arial" w:hAnsi="Arial" w:cs="Arial"/>
          <w:b/>
          <w:bCs/>
          <w:color w:val="000000"/>
          <w:sz w:val="22"/>
          <w:szCs w:val="22"/>
        </w:rPr>
        <w:t>:  BIO F214</w:t>
      </w:r>
    </w:p>
    <w:p w:rsidR="009B59C6" w:rsidRDefault="009B59C6" w:rsidP="009B59C6">
      <w:pPr>
        <w:pStyle w:val="NormalWeb"/>
        <w:spacing w:before="60" w:beforeAutospacing="0" w:after="240" w:afterAutospacing="0"/>
      </w:pPr>
      <w:r>
        <w:rPr>
          <w:rFonts w:ascii="Arial" w:hAnsi="Arial" w:cs="Arial"/>
          <w:b/>
          <w:bCs/>
          <w:color w:val="000000"/>
          <w:sz w:val="22"/>
          <w:szCs w:val="22"/>
        </w:rPr>
        <w:t xml:space="preserve">Course Title </w:t>
      </w:r>
      <w:r>
        <w:rPr>
          <w:rStyle w:val="apple-tab-span"/>
          <w:rFonts w:ascii="Arial" w:hAnsi="Arial" w:cs="Arial"/>
          <w:b/>
          <w:bCs/>
          <w:color w:val="000000"/>
          <w:sz w:val="22"/>
          <w:szCs w:val="22"/>
        </w:rPr>
        <w:tab/>
      </w:r>
      <w:r>
        <w:rPr>
          <w:rFonts w:ascii="Arial" w:hAnsi="Arial" w:cs="Arial"/>
          <w:b/>
          <w:bCs/>
          <w:color w:val="000000"/>
          <w:sz w:val="22"/>
          <w:szCs w:val="22"/>
        </w:rPr>
        <w:t xml:space="preserve">        </w:t>
      </w:r>
      <w:r>
        <w:rPr>
          <w:rStyle w:val="apple-tab-span"/>
          <w:rFonts w:ascii="Arial" w:hAnsi="Arial" w:cs="Arial"/>
          <w:b/>
          <w:bCs/>
          <w:color w:val="000000"/>
          <w:sz w:val="22"/>
          <w:szCs w:val="22"/>
        </w:rPr>
        <w:tab/>
      </w:r>
      <w:r>
        <w:rPr>
          <w:rFonts w:ascii="Arial" w:hAnsi="Arial" w:cs="Arial"/>
          <w:b/>
          <w:bCs/>
          <w:color w:val="000000"/>
          <w:sz w:val="22"/>
          <w:szCs w:val="22"/>
        </w:rPr>
        <w:t>:  INTEGRATED Biology</w:t>
      </w:r>
    </w:p>
    <w:p w:rsidR="009B59C6" w:rsidRDefault="009B59C6" w:rsidP="009B59C6">
      <w:pPr>
        <w:pStyle w:val="NormalWeb"/>
        <w:spacing w:before="60" w:beforeAutospacing="0" w:after="240" w:afterAutospacing="0"/>
      </w:pPr>
      <w:r>
        <w:rPr>
          <w:rFonts w:ascii="Arial" w:hAnsi="Arial" w:cs="Arial"/>
          <w:b/>
          <w:bCs/>
          <w:color w:val="000000"/>
          <w:sz w:val="22"/>
          <w:szCs w:val="22"/>
        </w:rPr>
        <w:t xml:space="preserve">Instructor-in-Charge   :  </w:t>
      </w:r>
      <w:proofErr w:type="spellStart"/>
      <w:r>
        <w:rPr>
          <w:rFonts w:ascii="Arial" w:hAnsi="Arial" w:cs="Arial"/>
          <w:b/>
          <w:bCs/>
          <w:color w:val="000000"/>
          <w:sz w:val="22"/>
          <w:szCs w:val="22"/>
        </w:rPr>
        <w:t>Kirtimaan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Syal</w:t>
      </w:r>
      <w:proofErr w:type="spellEnd"/>
    </w:p>
    <w:p w:rsidR="009B59C6" w:rsidRDefault="009B59C6" w:rsidP="009B59C6">
      <w:pPr>
        <w:pStyle w:val="NormalWeb"/>
        <w:spacing w:before="60" w:beforeAutospacing="0" w:after="240" w:afterAutospacing="0"/>
      </w:pPr>
      <w:r>
        <w:rPr>
          <w:rFonts w:ascii="Arial" w:hAnsi="Arial" w:cs="Arial"/>
          <w:color w:val="000000"/>
          <w:sz w:val="22"/>
          <w:szCs w:val="22"/>
        </w:rPr>
        <w:t> </w:t>
      </w:r>
      <w:r>
        <w:rPr>
          <w:rFonts w:ascii="Arial" w:hAnsi="Arial" w:cs="Arial"/>
          <w:color w:val="000000"/>
          <w:sz w:val="16"/>
          <w:szCs w:val="16"/>
        </w:rPr>
        <w:t> </w:t>
      </w:r>
      <w:r>
        <w:rPr>
          <w:rFonts w:ascii="Arial" w:hAnsi="Arial" w:cs="Arial"/>
          <w:b/>
          <w:bCs/>
          <w:color w:val="000000"/>
          <w:sz w:val="22"/>
          <w:szCs w:val="22"/>
        </w:rPr>
        <w:t>1. Course Description</w:t>
      </w:r>
      <w:r>
        <w:rPr>
          <w:rFonts w:ascii="Arial" w:hAnsi="Arial" w:cs="Arial"/>
          <w:color w:val="000000"/>
          <w:sz w:val="22"/>
          <w:szCs w:val="22"/>
        </w:rPr>
        <w:t>:</w:t>
      </w:r>
    </w:p>
    <w:p w:rsidR="009B59C6" w:rsidRDefault="009B59C6" w:rsidP="009B59C6">
      <w:pPr>
        <w:pStyle w:val="NormalWeb"/>
        <w:spacing w:before="60" w:beforeAutospacing="0" w:after="0" w:afterAutospacing="0"/>
        <w:ind w:left="140"/>
        <w:jc w:val="both"/>
      </w:pPr>
      <w:r>
        <w:rPr>
          <w:rFonts w:ascii="Arial" w:hAnsi="Arial" w:cs="Arial"/>
          <w:color w:val="000000"/>
          <w:sz w:val="22"/>
          <w:szCs w:val="22"/>
        </w:rPr>
        <w:t>The course intends to bridge the gap as well as opens new vistas to students taking up biology. The course covers two tracks, essentially. The first track introduces the student to the ordering that helps biologists to actually study the vast diversity of the living world. This track would encompass questions related to the origin and evolutionary pathways followed in nature, as well as the methods followed by biologists to systematically categorize and document them. The 2nd track highlights the uses and applications of biology in life – whether in the economic or in the social realms. Together, the course projects the subject in a way from which the student can choose and implement his biological knowledge vis-à-vis his/her interests.</w:t>
      </w:r>
    </w:p>
    <w:p w:rsidR="009B59C6" w:rsidRDefault="009B59C6" w:rsidP="009B59C6">
      <w:pPr>
        <w:pStyle w:val="NormalWeb"/>
        <w:spacing w:before="240" w:beforeAutospacing="0" w:after="240" w:afterAutospacing="0"/>
        <w:jc w:val="both"/>
      </w:pPr>
      <w:r>
        <w:rPr>
          <w:rFonts w:ascii="Arial" w:hAnsi="Arial" w:cs="Arial"/>
          <w:b/>
          <w:bCs/>
          <w:color w:val="000000"/>
          <w:sz w:val="16"/>
          <w:szCs w:val="16"/>
        </w:rPr>
        <w:t> </w:t>
      </w:r>
      <w:r>
        <w:rPr>
          <w:rFonts w:ascii="Arial" w:hAnsi="Arial" w:cs="Arial"/>
          <w:b/>
          <w:bCs/>
          <w:color w:val="000000"/>
          <w:sz w:val="22"/>
          <w:szCs w:val="22"/>
        </w:rPr>
        <w:t>2. Scope and Objectives:</w:t>
      </w:r>
    </w:p>
    <w:p w:rsidR="009B59C6" w:rsidRDefault="009B59C6" w:rsidP="009B59C6">
      <w:pPr>
        <w:pStyle w:val="NormalWeb"/>
        <w:spacing w:before="60" w:beforeAutospacing="0" w:after="0" w:afterAutospacing="0"/>
        <w:ind w:left="180"/>
        <w:jc w:val="both"/>
      </w:pPr>
      <w:r>
        <w:rPr>
          <w:rFonts w:ascii="Arial" w:hAnsi="Arial" w:cs="Arial"/>
          <w:color w:val="000000"/>
          <w:sz w:val="22"/>
          <w:szCs w:val="22"/>
        </w:rPr>
        <w:t>Being the second course on general biology, the course exposes the students to those foundational aspects as described above. At the end of the course, the student will have developed a basic understanding of the evolutionary processes, rationale for taxonomic arrangements and familiarity of selected, representative members of the major kingdoms of living organisms. Further, the student will also become aware of how knowledge of biology is applied for creating opportunities for livelihood.</w:t>
      </w:r>
    </w:p>
    <w:p w:rsidR="009B59C6" w:rsidRDefault="009B59C6" w:rsidP="009B59C6">
      <w:pPr>
        <w:pStyle w:val="NormalWeb"/>
        <w:spacing w:before="240" w:beforeAutospacing="0" w:after="240" w:afterAutospacing="0"/>
        <w:ind w:left="180"/>
      </w:pPr>
      <w:r>
        <w:rPr>
          <w:rFonts w:ascii="Arial" w:hAnsi="Arial" w:cs="Arial"/>
          <w:color w:val="000000"/>
          <w:sz w:val="16"/>
          <w:szCs w:val="16"/>
        </w:rPr>
        <w:t> </w:t>
      </w:r>
    </w:p>
    <w:p w:rsidR="009B59C6" w:rsidRDefault="009B59C6" w:rsidP="009B59C6">
      <w:pPr>
        <w:pStyle w:val="NormalWeb"/>
        <w:spacing w:before="240" w:beforeAutospacing="0" w:after="240" w:afterAutospacing="0"/>
      </w:pPr>
      <w:r>
        <w:rPr>
          <w:rFonts w:ascii="Arial" w:hAnsi="Arial" w:cs="Arial"/>
          <w:b/>
          <w:bCs/>
          <w:color w:val="000000"/>
          <w:sz w:val="22"/>
          <w:szCs w:val="22"/>
        </w:rPr>
        <w:t>3. Textbook:</w:t>
      </w:r>
      <w:r>
        <w:rPr>
          <w:rStyle w:val="apple-tab-span"/>
          <w:rFonts w:ascii="Arial" w:hAnsi="Arial" w:cs="Arial"/>
          <w:color w:val="000000"/>
          <w:sz w:val="22"/>
          <w:szCs w:val="22"/>
        </w:rPr>
        <w:tab/>
      </w:r>
    </w:p>
    <w:p w:rsidR="009B59C6" w:rsidRDefault="009B59C6" w:rsidP="009B59C6">
      <w:pPr>
        <w:pStyle w:val="NormalWeb"/>
        <w:spacing w:before="60" w:beforeAutospacing="0" w:after="0" w:afterAutospacing="0"/>
        <w:ind w:left="180"/>
      </w:pPr>
      <w:r>
        <w:rPr>
          <w:rFonts w:ascii="Arial" w:hAnsi="Arial" w:cs="Arial"/>
          <w:color w:val="000000"/>
          <w:sz w:val="22"/>
          <w:szCs w:val="22"/>
        </w:rPr>
        <w:t xml:space="preserve">Raven P.H. and George B. Johnson. </w:t>
      </w:r>
      <w:r>
        <w:rPr>
          <w:rFonts w:ascii="Arial" w:hAnsi="Arial" w:cs="Arial"/>
          <w:color w:val="000000"/>
          <w:sz w:val="22"/>
          <w:szCs w:val="22"/>
          <w:u w:val="single"/>
        </w:rPr>
        <w:t>Systematics and Evolutionary Biology</w:t>
      </w:r>
      <w:r>
        <w:rPr>
          <w:rFonts w:ascii="Arial" w:hAnsi="Arial" w:cs="Arial"/>
          <w:color w:val="000000"/>
          <w:sz w:val="22"/>
          <w:szCs w:val="22"/>
        </w:rPr>
        <w:t xml:space="preserve"> (BITS-Pilani Custom Edition 2012). New Delhi: Tata McGraw-Hill Publishing Company Ltd., 2012.</w:t>
      </w:r>
    </w:p>
    <w:p w:rsidR="009B59C6" w:rsidRDefault="009B59C6" w:rsidP="009B59C6">
      <w:pPr>
        <w:pStyle w:val="NormalWeb"/>
        <w:spacing w:before="60" w:beforeAutospacing="0" w:after="0" w:afterAutospacing="0"/>
        <w:ind w:left="180"/>
      </w:pPr>
      <w:r>
        <w:rPr>
          <w:rFonts w:ascii="Arial" w:hAnsi="Arial" w:cs="Arial"/>
          <w:color w:val="222222"/>
          <w:sz w:val="22"/>
          <w:szCs w:val="22"/>
          <w:shd w:val="clear" w:color="auto" w:fill="FFFFFF"/>
        </w:rPr>
        <w:t> </w:t>
      </w:r>
    </w:p>
    <w:p w:rsidR="009B59C6" w:rsidRDefault="009B59C6" w:rsidP="009B59C6">
      <w:pPr>
        <w:pStyle w:val="NormalWeb"/>
        <w:spacing w:before="60" w:beforeAutospacing="0" w:after="0" w:afterAutospacing="0"/>
        <w:ind w:left="180"/>
      </w:pPr>
      <w:r>
        <w:rPr>
          <w:rFonts w:ascii="Arial" w:hAnsi="Arial" w:cs="Arial"/>
          <w:b/>
          <w:bCs/>
          <w:color w:val="222222"/>
          <w:sz w:val="22"/>
          <w:szCs w:val="22"/>
          <w:shd w:val="clear" w:color="auto" w:fill="FFFFFF"/>
        </w:rPr>
        <w:t xml:space="preserve">Reference Material: </w:t>
      </w:r>
      <w:r>
        <w:rPr>
          <w:rFonts w:ascii="Arial" w:hAnsi="Arial" w:cs="Arial"/>
          <w:color w:val="222222"/>
          <w:sz w:val="22"/>
          <w:szCs w:val="22"/>
          <w:shd w:val="clear" w:color="auto" w:fill="FFFFFF"/>
        </w:rPr>
        <w:t>As provided during the lecture hours during the course of the semester</w:t>
      </w:r>
    </w:p>
    <w:p w:rsidR="009B59C6" w:rsidRDefault="009B59C6" w:rsidP="009B59C6">
      <w:pPr>
        <w:pStyle w:val="NormalWeb"/>
        <w:spacing w:before="240" w:beforeAutospacing="0" w:after="240" w:afterAutospacing="0"/>
        <w:rPr>
          <w:rFonts w:ascii="Arial" w:hAnsi="Arial" w:cs="Arial"/>
          <w:b/>
          <w:bCs/>
          <w:color w:val="000000"/>
          <w:sz w:val="16"/>
          <w:szCs w:val="16"/>
        </w:rPr>
      </w:pPr>
      <w:r>
        <w:rPr>
          <w:rFonts w:ascii="Arial" w:hAnsi="Arial" w:cs="Arial"/>
          <w:b/>
          <w:bCs/>
          <w:color w:val="000000"/>
          <w:sz w:val="16"/>
          <w:szCs w:val="16"/>
        </w:rPr>
        <w:t> </w:t>
      </w:r>
    </w:p>
    <w:p w:rsidR="00836384" w:rsidRDefault="00836384" w:rsidP="009B59C6">
      <w:pPr>
        <w:pStyle w:val="NormalWeb"/>
        <w:spacing w:before="240" w:beforeAutospacing="0" w:after="240" w:afterAutospacing="0"/>
        <w:rPr>
          <w:rFonts w:ascii="Arial" w:hAnsi="Arial" w:cs="Arial"/>
          <w:b/>
          <w:bCs/>
          <w:color w:val="000000"/>
          <w:sz w:val="16"/>
          <w:szCs w:val="16"/>
        </w:rPr>
      </w:pPr>
    </w:p>
    <w:p w:rsidR="00836384" w:rsidRDefault="00836384" w:rsidP="009B59C6">
      <w:pPr>
        <w:pStyle w:val="NormalWeb"/>
        <w:spacing w:before="240" w:beforeAutospacing="0" w:after="240" w:afterAutospacing="0"/>
        <w:rPr>
          <w:rFonts w:ascii="Arial" w:hAnsi="Arial" w:cs="Arial"/>
          <w:b/>
          <w:bCs/>
          <w:color w:val="000000"/>
          <w:sz w:val="16"/>
          <w:szCs w:val="16"/>
        </w:rPr>
      </w:pPr>
    </w:p>
    <w:p w:rsidR="00836384" w:rsidRDefault="00836384" w:rsidP="009B59C6">
      <w:pPr>
        <w:pStyle w:val="NormalWeb"/>
        <w:spacing w:before="240" w:beforeAutospacing="0" w:after="240" w:afterAutospacing="0"/>
      </w:pPr>
    </w:p>
    <w:p w:rsidR="009B59C6" w:rsidRDefault="009B59C6" w:rsidP="009B59C6">
      <w:pPr>
        <w:pStyle w:val="NormalWeb"/>
        <w:spacing w:before="60" w:beforeAutospacing="0" w:after="120" w:afterAutospacing="0"/>
      </w:pPr>
      <w:r>
        <w:rPr>
          <w:rFonts w:ascii="Arial" w:hAnsi="Arial" w:cs="Arial"/>
          <w:b/>
          <w:bCs/>
          <w:color w:val="000000"/>
          <w:sz w:val="22"/>
          <w:szCs w:val="22"/>
        </w:rPr>
        <w:lastRenderedPageBreak/>
        <w:t xml:space="preserve">5. Lecture Plan:       </w:t>
      </w:r>
      <w:r>
        <w:rPr>
          <w:rStyle w:val="apple-tab-span"/>
          <w:rFonts w:ascii="Arial" w:hAnsi="Arial" w:cs="Arial"/>
          <w:b/>
          <w:bCs/>
          <w:color w:val="000000"/>
          <w:sz w:val="22"/>
          <w:szCs w:val="22"/>
        </w:rPr>
        <w:tab/>
      </w:r>
      <w:r>
        <w:rPr>
          <w:rFonts w:ascii="Arial" w:hAnsi="Arial" w:cs="Arial"/>
          <w:color w:val="000000"/>
          <w:sz w:val="22"/>
          <w:szCs w:val="22"/>
          <w:vertAlign w:val="superscript"/>
        </w:rPr>
        <w:t xml:space="preserve">                </w:t>
      </w:r>
      <w:r>
        <w:rPr>
          <w:rStyle w:val="apple-tab-span"/>
          <w:rFonts w:ascii="Arial" w:hAnsi="Arial" w:cs="Arial"/>
          <w:color w:val="000000"/>
          <w:sz w:val="22"/>
          <w:szCs w:val="22"/>
          <w:vertAlign w:val="superscript"/>
        </w:rPr>
        <w:tab/>
      </w:r>
    </w:p>
    <w:tbl>
      <w:tblPr>
        <w:tblW w:w="0" w:type="auto"/>
        <w:tblCellMar>
          <w:top w:w="15" w:type="dxa"/>
          <w:left w:w="15" w:type="dxa"/>
          <w:bottom w:w="15" w:type="dxa"/>
          <w:right w:w="15" w:type="dxa"/>
        </w:tblCellMar>
        <w:tblLook w:val="04A0" w:firstRow="1" w:lastRow="0" w:firstColumn="1" w:lastColumn="0" w:noHBand="0" w:noVBand="1"/>
      </w:tblPr>
      <w:tblGrid>
        <w:gridCol w:w="875"/>
        <w:gridCol w:w="2144"/>
        <w:gridCol w:w="5148"/>
        <w:gridCol w:w="1393"/>
      </w:tblGrid>
      <w:tr w:rsidR="009B59C6" w:rsidTr="009B59C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b/>
                <w:bCs/>
                <w:color w:val="000000"/>
                <w:sz w:val="22"/>
                <w:szCs w:val="22"/>
              </w:rPr>
              <w:t>Lect.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b/>
                <w:bCs/>
                <w:color w:val="000000"/>
                <w:sz w:val="22"/>
                <w:szCs w:val="22"/>
              </w:rPr>
              <w:t>Learning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b/>
                <w:bCs/>
                <w:color w:val="000000"/>
                <w:sz w:val="22"/>
                <w:szCs w:val="22"/>
              </w:rPr>
              <w:t>Topics to be covered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Pr="006D4CC8" w:rsidRDefault="006D4CC8">
            <w:pPr>
              <w:pStyle w:val="NormalWeb"/>
              <w:spacing w:before="240" w:beforeAutospacing="0" w:after="240" w:afterAutospacing="0"/>
              <w:ind w:left="100"/>
              <w:jc w:val="center"/>
              <w:rPr>
                <w:rFonts w:ascii="Arial" w:hAnsi="Arial" w:cs="Arial"/>
              </w:rPr>
            </w:pPr>
            <w:r w:rsidRPr="006D4CC8">
              <w:rPr>
                <w:rFonts w:ascii="Arial" w:hAnsi="Arial" w:cs="Arial"/>
                <w:b/>
                <w:bCs/>
                <w:sz w:val="22"/>
                <w:szCs w:val="22"/>
              </w:rPr>
              <w:t>Chapter in the Text Book</w:t>
            </w:r>
          </w:p>
        </w:tc>
      </w:tr>
      <w:tr w:rsidR="009B59C6" w:rsidTr="009B59C6">
        <w:trPr>
          <w:trHeight w:val="1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Genes within populations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Genetic variation and evolution, Hardy-Weinberg principle; agents of evolutionary change; fitness; interaction among evolutionary forces; maintenance of variation; selection acting on traits; experimental studies on natural selection; limits of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20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Evidence for evolution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Evidence of natural selection; artificial selection; fossil and anatomical evidence for evolution; convergent evolution; Darwin's critics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21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Origin of 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The nature of species; the biological species concept; reproductive isolation; genetic drift and natural selection in speciation; geography of speciation; species clusters; pace of evolution; speciation and extinction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22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11-14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Systematics and the phylogenetic revolution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 xml:space="preserve">Systematics; cladistics; systematics and classification; </w:t>
            </w:r>
            <w:proofErr w:type="spellStart"/>
            <w:r>
              <w:rPr>
                <w:rFonts w:ascii="Arial" w:hAnsi="Arial" w:cs="Arial"/>
                <w:color w:val="000000"/>
                <w:sz w:val="22"/>
                <w:szCs w:val="22"/>
              </w:rPr>
              <w:t>phylogenetics</w:t>
            </w:r>
            <w:proofErr w:type="spellEnd"/>
            <w:r>
              <w:rPr>
                <w:rFonts w:ascii="Arial" w:hAnsi="Arial" w:cs="Arial"/>
                <w:color w:val="000000"/>
                <w:sz w:val="22"/>
                <w:szCs w:val="22"/>
              </w:rPr>
              <w:t xml:space="preserve"> and comparative biology; </w:t>
            </w:r>
            <w:proofErr w:type="spellStart"/>
            <w:r>
              <w:rPr>
                <w:rFonts w:ascii="Arial" w:hAnsi="Arial" w:cs="Arial"/>
                <w:color w:val="000000"/>
                <w:sz w:val="22"/>
                <w:szCs w:val="22"/>
              </w:rPr>
              <w:t>phylogenetics</w:t>
            </w:r>
            <w:proofErr w:type="spellEnd"/>
            <w:r>
              <w:rPr>
                <w:rFonts w:ascii="Arial" w:hAnsi="Arial" w:cs="Arial"/>
                <w:color w:val="000000"/>
                <w:sz w:val="22"/>
                <w:szCs w:val="22"/>
              </w:rPr>
              <w:t xml:space="preserve"> and disease evolution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23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15-16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Genome evolution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Comparative genomics; evolution of whole genomes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24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17-19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proofErr w:type="spellStart"/>
            <w:r>
              <w:rPr>
                <w:rFonts w:ascii="Arial" w:hAnsi="Arial" w:cs="Arial"/>
                <w:color w:val="000000"/>
                <w:sz w:val="22"/>
                <w:szCs w:val="22"/>
              </w:rPr>
              <w:t>Protists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 xml:space="preserve">Introduction to </w:t>
            </w:r>
            <w:proofErr w:type="spellStart"/>
            <w:r>
              <w:rPr>
                <w:rFonts w:ascii="Arial" w:hAnsi="Arial" w:cs="Arial"/>
                <w:color w:val="000000"/>
                <w:sz w:val="22"/>
                <w:szCs w:val="22"/>
              </w:rPr>
              <w:t>protists</w:t>
            </w:r>
            <w:proofErr w:type="spellEnd"/>
            <w:r>
              <w:rPr>
                <w:rFonts w:ascii="Arial" w:hAnsi="Arial" w:cs="Arial"/>
                <w:color w:val="000000"/>
                <w:sz w:val="22"/>
                <w:szCs w:val="22"/>
              </w:rPr>
              <w:t xml:space="preserve">; origin and endosymbiosis; economic importance of and diseases associated with </w:t>
            </w:r>
            <w:proofErr w:type="spellStart"/>
            <w:r>
              <w:rPr>
                <w:rFonts w:ascii="Arial" w:hAnsi="Arial" w:cs="Arial"/>
                <w:color w:val="000000"/>
                <w:sz w:val="22"/>
                <w:szCs w:val="22"/>
              </w:rPr>
              <w:t>protists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29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20-23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Green plants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 xml:space="preserve">Introduction to green algae, bryophytes, </w:t>
            </w:r>
            <w:proofErr w:type="spellStart"/>
            <w:r>
              <w:rPr>
                <w:rFonts w:ascii="Arial" w:hAnsi="Arial" w:cs="Arial"/>
                <w:color w:val="000000"/>
                <w:sz w:val="22"/>
                <w:szCs w:val="22"/>
              </w:rPr>
              <w:t>tracheophytes</w:t>
            </w:r>
            <w:proofErr w:type="spellEnd"/>
            <w:r>
              <w:rPr>
                <w:rFonts w:ascii="Arial" w:hAnsi="Arial" w:cs="Arial"/>
                <w:color w:val="000000"/>
                <w:sz w:val="22"/>
                <w:szCs w:val="22"/>
              </w:rPr>
              <w:t xml:space="preserve">, </w:t>
            </w:r>
            <w:proofErr w:type="spellStart"/>
            <w:r>
              <w:rPr>
                <w:rFonts w:ascii="Arial" w:hAnsi="Arial" w:cs="Arial"/>
                <w:color w:val="000000"/>
                <w:sz w:val="22"/>
                <w:szCs w:val="22"/>
              </w:rPr>
              <w:t>pteridophytes</w:t>
            </w:r>
            <w:proofErr w:type="spellEnd"/>
            <w:r>
              <w:rPr>
                <w:rFonts w:ascii="Arial" w:hAnsi="Arial" w:cs="Arial"/>
                <w:color w:val="000000"/>
                <w:sz w:val="22"/>
                <w:szCs w:val="22"/>
              </w:rPr>
              <w:t xml:space="preserve"> and angiosperms; evolution of seed plants and their economic importance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30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lastRenderedPageBreak/>
              <w:t>24-26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Fungi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Introduction to fungi; ecology, fungal parasites and pathogens; economic importance of fungi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31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27-29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Overview of Animal Diversity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General features of animals; evolution of the animal body plan; the classification of animals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32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30-33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proofErr w:type="spellStart"/>
            <w:r>
              <w:rPr>
                <w:rFonts w:ascii="Arial" w:hAnsi="Arial" w:cs="Arial"/>
                <w:color w:val="000000"/>
                <w:sz w:val="22"/>
                <w:szCs w:val="22"/>
              </w:rPr>
              <w:t>Noncoelomate</w:t>
            </w:r>
            <w:proofErr w:type="spellEnd"/>
            <w:r>
              <w:rPr>
                <w:rFonts w:ascii="Arial" w:hAnsi="Arial" w:cs="Arial"/>
                <w:color w:val="000000"/>
                <w:sz w:val="22"/>
                <w:szCs w:val="22"/>
              </w:rPr>
              <w:t xml:space="preserve"> and Coelomate invertebrates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Important features of non-coelomate and specific features of coelomate invertebrates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33, 34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r w:rsidR="009B59C6" w:rsidTr="009B59C6">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37-40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Vertebrates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pPr>
            <w:r>
              <w:rPr>
                <w:rFonts w:ascii="Arial" w:hAnsi="Arial" w:cs="Arial"/>
                <w:color w:val="000000"/>
                <w:sz w:val="22"/>
                <w:szCs w:val="22"/>
              </w:rPr>
              <w:t>Description of characteristics of fish, amphibians, reptiles, birds and mammals; evolution of the primates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ind w:left="100"/>
              <w:jc w:val="center"/>
            </w:pPr>
            <w:r>
              <w:rPr>
                <w:rFonts w:ascii="Arial" w:hAnsi="Arial" w:cs="Arial"/>
                <w:color w:val="000000"/>
                <w:sz w:val="22"/>
                <w:szCs w:val="22"/>
              </w:rPr>
              <w:t>35 TB</w:t>
            </w:r>
          </w:p>
          <w:p w:rsidR="009B59C6" w:rsidRDefault="009B59C6">
            <w:pPr>
              <w:pStyle w:val="NormalWeb"/>
              <w:spacing w:before="240" w:beforeAutospacing="0" w:after="240" w:afterAutospacing="0"/>
              <w:ind w:left="100"/>
              <w:jc w:val="center"/>
            </w:pPr>
            <w:r>
              <w:rPr>
                <w:rFonts w:ascii="Arial" w:hAnsi="Arial" w:cs="Arial"/>
                <w:color w:val="000000"/>
                <w:sz w:val="22"/>
                <w:szCs w:val="22"/>
              </w:rPr>
              <w:t> </w:t>
            </w:r>
          </w:p>
        </w:tc>
      </w:tr>
    </w:tbl>
    <w:p w:rsidR="009B59C6" w:rsidRDefault="009B59C6" w:rsidP="009B59C6">
      <w:pPr>
        <w:pStyle w:val="NormalWeb"/>
        <w:spacing w:before="120" w:beforeAutospacing="0" w:after="120" w:afterAutospacing="0"/>
      </w:pPr>
      <w:r>
        <w:rPr>
          <w:rFonts w:ascii="Arial" w:hAnsi="Arial" w:cs="Arial"/>
          <w:b/>
          <w:bCs/>
          <w:color w:val="000000"/>
          <w:sz w:val="22"/>
          <w:szCs w:val="22"/>
        </w:rPr>
        <w:t>Select topics for self-reading from material provided to students during the class by the Instructor</w:t>
      </w:r>
    </w:p>
    <w:p w:rsidR="009B59C6" w:rsidRDefault="009B59C6" w:rsidP="00836384">
      <w:pPr>
        <w:spacing w:after="240"/>
      </w:pPr>
      <w:r>
        <w:br/>
      </w:r>
      <w:r>
        <w:rPr>
          <w:b/>
          <w:bCs/>
          <w:color w:val="000000"/>
        </w:rPr>
        <w:t>6. Evaluation Scheme:</w:t>
      </w:r>
    </w:p>
    <w:tbl>
      <w:tblPr>
        <w:tblW w:w="8729" w:type="dxa"/>
        <w:tblCellMar>
          <w:top w:w="15" w:type="dxa"/>
          <w:left w:w="15" w:type="dxa"/>
          <w:bottom w:w="15" w:type="dxa"/>
          <w:right w:w="15" w:type="dxa"/>
        </w:tblCellMar>
        <w:tblLook w:val="04A0" w:firstRow="1" w:lastRow="0" w:firstColumn="1" w:lastColumn="0" w:noHBand="0" w:noVBand="1"/>
      </w:tblPr>
      <w:tblGrid>
        <w:gridCol w:w="860"/>
        <w:gridCol w:w="2671"/>
        <w:gridCol w:w="1105"/>
        <w:gridCol w:w="934"/>
        <w:gridCol w:w="2029"/>
        <w:gridCol w:w="1130"/>
      </w:tblGrid>
      <w:tr w:rsidR="009B59C6" w:rsidTr="00836384">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jc w:val="center"/>
            </w:pPr>
            <w:proofErr w:type="spellStart"/>
            <w:r>
              <w:rPr>
                <w:rFonts w:ascii="Arial" w:hAnsi="Arial" w:cs="Arial"/>
                <w:b/>
                <w:bCs/>
                <w:color w:val="000000"/>
                <w:sz w:val="22"/>
                <w:szCs w:val="22"/>
              </w:rPr>
              <w:t>ECNo</w:t>
            </w:r>
            <w:proofErr w:type="spellEnd"/>
            <w:r>
              <w:rPr>
                <w:rFonts w:ascii="Arial" w:hAnsi="Arial" w:cs="Arial"/>
                <w:b/>
                <w:b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jc w:val="center"/>
            </w:pPr>
            <w:r>
              <w:rPr>
                <w:rFonts w:ascii="Arial" w:hAnsi="Arial" w:cs="Arial"/>
                <w:b/>
                <w:bCs/>
                <w:color w:val="000000"/>
                <w:sz w:val="22"/>
                <w:szCs w:val="22"/>
              </w:rPr>
              <w:t>Evaluation 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jc w:val="center"/>
            </w:pPr>
            <w:r>
              <w:rPr>
                <w:rFonts w:ascii="Arial" w:hAnsi="Arial" w:cs="Arial"/>
                <w:b/>
                <w:bCs/>
                <w:color w:val="000000"/>
                <w:sz w:val="22"/>
                <w:szCs w:val="22"/>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jc w:val="center"/>
            </w:pPr>
            <w:r>
              <w:rPr>
                <w:rFonts w:ascii="Arial" w:hAnsi="Arial" w:cs="Arial"/>
                <w:b/>
                <w:bCs/>
                <w:color w:val="000000"/>
                <w:sz w:val="22"/>
                <w:szCs w:val="22"/>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jc w:val="center"/>
            </w:pPr>
            <w:r>
              <w:rPr>
                <w:rFonts w:ascii="Arial" w:hAnsi="Arial" w:cs="Arial"/>
                <w:b/>
                <w:bCs/>
                <w:color w:val="000000"/>
                <w:sz w:val="22"/>
                <w:szCs w:val="22"/>
              </w:rPr>
              <w:t>Date and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pPr>
              <w:pStyle w:val="NormalWeb"/>
              <w:spacing w:before="240" w:beforeAutospacing="0" w:after="240" w:afterAutospacing="0"/>
              <w:jc w:val="center"/>
            </w:pPr>
            <w:r>
              <w:rPr>
                <w:rFonts w:ascii="Arial" w:hAnsi="Arial" w:cs="Arial"/>
                <w:b/>
                <w:bCs/>
                <w:color w:val="000000"/>
                <w:sz w:val="22"/>
                <w:szCs w:val="22"/>
              </w:rPr>
              <w:t>Remarks</w:t>
            </w:r>
          </w:p>
        </w:tc>
      </w:tr>
      <w:tr w:rsidR="009B59C6" w:rsidTr="00836384">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Quiz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CB</w:t>
            </w:r>
          </w:p>
        </w:tc>
      </w:tr>
      <w:tr w:rsidR="009B59C6" w:rsidTr="00836384">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Quiz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CB</w:t>
            </w:r>
          </w:p>
        </w:tc>
      </w:tr>
      <w:tr w:rsidR="009B59C6" w:rsidTr="00836384">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Mid-</w:t>
            </w:r>
            <w:proofErr w:type="spellStart"/>
            <w:r>
              <w:t>Sem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90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 </w:t>
            </w:r>
            <w:bookmarkStart w:id="0" w:name="_GoBack"/>
            <w:bookmarkEnd w:id="0"/>
            <w:r w:rsidR="00BF7001">
              <w:t>05/11 9.00 - 10.30AM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CB</w:t>
            </w:r>
          </w:p>
        </w:tc>
      </w:tr>
      <w:tr w:rsidR="009B59C6" w:rsidTr="00836384">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OB</w:t>
            </w:r>
          </w:p>
        </w:tc>
      </w:tr>
      <w:tr w:rsidR="009B59C6" w:rsidTr="00836384">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Comprehensive Examination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BD2DE9" w:rsidP="00836384">
            <w:pPr>
              <w:pStyle w:val="NoSpacing"/>
            </w:pPr>
            <w:r>
              <w:t>18</w:t>
            </w:r>
            <w:r w:rsidR="009B59C6">
              <w:t>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 </w:t>
            </w:r>
            <w:r w:rsidR="00BF7001">
              <w:t>30/12 FN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59C6" w:rsidRDefault="009B59C6" w:rsidP="00836384">
            <w:pPr>
              <w:pStyle w:val="NoSpacing"/>
            </w:pPr>
            <w:r>
              <w:t>CB</w:t>
            </w:r>
          </w:p>
        </w:tc>
      </w:tr>
    </w:tbl>
    <w:p w:rsidR="00836384" w:rsidRDefault="00836384" w:rsidP="009B59C6">
      <w:pPr>
        <w:pStyle w:val="NormalWeb"/>
        <w:spacing w:before="240" w:beforeAutospacing="0" w:after="240" w:afterAutospacing="0"/>
        <w:jc w:val="both"/>
        <w:rPr>
          <w:rFonts w:ascii="Arial" w:hAnsi="Arial" w:cs="Arial"/>
          <w:b/>
          <w:bCs/>
          <w:color w:val="000000"/>
          <w:sz w:val="22"/>
          <w:szCs w:val="22"/>
        </w:rPr>
      </w:pPr>
    </w:p>
    <w:p w:rsidR="00836384" w:rsidRDefault="00836384" w:rsidP="009B59C6">
      <w:pPr>
        <w:pStyle w:val="NormalWeb"/>
        <w:spacing w:before="240" w:beforeAutospacing="0" w:after="240" w:afterAutospacing="0"/>
        <w:jc w:val="both"/>
        <w:rPr>
          <w:rFonts w:ascii="Arial" w:hAnsi="Arial" w:cs="Arial"/>
          <w:b/>
          <w:bCs/>
          <w:color w:val="000000"/>
          <w:sz w:val="22"/>
          <w:szCs w:val="22"/>
        </w:rPr>
      </w:pPr>
    </w:p>
    <w:p w:rsidR="00836384" w:rsidRDefault="00836384" w:rsidP="009B59C6">
      <w:pPr>
        <w:pStyle w:val="NormalWeb"/>
        <w:spacing w:before="240" w:beforeAutospacing="0" w:after="240" w:afterAutospacing="0"/>
        <w:jc w:val="both"/>
        <w:rPr>
          <w:rFonts w:ascii="Arial" w:hAnsi="Arial" w:cs="Arial"/>
          <w:b/>
          <w:bCs/>
          <w:color w:val="000000"/>
          <w:sz w:val="22"/>
          <w:szCs w:val="22"/>
        </w:rPr>
      </w:pPr>
    </w:p>
    <w:p w:rsidR="009B59C6" w:rsidRDefault="009B59C6" w:rsidP="009B59C6">
      <w:pPr>
        <w:pStyle w:val="NormalWeb"/>
        <w:spacing w:before="240" w:beforeAutospacing="0" w:after="240" w:afterAutospacing="0"/>
        <w:jc w:val="both"/>
      </w:pPr>
      <w:r>
        <w:rPr>
          <w:rFonts w:ascii="Arial" w:hAnsi="Arial" w:cs="Arial"/>
          <w:b/>
          <w:bCs/>
          <w:color w:val="000000"/>
          <w:sz w:val="22"/>
          <w:szCs w:val="22"/>
        </w:rPr>
        <w:t>Date and Time of evaluation components will be announced in the class.</w:t>
      </w:r>
    </w:p>
    <w:p w:rsidR="009B59C6" w:rsidRDefault="009B59C6" w:rsidP="009B59C6">
      <w:pPr>
        <w:pStyle w:val="NormalWeb"/>
        <w:spacing w:before="240" w:beforeAutospacing="0" w:after="240" w:afterAutospacing="0"/>
        <w:jc w:val="both"/>
      </w:pPr>
      <w:r>
        <w:rPr>
          <w:rFonts w:ascii="Arial" w:hAnsi="Arial" w:cs="Arial"/>
          <w:b/>
          <w:bCs/>
          <w:color w:val="000000"/>
          <w:sz w:val="22"/>
          <w:szCs w:val="22"/>
        </w:rPr>
        <w:t>Chamber consultation hour (online dedicated hour)</w:t>
      </w:r>
      <w:r>
        <w:rPr>
          <w:rFonts w:ascii="Arial" w:hAnsi="Arial" w:cs="Arial"/>
          <w:color w:val="000000"/>
          <w:sz w:val="22"/>
          <w:szCs w:val="22"/>
        </w:rPr>
        <w:t>: To be announced in the class.</w:t>
      </w:r>
    </w:p>
    <w:p w:rsidR="009B59C6" w:rsidRDefault="009B59C6" w:rsidP="009B59C6">
      <w:pPr>
        <w:pStyle w:val="NormalWeb"/>
        <w:spacing w:before="240" w:beforeAutospacing="0" w:after="240" w:afterAutospacing="0"/>
        <w:jc w:val="both"/>
      </w:pPr>
      <w:r>
        <w:rPr>
          <w:rFonts w:ascii="Arial" w:hAnsi="Arial" w:cs="Arial"/>
          <w:b/>
          <w:bCs/>
          <w:color w:val="000000"/>
          <w:sz w:val="22"/>
          <w:szCs w:val="22"/>
        </w:rPr>
        <w:lastRenderedPageBreak/>
        <w:t>Notices:</w:t>
      </w:r>
      <w:r>
        <w:rPr>
          <w:rFonts w:ascii="Arial" w:hAnsi="Arial" w:cs="Arial"/>
          <w:color w:val="000000"/>
          <w:sz w:val="22"/>
          <w:szCs w:val="22"/>
        </w:rPr>
        <w:t xml:space="preserve"> All notices will be displayed during the class lectures.</w:t>
      </w:r>
    </w:p>
    <w:p w:rsidR="009B59C6" w:rsidRDefault="009B59C6" w:rsidP="009B59C6">
      <w:pPr>
        <w:pStyle w:val="NormalWeb"/>
        <w:spacing w:before="240" w:beforeAutospacing="0" w:after="240" w:afterAutospacing="0"/>
        <w:jc w:val="both"/>
      </w:pPr>
      <w:r>
        <w:rPr>
          <w:rFonts w:ascii="Arial" w:hAnsi="Arial" w:cs="Arial"/>
          <w:b/>
          <w:bCs/>
          <w:color w:val="000000"/>
          <w:sz w:val="22"/>
          <w:szCs w:val="22"/>
        </w:rPr>
        <w:t xml:space="preserve">Make-up policy: </w:t>
      </w:r>
      <w:r>
        <w:rPr>
          <w:rFonts w:ascii="Arial" w:hAnsi="Arial" w:cs="Arial"/>
          <w:color w:val="000000"/>
          <w:sz w:val="22"/>
          <w:szCs w:val="22"/>
        </w:rPr>
        <w:t>Make-up decisions will be made on a case-by-case basis and only genuine medical cases as determined by the instructor and validated by Wardens and/or Medical Officer will be considered. No make-up for Quizzes/Presentations/Assignments </w:t>
      </w:r>
    </w:p>
    <w:p w:rsidR="009B59C6" w:rsidRDefault="009B59C6" w:rsidP="009B59C6">
      <w:pPr>
        <w:pStyle w:val="NormalWeb"/>
        <w:spacing w:before="240" w:beforeAutospacing="0" w:after="240" w:afterAutospacing="0"/>
        <w:jc w:val="both"/>
      </w:pPr>
      <w:r>
        <w:rPr>
          <w:rFonts w:ascii="Arial" w:hAnsi="Arial" w:cs="Arial"/>
          <w:b/>
          <w:bCs/>
          <w:color w:val="000000"/>
          <w:sz w:val="22"/>
          <w:szCs w:val="22"/>
        </w:rPr>
        <w:t>Academic Honesty and Integrity Policy:</w:t>
      </w:r>
      <w:r>
        <w:rPr>
          <w:rFonts w:ascii="Arial" w:hAnsi="Arial" w:cs="Arial"/>
          <w:color w:val="000000"/>
          <w:sz w:val="22"/>
          <w:szCs w:val="22"/>
        </w:rPr>
        <w:t xml:space="preserve"> Academic honesty and integrity are to be maintained by all the students throughout the semester and no type of academic dishonesty is acceptable.</w:t>
      </w:r>
    </w:p>
    <w:p w:rsidR="009B59C6" w:rsidRDefault="009B59C6" w:rsidP="009B59C6">
      <w:pPr>
        <w:pStyle w:val="NormalWeb"/>
        <w:spacing w:before="120" w:beforeAutospacing="0" w:after="0" w:afterAutospacing="0"/>
        <w:ind w:left="180" w:hanging="180"/>
      </w:pPr>
      <w:r>
        <w:rPr>
          <w:rFonts w:ascii="Arial" w:hAnsi="Arial" w:cs="Arial"/>
          <w:color w:val="000000"/>
          <w:sz w:val="22"/>
          <w:szCs w:val="22"/>
          <w:vertAlign w:val="superscript"/>
        </w:rPr>
        <w:t> </w:t>
      </w:r>
      <w:r>
        <w:rPr>
          <w:rFonts w:ascii="Arial" w:hAnsi="Arial" w:cs="Arial"/>
          <w:b/>
          <w:bCs/>
          <w:color w:val="000000"/>
          <w:sz w:val="22"/>
          <w:szCs w:val="22"/>
        </w:rPr>
        <w:t> </w:t>
      </w:r>
    </w:p>
    <w:p w:rsidR="009B59C6" w:rsidRDefault="009B59C6" w:rsidP="009B59C6">
      <w:pPr>
        <w:pStyle w:val="NormalWeb"/>
        <w:spacing w:before="240" w:beforeAutospacing="0" w:after="240" w:afterAutospacing="0"/>
        <w:jc w:val="right"/>
      </w:pPr>
      <w:r>
        <w:rPr>
          <w:rFonts w:ascii="Arial" w:hAnsi="Arial" w:cs="Arial"/>
          <w:b/>
          <w:bCs/>
          <w:color w:val="000000"/>
          <w:sz w:val="22"/>
          <w:szCs w:val="22"/>
        </w:rPr>
        <w:t>Dr. KIRTIMAAN SYAL</w:t>
      </w:r>
    </w:p>
    <w:p w:rsidR="009B59C6" w:rsidRDefault="009B59C6" w:rsidP="009B59C6">
      <w:pPr>
        <w:pStyle w:val="NormalWeb"/>
        <w:spacing w:before="240" w:beforeAutospacing="0" w:after="240" w:afterAutospacing="0"/>
        <w:jc w:val="right"/>
      </w:pPr>
      <w:r>
        <w:rPr>
          <w:rFonts w:ascii="Arial" w:hAnsi="Arial" w:cs="Arial"/>
          <w:b/>
          <w:bCs/>
          <w:color w:val="000000"/>
          <w:sz w:val="22"/>
          <w:szCs w:val="22"/>
        </w:rPr>
        <w:t>Instructor-in-Charge</w:t>
      </w:r>
    </w:p>
    <w:p w:rsidR="009B59C6" w:rsidRDefault="009B59C6" w:rsidP="009B59C6">
      <w:pPr>
        <w:pStyle w:val="NormalWeb"/>
        <w:spacing w:before="240" w:beforeAutospacing="0" w:after="240" w:afterAutospacing="0"/>
      </w:pPr>
      <w:r>
        <w:rPr>
          <w:rFonts w:ascii="Arial" w:hAnsi="Arial" w:cs="Arial"/>
          <w:b/>
          <w:bCs/>
          <w:color w:val="000000"/>
          <w:sz w:val="22"/>
          <w:szCs w:val="22"/>
        </w:rPr>
        <w:t>                                                                                                                               BIO F214</w:t>
      </w:r>
    </w:p>
    <w:p w:rsidR="006E5870" w:rsidRPr="009B59C6" w:rsidRDefault="006E5870" w:rsidP="009B59C6"/>
    <w:sectPr w:rsidR="006E5870" w:rsidRPr="009B59C6" w:rsidSect="00836384">
      <w:pgSz w:w="12240" w:h="15840"/>
      <w:pgMar w:top="1276" w:right="1440" w:bottom="42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2MDU3MjQxszAyNDK1NDFQ0lEKTi0uzszPAykwrAUAbFGiGywAAAA="/>
  </w:docVars>
  <w:rsids>
    <w:rsidRoot w:val="006E5870"/>
    <w:rsid w:val="006D4CC8"/>
    <w:rsid w:val="006E5870"/>
    <w:rsid w:val="00836384"/>
    <w:rsid w:val="009B59C6"/>
    <w:rsid w:val="00BD2DE9"/>
    <w:rsid w:val="00BF7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3B1B"/>
  <w15:docId w15:val="{407D2173-CA31-4C47-A22D-492FCE4C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6E5870"/>
    <w:pPr>
      <w:keepNext/>
      <w:keepLines/>
      <w:spacing w:before="400" w:after="120"/>
      <w:outlineLvl w:val="0"/>
    </w:pPr>
    <w:rPr>
      <w:sz w:val="40"/>
      <w:szCs w:val="40"/>
    </w:rPr>
  </w:style>
  <w:style w:type="paragraph" w:styleId="Heading2">
    <w:name w:val="heading 2"/>
    <w:basedOn w:val="Normal1"/>
    <w:next w:val="Normal1"/>
    <w:rsid w:val="006E5870"/>
    <w:pPr>
      <w:keepNext/>
      <w:keepLines/>
      <w:spacing w:before="360" w:after="120"/>
      <w:outlineLvl w:val="1"/>
    </w:pPr>
    <w:rPr>
      <w:sz w:val="32"/>
      <w:szCs w:val="32"/>
    </w:rPr>
  </w:style>
  <w:style w:type="paragraph" w:styleId="Heading3">
    <w:name w:val="heading 3"/>
    <w:basedOn w:val="Normal1"/>
    <w:next w:val="Normal1"/>
    <w:rsid w:val="006E5870"/>
    <w:pPr>
      <w:keepNext/>
      <w:keepLines/>
      <w:spacing w:before="320" w:after="80"/>
      <w:outlineLvl w:val="2"/>
    </w:pPr>
    <w:rPr>
      <w:color w:val="434343"/>
      <w:sz w:val="28"/>
      <w:szCs w:val="28"/>
    </w:rPr>
  </w:style>
  <w:style w:type="paragraph" w:styleId="Heading4">
    <w:name w:val="heading 4"/>
    <w:basedOn w:val="Normal1"/>
    <w:next w:val="Normal1"/>
    <w:rsid w:val="006E5870"/>
    <w:pPr>
      <w:keepNext/>
      <w:keepLines/>
      <w:spacing w:before="280" w:after="80"/>
      <w:outlineLvl w:val="3"/>
    </w:pPr>
    <w:rPr>
      <w:color w:val="666666"/>
      <w:sz w:val="24"/>
      <w:szCs w:val="24"/>
    </w:rPr>
  </w:style>
  <w:style w:type="paragraph" w:styleId="Heading5">
    <w:name w:val="heading 5"/>
    <w:basedOn w:val="Normal1"/>
    <w:next w:val="Normal1"/>
    <w:rsid w:val="006E5870"/>
    <w:pPr>
      <w:keepNext/>
      <w:keepLines/>
      <w:spacing w:before="240" w:after="80"/>
      <w:outlineLvl w:val="4"/>
    </w:pPr>
    <w:rPr>
      <w:color w:val="666666"/>
    </w:rPr>
  </w:style>
  <w:style w:type="paragraph" w:styleId="Heading6">
    <w:name w:val="heading 6"/>
    <w:basedOn w:val="Normal1"/>
    <w:next w:val="Normal1"/>
    <w:rsid w:val="006E587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E5870"/>
  </w:style>
  <w:style w:type="paragraph" w:styleId="Title">
    <w:name w:val="Title"/>
    <w:basedOn w:val="Normal1"/>
    <w:next w:val="Normal1"/>
    <w:rsid w:val="006E5870"/>
    <w:pPr>
      <w:keepNext/>
      <w:keepLines/>
      <w:spacing w:after="60"/>
    </w:pPr>
    <w:rPr>
      <w:sz w:val="52"/>
      <w:szCs w:val="52"/>
    </w:rPr>
  </w:style>
  <w:style w:type="paragraph" w:styleId="Subtitle">
    <w:name w:val="Subtitle"/>
    <w:basedOn w:val="Normal1"/>
    <w:next w:val="Normal1"/>
    <w:rsid w:val="006E5870"/>
    <w:pPr>
      <w:keepNext/>
      <w:keepLines/>
      <w:spacing w:after="320"/>
    </w:pPr>
    <w:rPr>
      <w:color w:val="666666"/>
      <w:sz w:val="30"/>
      <w:szCs w:val="30"/>
    </w:rPr>
  </w:style>
  <w:style w:type="table" w:customStyle="1" w:styleId="a">
    <w:basedOn w:val="TableNormal"/>
    <w:rsid w:val="006E5870"/>
    <w:tblPr>
      <w:tblStyleRowBandSize w:val="1"/>
      <w:tblStyleColBandSize w:val="1"/>
      <w:tblCellMar>
        <w:top w:w="100" w:type="dxa"/>
        <w:left w:w="100" w:type="dxa"/>
        <w:bottom w:w="100" w:type="dxa"/>
        <w:right w:w="100" w:type="dxa"/>
      </w:tblCellMar>
    </w:tblPr>
  </w:style>
  <w:style w:type="table" w:customStyle="1" w:styleId="a0">
    <w:basedOn w:val="TableNormal"/>
    <w:rsid w:val="006E5870"/>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9B59C6"/>
    <w:rPr>
      <w:sz w:val="40"/>
      <w:szCs w:val="40"/>
    </w:rPr>
  </w:style>
  <w:style w:type="paragraph" w:styleId="NormalWeb">
    <w:name w:val="Normal (Web)"/>
    <w:basedOn w:val="Normal"/>
    <w:uiPriority w:val="99"/>
    <w:unhideWhenUsed/>
    <w:rsid w:val="009B59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B59C6"/>
  </w:style>
  <w:style w:type="paragraph" w:styleId="NoSpacing">
    <w:name w:val="No Spacing"/>
    <w:uiPriority w:val="1"/>
    <w:qFormat/>
    <w:rsid w:val="0083638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32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2022-08-23T09:44:00Z</dcterms:created>
  <dcterms:modified xsi:type="dcterms:W3CDTF">2022-08-29T12:05:00Z</dcterms:modified>
</cp:coreProperties>
</file>