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F9" w:rsidRDefault="004952AA">
      <w:pPr>
        <w:jc w:val="center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IN"/>
        </w:rPr>
        <w:drawing>
          <wp:inline distT="0" distB="0" distL="0" distR="0">
            <wp:extent cx="4922520" cy="1021080"/>
            <wp:effectExtent l="0" t="0" r="0" b="0"/>
            <wp:docPr id="5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EF9" w:rsidRDefault="004952AA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FIRST SEMESTER 2022-2023</w:t>
      </w:r>
    </w:p>
    <w:p w:rsidR="00175EF9" w:rsidRDefault="004952AA">
      <w:pPr>
        <w:pStyle w:val="Heading1"/>
        <w:jc w:val="center"/>
      </w:pPr>
      <w:r>
        <w:t>Course Handout Part II</w:t>
      </w:r>
    </w:p>
    <w:p w:rsidR="00175EF9" w:rsidRDefault="004952A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75EF9" w:rsidRDefault="004952AA">
      <w:pPr>
        <w:ind w:left="2880" w:firstLine="720"/>
        <w:rPr>
          <w:sz w:val="28"/>
          <w:szCs w:val="28"/>
        </w:rPr>
      </w:pPr>
      <w:r>
        <w:t xml:space="preserve">                                                                                           29/08/2022</w:t>
      </w:r>
      <w:r>
        <w:rPr>
          <w:sz w:val="28"/>
          <w:szCs w:val="28"/>
        </w:rPr>
        <w:tab/>
      </w:r>
    </w:p>
    <w:p w:rsidR="00175EF9" w:rsidRDefault="004952AA">
      <w:r>
        <w:t>In addition to Part I (General Handout for all courses appended to the timetable), this portion gives further specific details regarding the course.</w:t>
      </w:r>
    </w:p>
    <w:p w:rsidR="00175EF9" w:rsidRDefault="00175EF9"/>
    <w:p w:rsidR="00175EF9" w:rsidRDefault="004952AA">
      <w:r>
        <w:t xml:space="preserve">Course No </w:t>
      </w:r>
      <w:r>
        <w:tab/>
      </w:r>
      <w:r>
        <w:tab/>
      </w:r>
      <w:r>
        <w:tab/>
        <w:t xml:space="preserve">: </w:t>
      </w:r>
      <w:r>
        <w:rPr>
          <w:b/>
        </w:rPr>
        <w:t xml:space="preserve">CE F231 </w:t>
      </w:r>
    </w:p>
    <w:p w:rsidR="00175EF9" w:rsidRDefault="004952AA">
      <w:r>
        <w:t>Course Title</w:t>
      </w:r>
      <w:r>
        <w:tab/>
      </w:r>
      <w:r>
        <w:tab/>
      </w:r>
      <w:r>
        <w:tab/>
        <w:t xml:space="preserve">: </w:t>
      </w:r>
      <w:r>
        <w:rPr>
          <w:b/>
        </w:rPr>
        <w:t>Fluid Mechanics</w:t>
      </w:r>
      <w:r>
        <w:t xml:space="preserve">  </w:t>
      </w:r>
    </w:p>
    <w:p w:rsidR="00175EF9" w:rsidRDefault="004952AA">
      <w:r>
        <w:t xml:space="preserve">Instructor-in-charge:                 </w:t>
      </w:r>
      <w:r>
        <w:rPr>
          <w:b/>
        </w:rPr>
        <w:t>K. SRINIV</w:t>
      </w:r>
      <w:r>
        <w:rPr>
          <w:b/>
        </w:rPr>
        <w:t>ASA RAJU</w:t>
      </w:r>
    </w:p>
    <w:p w:rsidR="00175EF9" w:rsidRDefault="004952AA">
      <w:pPr>
        <w:rPr>
          <w:b/>
        </w:rPr>
      </w:pPr>
      <w:r>
        <w:t xml:space="preserve">Chamber No. </w:t>
      </w:r>
      <w:r>
        <w:tab/>
      </w:r>
      <w:r>
        <w:tab/>
      </w:r>
      <w:r>
        <w:tab/>
        <w:t xml:space="preserve">: </w:t>
      </w:r>
      <w:r>
        <w:rPr>
          <w:b/>
        </w:rPr>
        <w:t>D-107</w:t>
      </w:r>
      <w:bookmarkStart w:id="1" w:name="_GoBack"/>
      <w:bookmarkEnd w:id="1"/>
    </w:p>
    <w:p w:rsidR="00175EF9" w:rsidRDefault="00175EF9">
      <w:pPr>
        <w:rPr>
          <w:b/>
        </w:rPr>
      </w:pPr>
    </w:p>
    <w:p w:rsidR="00175EF9" w:rsidRDefault="004952AA">
      <w:pPr>
        <w:rPr>
          <w:b/>
        </w:rPr>
      </w:pPr>
      <w:r>
        <w:rPr>
          <w:b/>
        </w:rPr>
        <w:t>Scope and Objective of the Course:</w:t>
      </w:r>
    </w:p>
    <w:p w:rsidR="00175EF9" w:rsidRDefault="00175EF9">
      <w:pPr>
        <w:pStyle w:val="Heading2"/>
        <w:ind w:left="360"/>
        <w:rPr>
          <w:color w:val="0070C0"/>
        </w:rPr>
      </w:pPr>
    </w:p>
    <w:p w:rsidR="00175EF9" w:rsidRDefault="00495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This course is an introduction to the field of fluid mechanics. The study covers the fundamentals of fluid transport, including our understanding of governing laws of conservation of mass</w:t>
      </w:r>
      <w:r>
        <w:rPr>
          <w:color w:val="000000"/>
        </w:rPr>
        <w:t xml:space="preserve">, energy, and momentum. The emphasis in this course will be to stress more on the above governing laws and their various applications. The unified approach will enable students to </w:t>
      </w:r>
      <w:r>
        <w:t>tackle real</w:t>
      </w:r>
      <w:r>
        <w:rPr>
          <w:color w:val="000000"/>
        </w:rPr>
        <w:t>-life problems more comprehensively and provide a broader view of</w:t>
      </w:r>
      <w:r>
        <w:rPr>
          <w:color w:val="000000"/>
        </w:rPr>
        <w:t xml:space="preserve"> the subject. Another learning curve in the course is acquainting the students </w:t>
      </w:r>
      <w:r>
        <w:t>with MATLAB</w:t>
      </w:r>
      <w:r>
        <w:rPr>
          <w:color w:val="000000"/>
        </w:rPr>
        <w:t xml:space="preserve">.  </w:t>
      </w:r>
    </w:p>
    <w:p w:rsidR="00175EF9" w:rsidRDefault="00175EF9">
      <w:pPr>
        <w:rPr>
          <w:b/>
        </w:rPr>
      </w:pPr>
    </w:p>
    <w:p w:rsidR="00175EF9" w:rsidRDefault="004952AA">
      <w:r>
        <w:rPr>
          <w:b/>
        </w:rPr>
        <w:t xml:space="preserve">Course Level Outcomes: </w:t>
      </w:r>
      <w:r>
        <w:t>After successful completion of this course, the student will be able to:</w:t>
      </w:r>
    </w:p>
    <w:p w:rsidR="00175EF9" w:rsidRDefault="00175EF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75EF9" w:rsidRDefault="004952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53"/>
      </w:pPr>
      <w:r>
        <w:rPr>
          <w:color w:val="000000"/>
        </w:rPr>
        <w:t xml:space="preserve">Explain the properties of fluids, concepts of fluid statics as well, as buoyancy </w:t>
      </w:r>
    </w:p>
    <w:p w:rsidR="00175EF9" w:rsidRDefault="004952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  <w:tab w:val="left" w:pos="1790"/>
          <w:tab w:val="left" w:pos="2982"/>
          <w:tab w:val="left" w:pos="3366"/>
          <w:tab w:val="left" w:pos="5892"/>
          <w:tab w:val="left" w:pos="6434"/>
          <w:tab w:val="left" w:pos="7782"/>
          <w:tab w:val="left" w:pos="9809"/>
        </w:tabs>
        <w:spacing w:line="273" w:lineRule="auto"/>
        <w:ind w:right="149"/>
      </w:pPr>
      <w:r>
        <w:rPr>
          <w:color w:val="000000"/>
        </w:rPr>
        <w:t>Compare various methods of flow measurement.</w:t>
      </w:r>
    </w:p>
    <w:p w:rsidR="00175EF9" w:rsidRDefault="004952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Analyze fluid flow through pipes</w:t>
      </w:r>
    </w:p>
    <w:p w:rsidR="00175EF9" w:rsidRDefault="004952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Derive expressions of non-dimensional parameters in model analysis</w:t>
      </w:r>
    </w:p>
    <w:p w:rsidR="00175EF9" w:rsidRDefault="004952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 xml:space="preserve">Analyze fluid mechanics from </w:t>
      </w:r>
      <w:r>
        <w:rPr>
          <w:color w:val="000000"/>
        </w:rPr>
        <w:t>a MATLAB perspective</w:t>
      </w:r>
    </w:p>
    <w:p w:rsidR="00175EF9" w:rsidRDefault="00175EF9">
      <w:pPr>
        <w:tabs>
          <w:tab w:val="left" w:pos="1170"/>
        </w:tabs>
        <w:ind w:left="360" w:right="580"/>
        <w:jc w:val="both"/>
        <w:rPr>
          <w:color w:val="000000"/>
        </w:rPr>
      </w:pPr>
    </w:p>
    <w:p w:rsidR="00175EF9" w:rsidRDefault="004952AA">
      <w:pPr>
        <w:tabs>
          <w:tab w:val="left" w:pos="1170"/>
        </w:tabs>
        <w:ind w:left="360" w:right="580"/>
        <w:jc w:val="both"/>
        <w:rPr>
          <w:b/>
          <w:color w:val="000000"/>
        </w:rPr>
      </w:pPr>
      <w:r>
        <w:rPr>
          <w:color w:val="000000"/>
        </w:rPr>
        <w:t xml:space="preserve">Student Learning Outcomes (SLOs) assessed in this course </w:t>
      </w:r>
      <w:r>
        <w:rPr>
          <w:b/>
          <w:color w:val="000000"/>
        </w:rPr>
        <w:t>– (a), (b), (c), and (k)</w:t>
      </w:r>
    </w:p>
    <w:p w:rsidR="00175EF9" w:rsidRDefault="00175E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before="2" w:line="276" w:lineRule="auto"/>
        <w:ind w:left="720" w:right="147"/>
        <w:rPr>
          <w:color w:val="000000"/>
        </w:rPr>
      </w:pPr>
    </w:p>
    <w:p w:rsidR="00175EF9" w:rsidRDefault="004952AA">
      <w:pPr>
        <w:rPr>
          <w:b/>
        </w:rPr>
      </w:pPr>
      <w:r>
        <w:rPr>
          <w:b/>
        </w:rPr>
        <w:t xml:space="preserve">Text Book: </w:t>
      </w:r>
    </w:p>
    <w:p w:rsidR="00175EF9" w:rsidRDefault="00175EF9"/>
    <w:p w:rsidR="00175EF9" w:rsidRDefault="004952AA">
      <w:pPr>
        <w:ind w:left="720" w:hanging="720"/>
        <w:jc w:val="both"/>
      </w:pPr>
      <w:r>
        <w:t xml:space="preserve">T1. </w:t>
      </w:r>
      <w:r>
        <w:tab/>
      </w:r>
      <w:r>
        <w:t xml:space="preserve">K. </w:t>
      </w:r>
      <w:proofErr w:type="spellStart"/>
      <w:r>
        <w:t>Srinivasa</w:t>
      </w:r>
      <w:proofErr w:type="spellEnd"/>
      <w:r>
        <w:t xml:space="preserve"> Raju and D. </w:t>
      </w:r>
      <w:proofErr w:type="spellStart"/>
      <w:r>
        <w:t>Nagesh</w:t>
      </w:r>
      <w:proofErr w:type="spellEnd"/>
      <w:r>
        <w:t xml:space="preserve"> Kumar (2020) Fluid Mechanics: Problem-solving using MATLAB, Prentice Hall of India (PHI), New Delhi, ISBN-978-93-89347-63-0</w:t>
      </w:r>
    </w:p>
    <w:p w:rsidR="00175EF9" w:rsidRDefault="00175EF9">
      <w:pPr>
        <w:ind w:left="720" w:hanging="720"/>
        <w:jc w:val="both"/>
      </w:pPr>
    </w:p>
    <w:p w:rsidR="00175EF9" w:rsidRDefault="00175EF9">
      <w:pPr>
        <w:jc w:val="both"/>
        <w:rPr>
          <w:sz w:val="16"/>
          <w:szCs w:val="16"/>
        </w:rPr>
      </w:pPr>
    </w:p>
    <w:p w:rsidR="00175EF9" w:rsidRDefault="004952AA">
      <w:pPr>
        <w:jc w:val="both"/>
        <w:rPr>
          <w:b/>
        </w:rPr>
      </w:pPr>
      <w:r>
        <w:rPr>
          <w:b/>
        </w:rPr>
        <w:t>Reference Books/sources:</w:t>
      </w:r>
    </w:p>
    <w:p w:rsidR="00175EF9" w:rsidRDefault="00175EF9">
      <w:pPr>
        <w:jc w:val="both"/>
        <w:rPr>
          <w:sz w:val="22"/>
          <w:szCs w:val="22"/>
        </w:rPr>
      </w:pPr>
    </w:p>
    <w:p w:rsidR="00175EF9" w:rsidRDefault="004952AA">
      <w:pPr>
        <w:ind w:left="720" w:hanging="720"/>
        <w:jc w:val="both"/>
      </w:pPr>
      <w:r>
        <w:t xml:space="preserve">R1. </w:t>
      </w:r>
      <w:r>
        <w:tab/>
        <w:t>Modi, P.N. and Seth, S.M. (2019) Hydraulics and Fluid Mechanics inc</w:t>
      </w:r>
      <w:r>
        <w:t>luding Hydraulic Machines, Standard Book House, New Delhi</w:t>
      </w:r>
    </w:p>
    <w:p w:rsidR="00175EF9" w:rsidRDefault="00175EF9">
      <w:pPr>
        <w:ind w:left="720" w:hanging="720"/>
        <w:jc w:val="both"/>
      </w:pPr>
    </w:p>
    <w:p w:rsidR="00175EF9" w:rsidRDefault="004952AA">
      <w:pPr>
        <w:jc w:val="both"/>
      </w:pPr>
      <w:r>
        <w:lastRenderedPageBreak/>
        <w:t xml:space="preserve">R2. </w:t>
      </w:r>
      <w:r>
        <w:tab/>
        <w:t xml:space="preserve">NPTEL Introduction to Fluid Mechanics, Department of Mechanical Engineering, IIT </w:t>
      </w:r>
      <w:proofErr w:type="spellStart"/>
      <w:r>
        <w:t>Kharagpur</w:t>
      </w:r>
      <w:proofErr w:type="spellEnd"/>
      <w:r>
        <w:t xml:space="preserve"> </w:t>
      </w:r>
    </w:p>
    <w:p w:rsidR="00175EF9" w:rsidRDefault="004952AA">
      <w:pPr>
        <w:ind w:firstLine="720"/>
        <w:jc w:val="both"/>
      </w:pPr>
      <w:r>
        <w:t>(</w:t>
      </w:r>
      <w:hyperlink r:id="rId9">
        <w:r>
          <w:rPr>
            <w:color w:val="0000FF"/>
            <w:u w:val="single"/>
          </w:rPr>
          <w:t>https://nptel.ac.in/courses/112/1</w:t>
        </w:r>
        <w:r>
          <w:rPr>
            <w:color w:val="0000FF"/>
            <w:u w:val="single"/>
          </w:rPr>
          <w:t>05/112105269/</w:t>
        </w:r>
      </w:hyperlink>
      <w:r>
        <w:t xml:space="preserve"> (Accessed on 2.8.2020)</w:t>
      </w:r>
    </w:p>
    <w:p w:rsidR="00175EF9" w:rsidRDefault="00175EF9">
      <w:pPr>
        <w:ind w:firstLine="720"/>
        <w:jc w:val="both"/>
      </w:pPr>
    </w:p>
    <w:p w:rsidR="00175EF9" w:rsidRDefault="004952AA">
      <w:pPr>
        <w:jc w:val="both"/>
      </w:pPr>
      <w:r>
        <w:t xml:space="preserve">R3. </w:t>
      </w:r>
      <w:r>
        <w:tab/>
        <w:t>NPTEL Fluid Mechanics, Department of Chemical Engineering, IIT Kanpur</w:t>
      </w:r>
    </w:p>
    <w:p w:rsidR="00175EF9" w:rsidRDefault="004952AA">
      <w:pPr>
        <w:ind w:firstLine="720"/>
        <w:jc w:val="both"/>
      </w:pPr>
      <w:r>
        <w:t>(</w:t>
      </w:r>
      <w:hyperlink r:id="rId10">
        <w:r>
          <w:rPr>
            <w:color w:val="0000FF"/>
            <w:u w:val="single"/>
          </w:rPr>
          <w:t>https://nptel.ac.in/courses/103/104/103104043/#</w:t>
        </w:r>
      </w:hyperlink>
      <w:r>
        <w:t>) (Accessed on 2.8.2020)</w:t>
      </w:r>
    </w:p>
    <w:p w:rsidR="00175EF9" w:rsidRDefault="00175EF9">
      <w:pPr>
        <w:ind w:firstLine="720"/>
        <w:jc w:val="both"/>
      </w:pPr>
    </w:p>
    <w:p w:rsidR="00175EF9" w:rsidRDefault="004952AA">
      <w:pPr>
        <w:jc w:val="both"/>
      </w:pPr>
      <w:r>
        <w:t xml:space="preserve">R4. </w:t>
      </w:r>
      <w:r>
        <w:tab/>
        <w:t xml:space="preserve">NPTEL Fluid Mechanics, Department of Mechanical Engineering, IIT Kanpur </w:t>
      </w:r>
    </w:p>
    <w:p w:rsidR="00175EF9" w:rsidRDefault="004952AA">
      <w:pPr>
        <w:jc w:val="both"/>
      </w:pPr>
      <w:r>
        <w:t xml:space="preserve">            (</w:t>
      </w:r>
      <w:hyperlink r:id="rId11">
        <w:r>
          <w:rPr>
            <w:color w:val="0000FF"/>
            <w:u w:val="single"/>
          </w:rPr>
          <w:t>https://nptel.ac.in/courses/112/104/112104118/</w:t>
        </w:r>
      </w:hyperlink>
      <w:r>
        <w:t xml:space="preserve"> ) (Accessed on 2.8.2020)</w:t>
      </w:r>
    </w:p>
    <w:p w:rsidR="00175EF9" w:rsidRDefault="00175EF9">
      <w:pPr>
        <w:ind w:firstLine="720"/>
        <w:jc w:val="both"/>
      </w:pPr>
    </w:p>
    <w:p w:rsidR="00175EF9" w:rsidRDefault="004952AA">
      <w:pPr>
        <w:jc w:val="both"/>
      </w:pPr>
      <w:r>
        <w:t>R5.      Introduction to F</w:t>
      </w:r>
      <w:r>
        <w:t xml:space="preserve">luid Mechanics and Fluid Engineering, Department of Mechanical Engineering, IIT </w:t>
      </w:r>
    </w:p>
    <w:p w:rsidR="00175EF9" w:rsidRDefault="004952AA">
      <w:pPr>
        <w:ind w:firstLine="720"/>
        <w:jc w:val="both"/>
      </w:pPr>
      <w:proofErr w:type="spellStart"/>
      <w:r>
        <w:t>Kharagpur</w:t>
      </w:r>
      <w:proofErr w:type="spellEnd"/>
      <w:r>
        <w:t xml:space="preserve"> (</w:t>
      </w:r>
      <w:hyperlink r:id="rId12">
        <w:r>
          <w:rPr>
            <w:color w:val="0000FF"/>
            <w:u w:val="single"/>
          </w:rPr>
          <w:t>https://nptel.ac.in/courses/112/105/112105183/</w:t>
        </w:r>
      </w:hyperlink>
      <w:r>
        <w:t>) (Accessed on 2.8.2020)</w:t>
      </w:r>
    </w:p>
    <w:p w:rsidR="00175EF9" w:rsidRDefault="00175EF9">
      <w:pPr>
        <w:ind w:firstLine="720"/>
        <w:jc w:val="both"/>
      </w:pPr>
    </w:p>
    <w:p w:rsidR="00175EF9" w:rsidRDefault="004952AA">
      <w:pPr>
        <w:jc w:val="both"/>
      </w:pPr>
      <w:r>
        <w:t xml:space="preserve">R6. </w:t>
      </w:r>
      <w:r>
        <w:tab/>
        <w:t xml:space="preserve">NPTEL Advanced Fluid </w:t>
      </w:r>
      <w:r>
        <w:t xml:space="preserve">Mechanics, Department of Mechanical Engineering, IIT </w:t>
      </w:r>
      <w:proofErr w:type="spellStart"/>
      <w:r>
        <w:t>Kharagpur</w:t>
      </w:r>
      <w:proofErr w:type="spellEnd"/>
      <w:r>
        <w:t xml:space="preserve"> </w:t>
      </w:r>
    </w:p>
    <w:p w:rsidR="00175EF9" w:rsidRDefault="004952AA">
      <w:pPr>
        <w:ind w:firstLine="720"/>
        <w:jc w:val="both"/>
      </w:pPr>
      <w:r>
        <w:t>(</w:t>
      </w:r>
      <w:hyperlink r:id="rId13">
        <w:r>
          <w:rPr>
            <w:color w:val="0000FF"/>
            <w:u w:val="single"/>
          </w:rPr>
          <w:t>https://nptel.ac.in/courses/112/105/112105218/</w:t>
        </w:r>
      </w:hyperlink>
      <w:r>
        <w:rPr>
          <w:color w:val="0000FF"/>
          <w:u w:val="single"/>
        </w:rPr>
        <w:t xml:space="preserve">) </w:t>
      </w:r>
      <w:r>
        <w:t>(Accessed on 2.8.2020)</w:t>
      </w:r>
    </w:p>
    <w:p w:rsidR="00175EF9" w:rsidRDefault="00175EF9">
      <w:pPr>
        <w:ind w:firstLine="720"/>
        <w:jc w:val="both"/>
      </w:pPr>
    </w:p>
    <w:p w:rsidR="00175EF9" w:rsidRDefault="004952AA">
      <w:pPr>
        <w:jc w:val="both"/>
      </w:pPr>
      <w:r>
        <w:rPr>
          <w:sz w:val="22"/>
          <w:szCs w:val="22"/>
        </w:rPr>
        <w:t>R7.      Getting Started with MATLAB (</w:t>
      </w:r>
      <w:hyperlink r:id="rId14">
        <w:r>
          <w:rPr>
            <w:color w:val="0000FF"/>
            <w:u w:val="single"/>
          </w:rPr>
          <w:t>https://www.mathworks.com/help/matlab/getting-started-with-matlab.html</w:t>
        </w:r>
      </w:hyperlink>
      <w:r>
        <w:rPr>
          <w:color w:val="0000FF"/>
          <w:u w:val="single"/>
        </w:rPr>
        <w:t>)</w:t>
      </w:r>
      <w:r>
        <w:t xml:space="preserve"> </w:t>
      </w:r>
    </w:p>
    <w:p w:rsidR="00175EF9" w:rsidRDefault="004952AA">
      <w:pPr>
        <w:ind w:firstLine="720"/>
        <w:jc w:val="both"/>
        <w:rPr>
          <w:sz w:val="22"/>
          <w:szCs w:val="22"/>
        </w:rPr>
      </w:pPr>
      <w:r>
        <w:t>(Accessed on 2.8.2020)</w:t>
      </w:r>
    </w:p>
    <w:p w:rsidR="00175EF9" w:rsidRDefault="00175EF9">
      <w:pPr>
        <w:rPr>
          <w:b/>
        </w:rPr>
      </w:pPr>
    </w:p>
    <w:p w:rsidR="00175EF9" w:rsidRDefault="004952AA">
      <w:pPr>
        <w:rPr>
          <w:b/>
        </w:rPr>
      </w:pPr>
      <w:r>
        <w:rPr>
          <w:b/>
        </w:rPr>
        <w:t>Lecture-wise Course Plan:</w:t>
      </w:r>
    </w:p>
    <w:p w:rsidR="00175EF9" w:rsidRDefault="00175EF9">
      <w:pPr>
        <w:rPr>
          <w:b/>
          <w:sz w:val="16"/>
          <w:szCs w:val="16"/>
        </w:rPr>
      </w:pPr>
    </w:p>
    <w:tbl>
      <w:tblPr>
        <w:tblStyle w:val="a1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"/>
        <w:gridCol w:w="3799"/>
        <w:gridCol w:w="3799"/>
        <w:gridCol w:w="1446"/>
        <w:gridCol w:w="850"/>
      </w:tblGrid>
      <w:tr w:rsidR="00175EF9">
        <w:tc>
          <w:tcPr>
            <w:tcW w:w="1016" w:type="dxa"/>
            <w:shd w:val="clear" w:color="auto" w:fill="auto"/>
            <w:vAlign w:val="center"/>
          </w:tcPr>
          <w:p w:rsidR="00175EF9" w:rsidRDefault="004952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799" w:type="dxa"/>
            <w:vAlign w:val="center"/>
          </w:tcPr>
          <w:p w:rsidR="00175EF9" w:rsidRDefault="004952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799" w:type="dxa"/>
            <w:shd w:val="clear" w:color="auto" w:fill="auto"/>
            <w:vAlign w:val="center"/>
          </w:tcPr>
          <w:p w:rsidR="00175EF9" w:rsidRDefault="004952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175EF9" w:rsidRDefault="004952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850" w:type="dxa"/>
          </w:tcPr>
          <w:p w:rsidR="00175EF9" w:rsidRDefault="004952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SLO*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the properties of fluids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 salient properties of fluids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Mass density, Specific weight, Viscosity, Surface Tension, Compressibility, and Capillarity, Introduction to MATLAB 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Ch-1(R1)</w:t>
            </w:r>
          </w:p>
          <w:p w:rsidR="00175EF9" w:rsidRDefault="00175EF9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fluid pressure at point and variation of pressure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 absolute gauge and vacuum pressure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 devices for measurement of pressure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Pascal’s law, Manometer, and its Variations 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Ch-2(T1)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Ch-2(R1)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rPr>
          <w:trHeight w:val="849"/>
        </w:trPr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7-10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the total pressure on th</w:t>
            </w:r>
            <w:r>
              <w:rPr>
                <w:sz w:val="22"/>
                <w:szCs w:val="22"/>
              </w:rPr>
              <w:t>e plane and curved surface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pressure diagram for horizontal, vertical, and inclined surfaces</w:t>
            </w:r>
          </w:p>
          <w:p w:rsidR="00175EF9" w:rsidRDefault="00175EF9">
            <w:pPr>
              <w:rPr>
                <w:sz w:val="22"/>
                <w:szCs w:val="22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Stability of floating bodies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 of pressure force, Center of pressure on various surfaces, Metacentric height, Stability Analysis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Ch-3,4(T1)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Ch-3,4(R1)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and differentiate five major categories of fluid flow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flow pattern in streamline, path lines and streak lines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Outline three basic principles of fluid flow</w:t>
            </w: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Study of various flow patterns, Rigid body motion, Stream</w:t>
            </w:r>
            <w:r>
              <w:rPr>
                <w:sz w:val="22"/>
                <w:szCs w:val="22"/>
              </w:rPr>
              <w:t xml:space="preserve">line, Path line, Streak line, Stream function, Velocity Potential, </w:t>
            </w:r>
            <w:proofErr w:type="spellStart"/>
            <w:r>
              <w:rPr>
                <w:sz w:val="22"/>
                <w:szCs w:val="22"/>
              </w:rPr>
              <w:t>Flownet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Ch-5(T1)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Ch-6(R1)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14-17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salient points of Euler’s and Bernoulli’s equation.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Bernoulli’s equation in the measurement of fluid flow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devices used for measurement of flow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Bernoulli’s equation and its Applications, i.e., </w:t>
            </w:r>
            <w:proofErr w:type="spellStart"/>
            <w:r>
              <w:rPr>
                <w:sz w:val="22"/>
                <w:szCs w:val="22"/>
              </w:rPr>
              <w:t>Venturimeter</w:t>
            </w:r>
            <w:proofErr w:type="spellEnd"/>
            <w:r>
              <w:rPr>
                <w:sz w:val="22"/>
                <w:szCs w:val="22"/>
              </w:rPr>
              <w:t>, Orifice meter, Pitot tube, etc.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Ch-6(T1)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Ch-7(R1)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18-19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Solve forces on pipe bends using the Impulse momentum equation.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Momentum principle, pipe bends, etc.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Ch-7(T1)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Ch-8(R1)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20-22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Classify orifices and Mouthpieces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and contrast the flow patterns through orifices and mouthpieces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orifices and mouthpieces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Ch-8(T1)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Ch-9(R1)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k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23-25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 notches and weirs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Describe  flow pattern over notches and weirs</w:t>
            </w: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notches and weirs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Ch-9 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Ch-10(R1)</w:t>
            </w:r>
          </w:p>
          <w:p w:rsidR="00175EF9" w:rsidRDefault="00175EF9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k</w:t>
            </w:r>
          </w:p>
        </w:tc>
      </w:tr>
      <w:tr w:rsidR="00175EF9"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26-31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laws of fluid friction in flow through pipes.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major and minor losses in pipes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 flow throug</w:t>
            </w:r>
            <w:r>
              <w:rPr>
                <w:sz w:val="22"/>
                <w:szCs w:val="22"/>
              </w:rPr>
              <w:t>h pipes in parallel, series, and branched networks.</w:t>
            </w:r>
          </w:p>
          <w:p w:rsidR="00175EF9" w:rsidRDefault="00175EF9">
            <w:pPr>
              <w:rPr>
                <w:sz w:val="22"/>
                <w:szCs w:val="22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Darcy-</w:t>
            </w:r>
            <w:proofErr w:type="spellStart"/>
            <w:r>
              <w:rPr>
                <w:sz w:val="22"/>
                <w:szCs w:val="22"/>
              </w:rPr>
              <w:t>Weisbach</w:t>
            </w:r>
            <w:proofErr w:type="spellEnd"/>
            <w:r>
              <w:rPr>
                <w:sz w:val="22"/>
                <w:szCs w:val="22"/>
              </w:rPr>
              <w:t xml:space="preserve"> equation, Pipes in series, Parallel, Branching of pipes, etc.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Ch-10(T1)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Ch-11(R1)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 , k</w:t>
            </w:r>
          </w:p>
        </w:tc>
      </w:tr>
      <w:tr w:rsidR="00175EF9">
        <w:trPr>
          <w:trHeight w:val="827"/>
        </w:trPr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32-35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laminar through circular pipes, inclined pipes, and parallel plates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Hagen-</w:t>
            </w:r>
            <w:proofErr w:type="spellStart"/>
            <w:r>
              <w:rPr>
                <w:sz w:val="22"/>
                <w:szCs w:val="22"/>
              </w:rPr>
              <w:t>Poiseuille</w:t>
            </w:r>
            <w:proofErr w:type="spellEnd"/>
            <w:r>
              <w:rPr>
                <w:sz w:val="22"/>
                <w:szCs w:val="22"/>
              </w:rPr>
              <w:t xml:space="preserve"> Law for circular pipes flows between two parallel plates.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Ch-11(T1)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Ch-13(R1)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175EF9">
        <w:trPr>
          <w:trHeight w:val="857"/>
        </w:trPr>
        <w:tc>
          <w:tcPr>
            <w:tcW w:w="1016" w:type="dxa"/>
            <w:shd w:val="clear" w:color="auto" w:fill="auto"/>
          </w:tcPr>
          <w:p w:rsidR="00175EF9" w:rsidRDefault="004952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36-42</w:t>
            </w:r>
          </w:p>
        </w:tc>
        <w:tc>
          <w:tcPr>
            <w:tcW w:w="3799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Classify and explain two methods of Dimensional Analysis</w:t>
            </w:r>
          </w:p>
          <w:p w:rsidR="00175EF9" w:rsidRDefault="00175EF9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Buckingham pie method, Model analysis </w:t>
            </w:r>
          </w:p>
        </w:tc>
        <w:tc>
          <w:tcPr>
            <w:tcW w:w="1446" w:type="dxa"/>
            <w:shd w:val="clear" w:color="auto" w:fill="auto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Ch-16(T1)</w:t>
            </w:r>
          </w:p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Ch-17(R1)</w:t>
            </w:r>
          </w:p>
        </w:tc>
        <w:tc>
          <w:tcPr>
            <w:tcW w:w="850" w:type="dxa"/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b, e</w:t>
            </w:r>
          </w:p>
        </w:tc>
      </w:tr>
    </w:tbl>
    <w:p w:rsidR="00175EF9" w:rsidRDefault="00175EF9">
      <w:pPr>
        <w:rPr>
          <w:b/>
        </w:rPr>
      </w:pPr>
    </w:p>
    <w:p w:rsidR="00175EF9" w:rsidRDefault="004952AA">
      <w:r>
        <w:rPr>
          <w:b/>
          <w:vertAlign w:val="superscript"/>
        </w:rPr>
        <w:t>#</w:t>
      </w:r>
      <w:r>
        <w:t xml:space="preserve">Supplementary material will be provided wherever required. </w:t>
      </w:r>
    </w:p>
    <w:p w:rsidR="00175EF9" w:rsidRDefault="00175EF9"/>
    <w:p w:rsidR="00175EF9" w:rsidRDefault="004952AA">
      <w:pPr>
        <w:spacing w:before="6" w:line="276" w:lineRule="auto"/>
        <w:rPr>
          <w:b/>
        </w:rPr>
      </w:pPr>
      <w:r>
        <w:rPr>
          <w:b/>
          <w:vertAlign w:val="superscript"/>
        </w:rPr>
        <w:t>+</w:t>
      </w:r>
      <w:r>
        <w:rPr>
          <w:b/>
        </w:rPr>
        <w:t xml:space="preserve"> Student Learning Outcomes (SLOs):</w:t>
      </w:r>
    </w:p>
    <w:p w:rsidR="00175EF9" w:rsidRDefault="004952A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science, a</w:t>
      </w:r>
      <w:r>
        <w:rPr>
          <w:sz w:val="22"/>
          <w:szCs w:val="22"/>
        </w:rPr>
        <w:t>nd engineering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</w:t>
      </w:r>
      <w:r>
        <w:rPr>
          <w:sz w:val="22"/>
          <w:szCs w:val="22"/>
        </w:rPr>
        <w:t>, ethical, health and safety, manufacturability, and sustainability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function on multidisciplinary teams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 recognition of the need for and an ability to engage in life-long learning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knowledge of contemporary issues</w:t>
      </w:r>
    </w:p>
    <w:p w:rsidR="00175EF9" w:rsidRDefault="004952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175EF9" w:rsidRDefault="00175EF9"/>
    <w:p w:rsidR="00175EF9" w:rsidRDefault="004952AA">
      <w:pPr>
        <w:rPr>
          <w:b/>
        </w:rPr>
      </w:pPr>
      <w:r>
        <w:rPr>
          <w:b/>
        </w:rPr>
        <w:t>Evaluation Scheme:</w:t>
      </w:r>
    </w:p>
    <w:p w:rsidR="00175EF9" w:rsidRDefault="00175EF9">
      <w:pPr>
        <w:rPr>
          <w:b/>
        </w:rPr>
      </w:pPr>
    </w:p>
    <w:tbl>
      <w:tblPr>
        <w:tblStyle w:val="a2"/>
        <w:tblW w:w="9733" w:type="dxa"/>
        <w:jc w:val="center"/>
        <w:tblLayout w:type="fixed"/>
        <w:tblLook w:val="0400" w:firstRow="0" w:lastRow="0" w:firstColumn="0" w:lastColumn="0" w:noHBand="0" w:noVBand="1"/>
      </w:tblPr>
      <w:tblGrid>
        <w:gridCol w:w="1270"/>
        <w:gridCol w:w="2126"/>
        <w:gridCol w:w="1157"/>
        <w:gridCol w:w="1317"/>
        <w:gridCol w:w="2346"/>
        <w:gridCol w:w="1517"/>
      </w:tblGrid>
      <w:tr w:rsidR="00175EF9">
        <w:trPr>
          <w:trHeight w:val="665"/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 number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Evaluation </w:t>
            </w:r>
          </w:p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 (min)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  &amp; Time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</w:rPr>
              <w:t>Nature of Component</w:t>
            </w:r>
          </w:p>
        </w:tc>
      </w:tr>
      <w:tr w:rsidR="00175EF9">
        <w:trPr>
          <w:trHeight w:val="269"/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Mid-Semester Examination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04/11 1.30 - 3.00PM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175EF9">
        <w:trPr>
          <w:trHeight w:val="269"/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Project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175EF9">
        <w:trPr>
          <w:trHeight w:val="269"/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Surprise Quiz in Lecture and Tutorial (At least 10)</w:t>
            </w:r>
            <w:r>
              <w:rPr>
                <w:color w:val="000000"/>
                <w:sz w:val="22"/>
                <w:szCs w:val="22"/>
                <w:highlight w:val="yellow"/>
                <w:vertAlign w:val="superscript"/>
              </w:rPr>
              <w:t>*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175EF9">
        <w:trPr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175EF9" w:rsidRDefault="0049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28/12 FN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175EF9" w:rsidRDefault="00495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175EF9" w:rsidRDefault="004952A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</w:p>
    <w:p w:rsidR="00175EF9" w:rsidRDefault="004952AA">
      <w:pPr>
        <w:rPr>
          <w:b/>
        </w:rPr>
      </w:pPr>
      <w:r>
        <w:rPr>
          <w:b/>
          <w:sz w:val="22"/>
          <w:szCs w:val="22"/>
        </w:rPr>
        <w:t xml:space="preserve">         </w:t>
      </w:r>
      <w:r>
        <w:rPr>
          <w:sz w:val="28"/>
          <w:szCs w:val="28"/>
          <w:highlight w:val="yellow"/>
          <w:vertAlign w:val="superscript"/>
        </w:rPr>
        <w:t>*</w:t>
      </w:r>
      <w:r>
        <w:rPr>
          <w:sz w:val="28"/>
          <w:szCs w:val="28"/>
        </w:rPr>
        <w:t xml:space="preserve">Best (n-2) would be considered; n is the total number of surprise quizzes conducted. </w:t>
      </w:r>
    </w:p>
    <w:p w:rsidR="00175EF9" w:rsidRDefault="00175EF9">
      <w:pPr>
        <w:rPr>
          <w:sz w:val="22"/>
          <w:szCs w:val="22"/>
        </w:rPr>
      </w:pPr>
    </w:p>
    <w:p w:rsidR="00175EF9" w:rsidRDefault="004952AA">
      <w:pPr>
        <w:rPr>
          <w:b/>
          <w:sz w:val="22"/>
          <w:szCs w:val="22"/>
        </w:rPr>
      </w:pPr>
      <w:r>
        <w:rPr>
          <w:b/>
          <w:sz w:val="22"/>
          <w:szCs w:val="22"/>
        </w:rPr>
        <w:t>Chamber Consultation Hour:  MONDAY 5-6 P.M</w:t>
      </w:r>
    </w:p>
    <w:p w:rsidR="00175EF9" w:rsidRDefault="004952A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75EF9" w:rsidRDefault="004952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Notices: </w:t>
      </w:r>
      <w:r>
        <w:rPr>
          <w:sz w:val="22"/>
          <w:szCs w:val="22"/>
        </w:rPr>
        <w:t xml:space="preserve">Notices concerning this course will be uploaded on Google Classroom Page for this course.                  </w:t>
      </w:r>
    </w:p>
    <w:p w:rsidR="00175EF9" w:rsidRDefault="00175EF9">
      <w:pPr>
        <w:jc w:val="both"/>
        <w:rPr>
          <w:sz w:val="22"/>
          <w:szCs w:val="22"/>
        </w:rPr>
      </w:pPr>
    </w:p>
    <w:p w:rsidR="00175EF9" w:rsidRDefault="004952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Make-up Policy:</w:t>
      </w:r>
      <w:r>
        <w:rPr>
          <w:sz w:val="22"/>
          <w:szCs w:val="22"/>
        </w:rPr>
        <w:t xml:space="preserve"> Make-ups will not be granted under any circumstances.</w:t>
      </w:r>
    </w:p>
    <w:p w:rsidR="00175EF9" w:rsidRDefault="00175EF9">
      <w:pPr>
        <w:jc w:val="both"/>
        <w:rPr>
          <w:sz w:val="22"/>
          <w:szCs w:val="22"/>
        </w:rPr>
      </w:pPr>
    </w:p>
    <w:p w:rsidR="00175EF9" w:rsidRDefault="004952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</w:t>
      </w:r>
      <w:r>
        <w:rPr>
          <w:sz w:val="22"/>
          <w:szCs w:val="22"/>
        </w:rPr>
        <w:t xml:space="preserve"> be maintained by all the students throughout the semester and no type of academic dishonesty is acceptable.    </w:t>
      </w:r>
    </w:p>
    <w:p w:rsidR="00175EF9" w:rsidRDefault="00175EF9">
      <w:pPr>
        <w:jc w:val="right"/>
        <w:rPr>
          <w:b/>
          <w:sz w:val="22"/>
          <w:szCs w:val="22"/>
        </w:rPr>
      </w:pPr>
    </w:p>
    <w:p w:rsidR="00175EF9" w:rsidRDefault="004952A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INSTRUCTOR-IN-CHARGE</w:t>
      </w:r>
    </w:p>
    <w:p w:rsidR="00175EF9" w:rsidRDefault="004952AA">
      <w:pPr>
        <w:ind w:left="5040" w:firstLine="720"/>
        <w:rPr>
          <w:b/>
          <w:sz w:val="22"/>
          <w:szCs w:val="22"/>
        </w:rPr>
      </w:pPr>
      <w:bookmarkStart w:id="2" w:name="_heading=h.30j0zll" w:colFirst="0" w:colLast="0"/>
      <w:bookmarkEnd w:id="2"/>
      <w:r>
        <w:rPr>
          <w:b/>
          <w:sz w:val="22"/>
          <w:szCs w:val="22"/>
        </w:rPr>
        <w:t xml:space="preserve"> CE F231</w:t>
      </w:r>
    </w:p>
    <w:sectPr w:rsidR="00175EF9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AA" w:rsidRDefault="004952AA">
      <w:r>
        <w:separator/>
      </w:r>
    </w:p>
  </w:endnote>
  <w:endnote w:type="continuationSeparator" w:id="0">
    <w:p w:rsidR="004952AA" w:rsidRDefault="0049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EF9" w:rsidRDefault="004952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5920" cy="601980"/>
          <wp:effectExtent l="0" t="0" r="0" b="0"/>
          <wp:docPr id="6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AA" w:rsidRDefault="004952AA">
      <w:r>
        <w:separator/>
      </w:r>
    </w:p>
  </w:footnote>
  <w:footnote w:type="continuationSeparator" w:id="0">
    <w:p w:rsidR="004952AA" w:rsidRDefault="00495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EF9" w:rsidRDefault="00175E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5FA0"/>
    <w:multiLevelType w:val="multilevel"/>
    <w:tmpl w:val="7D8C01A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5B9772F8"/>
    <w:multiLevelType w:val="multilevel"/>
    <w:tmpl w:val="DBD4C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F9"/>
    <w:rsid w:val="00175EF9"/>
    <w:rsid w:val="004272D1"/>
    <w:rsid w:val="004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55AEB-4936-4634-A058-88AE3F1E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82115"/>
    <w:pPr>
      <w:ind w:left="720"/>
      <w:contextualSpacing/>
    </w:pPr>
  </w:style>
  <w:style w:type="character" w:styleId="Hyperlink">
    <w:name w:val="Hyperlink"/>
    <w:rsid w:val="00D007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C739F"/>
    <w:pPr>
      <w:spacing w:before="100" w:beforeAutospacing="1" w:after="100" w:afterAutospacing="1"/>
    </w:pPr>
    <w:rPr>
      <w:lang w:val="en-IN"/>
    </w:rPr>
  </w:style>
  <w:style w:type="paragraph" w:customStyle="1" w:styleId="Default">
    <w:name w:val="Default"/>
    <w:rsid w:val="006E5B07"/>
    <w:pPr>
      <w:autoSpaceDE w:val="0"/>
      <w:autoSpaceDN w:val="0"/>
      <w:adjustRightInd w:val="0"/>
    </w:pPr>
    <w:rPr>
      <w:rFonts w:ascii="Arial" w:hAnsi="Arial" w:cs="Arial"/>
      <w:color w:val="000000"/>
      <w:lang w:bidi="te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nptel.ac.in/courses/112/105/112105218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ptel.ac.in/courses/112/105/11210518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ptel.ac.in/courses/112/104/112104118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ptel.ac.in/courses/103/104/1031040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tel.ac.in/courses/112/105/112105269/" TargetMode="External"/><Relationship Id="rId14" Type="http://schemas.openxmlformats.org/officeDocument/2006/relationships/hyperlink" Target="https://www.mathworks.com/help/matlab/getting-started-with-matlab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kz89QnoB0e+mzjZlSb9LQo8Hg==">AMUW2mWiEimij9WKFZkEWlwqbhBzkb5b7cehkEO4pQnkI239yZDozpyRKldugVgKDj8onpOQZ/b1li3hhWWKkRsFqzTTHhTeIWyBN5ivvdUUp6BE+S3LPJZz7VzcY2Ypj6oEc5DXsqRH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2019-07-26T11:40:00Z</dcterms:created>
  <dcterms:modified xsi:type="dcterms:W3CDTF">2022-08-26T05:07:00Z</dcterms:modified>
</cp:coreProperties>
</file>