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AB1F22"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D77C3">
      <w:pPr>
        <w:jc w:val="center"/>
        <w:rPr>
          <w:b/>
          <w:bCs/>
        </w:rPr>
      </w:pPr>
      <w:r>
        <w:rPr>
          <w:b/>
          <w:bCs/>
        </w:rPr>
        <w:t>FIRST</w:t>
      </w:r>
      <w:r w:rsidR="00FB4DE4">
        <w:rPr>
          <w:b/>
          <w:bCs/>
        </w:rPr>
        <w:t xml:space="preserve"> SEMESTER 20</w:t>
      </w:r>
      <w:r w:rsidR="0095736C">
        <w:rPr>
          <w:b/>
          <w:bCs/>
        </w:rPr>
        <w:t>22-2023</w:t>
      </w:r>
    </w:p>
    <w:p w:rsidR="00AD25E1" w:rsidRDefault="00AD25E1">
      <w:pPr>
        <w:pStyle w:val="Heading1"/>
        <w:jc w:val="center"/>
      </w:pPr>
      <w:r>
        <w:t>Course Handout Part II</w:t>
      </w:r>
    </w:p>
    <w:p w:rsidR="00AD25E1" w:rsidRDefault="009378F3" w:rsidP="00562598">
      <w:pPr>
        <w:jc w:val="right"/>
      </w:pPr>
      <w:r>
        <w:tab/>
      </w:r>
      <w:r>
        <w:tab/>
      </w:r>
      <w:r>
        <w:tab/>
      </w:r>
      <w:r>
        <w:tab/>
      </w:r>
      <w:r>
        <w:tab/>
      </w:r>
      <w:r>
        <w:tab/>
      </w:r>
      <w:r>
        <w:tab/>
      </w:r>
      <w:r>
        <w:tab/>
      </w:r>
      <w:r>
        <w:tab/>
      </w:r>
      <w:r>
        <w:tab/>
      </w:r>
      <w:r w:rsidR="003C7353">
        <w:t>Date: 18/08/2022</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8F7333" w:rsidRDefault="008F7333">
      <w:pPr>
        <w:rPr>
          <w:i/>
          <w:iCs/>
        </w:rPr>
      </w:pPr>
    </w:p>
    <w:p w:rsidR="00AD25E1" w:rsidRPr="002261D4" w:rsidRDefault="00AD25E1" w:rsidP="008F7333">
      <w:pPr>
        <w:ind w:left="720"/>
        <w:rPr>
          <w:iCs/>
        </w:rPr>
      </w:pPr>
      <w:r>
        <w:rPr>
          <w:i/>
          <w:iCs/>
        </w:rPr>
        <w:t>Course No.</w:t>
      </w:r>
      <w:r>
        <w:tab/>
      </w:r>
      <w:r>
        <w:tab/>
      </w:r>
      <w:r>
        <w:tab/>
        <w:t xml:space="preserve">: </w:t>
      </w:r>
      <w:r>
        <w:rPr>
          <w:i/>
          <w:iCs/>
        </w:rPr>
        <w:t xml:space="preserve"> </w:t>
      </w:r>
      <w:r w:rsidR="00887FAF">
        <w:rPr>
          <w:b/>
          <w:i/>
          <w:iCs/>
        </w:rPr>
        <w:t>CHE G523</w:t>
      </w:r>
    </w:p>
    <w:p w:rsidR="00AD25E1" w:rsidRPr="002261D4" w:rsidRDefault="00AD25E1" w:rsidP="008F7333">
      <w:pPr>
        <w:pStyle w:val="Heading2"/>
        <w:ind w:left="720"/>
        <w:rPr>
          <w:b/>
          <w:bCs/>
          <w:iCs w:val="0"/>
        </w:rPr>
      </w:pPr>
      <w:r>
        <w:t>Course Title</w:t>
      </w:r>
      <w:r w:rsidR="00507A43">
        <w:rPr>
          <w:i w:val="0"/>
          <w:iCs w:val="0"/>
        </w:rPr>
        <w:tab/>
      </w:r>
      <w:r w:rsidR="00507A43">
        <w:rPr>
          <w:i w:val="0"/>
          <w:iCs w:val="0"/>
        </w:rPr>
        <w:tab/>
      </w:r>
      <w:r w:rsidR="00507A43">
        <w:rPr>
          <w:i w:val="0"/>
          <w:iCs w:val="0"/>
        </w:rPr>
        <w:tab/>
        <w:t xml:space="preserve">: </w:t>
      </w:r>
      <w:r w:rsidR="002261D4">
        <w:rPr>
          <w:i w:val="0"/>
          <w:iCs w:val="0"/>
        </w:rPr>
        <w:t xml:space="preserve"> </w:t>
      </w:r>
      <w:r w:rsidR="00887FAF">
        <w:rPr>
          <w:b/>
          <w:i w:val="0"/>
          <w:iCs w:val="0"/>
        </w:rPr>
        <w:t>Mathematical Methods in Chemical Engineering</w:t>
      </w:r>
    </w:p>
    <w:p w:rsidR="00AD25E1" w:rsidRDefault="00AD25E1" w:rsidP="008F7333">
      <w:pPr>
        <w:pStyle w:val="Heading2"/>
        <w:ind w:left="720"/>
        <w:rPr>
          <w:b/>
          <w:i w:val="0"/>
          <w:iCs w:val="0"/>
        </w:rPr>
      </w:pPr>
      <w:r>
        <w:t>Instructor-in-Charge</w:t>
      </w:r>
      <w:r>
        <w:rPr>
          <w:i w:val="0"/>
          <w:iCs w:val="0"/>
        </w:rPr>
        <w:tab/>
      </w:r>
      <w:r>
        <w:rPr>
          <w:i w:val="0"/>
          <w:iCs w:val="0"/>
        </w:rPr>
        <w:tab/>
        <w:t xml:space="preserve">: </w:t>
      </w:r>
      <w:r w:rsidR="002261D4">
        <w:rPr>
          <w:i w:val="0"/>
          <w:iCs w:val="0"/>
        </w:rPr>
        <w:t xml:space="preserve"> </w:t>
      </w:r>
      <w:r w:rsidR="003C7353">
        <w:rPr>
          <w:b/>
          <w:i w:val="0"/>
          <w:iCs w:val="0"/>
        </w:rPr>
        <w:t xml:space="preserve">Dr. </w:t>
      </w:r>
      <w:proofErr w:type="spellStart"/>
      <w:r w:rsidR="003C7353">
        <w:rPr>
          <w:b/>
          <w:i w:val="0"/>
          <w:iCs w:val="0"/>
        </w:rPr>
        <w:t>Balaji</w:t>
      </w:r>
      <w:proofErr w:type="spellEnd"/>
      <w:r w:rsidR="003C7353">
        <w:rPr>
          <w:b/>
          <w:i w:val="0"/>
          <w:iCs w:val="0"/>
        </w:rPr>
        <w:t xml:space="preserve"> Krishnamurthy</w:t>
      </w:r>
    </w:p>
    <w:p w:rsidR="00200B7E" w:rsidRPr="00200B7E" w:rsidRDefault="00200B7E" w:rsidP="00200B7E">
      <w:r>
        <w:rPr>
          <w:i/>
          <w:iCs/>
        </w:rPr>
        <w:tab/>
        <w:t>Instructor</w:t>
      </w:r>
      <w:r>
        <w:rPr>
          <w:i/>
          <w:iCs/>
        </w:rPr>
        <w:tab/>
      </w:r>
      <w:r>
        <w:rPr>
          <w:i/>
          <w:iCs/>
        </w:rPr>
        <w:tab/>
      </w:r>
      <w:r>
        <w:rPr>
          <w:i/>
          <w:iCs/>
        </w:rPr>
        <w:tab/>
      </w:r>
      <w:r>
        <w:rPr>
          <w:iCs/>
        </w:rPr>
        <w:t xml:space="preserve">:  </w:t>
      </w:r>
      <w:r w:rsidRPr="00200B7E">
        <w:rPr>
          <w:b/>
          <w:iCs/>
        </w:rPr>
        <w:t>Dr. Vikranth Kumar Surasani</w:t>
      </w:r>
    </w:p>
    <w:p w:rsidR="008F7333" w:rsidRDefault="008F7333" w:rsidP="00DC3017">
      <w:pPr>
        <w:spacing w:after="240"/>
        <w:rPr>
          <w:b/>
          <w:bCs/>
        </w:rPr>
      </w:pPr>
    </w:p>
    <w:p w:rsidR="00141323" w:rsidRDefault="00141323" w:rsidP="00DC3017">
      <w:pPr>
        <w:spacing w:after="240"/>
        <w:rPr>
          <w:b/>
          <w:bCs/>
        </w:rPr>
      </w:pPr>
      <w:r>
        <w:rPr>
          <w:b/>
          <w:bCs/>
        </w:rPr>
        <w:t xml:space="preserve">Course </w:t>
      </w:r>
      <w:proofErr w:type="spellStart"/>
      <w:proofErr w:type="gramStart"/>
      <w:r>
        <w:rPr>
          <w:b/>
          <w:bCs/>
        </w:rPr>
        <w:t>Descripton</w:t>
      </w:r>
      <w:proofErr w:type="spellEnd"/>
      <w:r>
        <w:rPr>
          <w:b/>
          <w:bCs/>
        </w:rPr>
        <w:t xml:space="preserve"> :</w:t>
      </w:r>
      <w:r>
        <w:t>An</w:t>
      </w:r>
      <w:proofErr w:type="gramEnd"/>
      <w:r>
        <w:t xml:space="preserve"> introduction to mathematical modelling and simulation, Fundamentals of functional analysis, Linear algebraic equations and related numerical schemes, ODE’s IVP and related numerical schemes, Partial differential equations and related numerical schemes, Optimization and related numerical schemes, Application of the above principles to solving problems in Chemical </w:t>
      </w:r>
      <w:proofErr w:type="spellStart"/>
      <w:r>
        <w:t>En-gineering</w:t>
      </w:r>
      <w:proofErr w:type="spellEnd"/>
      <w:r>
        <w:t>, Role of computer programming and packages in problem solving</w:t>
      </w:r>
    </w:p>
    <w:p w:rsidR="002261D4" w:rsidRPr="00DC3017" w:rsidRDefault="00AD25E1" w:rsidP="00DC3017">
      <w:pPr>
        <w:spacing w:after="240"/>
        <w:rPr>
          <w:b/>
          <w:bCs/>
        </w:rPr>
      </w:pPr>
      <w:r>
        <w:rPr>
          <w:b/>
          <w:bCs/>
        </w:rPr>
        <w:t>Scope and Objective of the Course:</w:t>
      </w:r>
    </w:p>
    <w:p w:rsidR="00887FAF" w:rsidRDefault="00887FAF" w:rsidP="00887FAF">
      <w:pPr>
        <w:spacing w:after="120"/>
        <w:ind w:firstLine="720"/>
        <w:jc w:val="both"/>
        <w:rPr>
          <w:sz w:val="22"/>
        </w:rPr>
      </w:pPr>
      <w:r>
        <w:rPr>
          <w:sz w:val="22"/>
        </w:rPr>
        <w:t>The two main tasks facing engineers and scientists in chemical industry are (1) the operation and optimization of existing processes and (2) the design of new or improved ones. In the first task, information about the particular process under consideration and its qualitative aspects and criteria must be quantified. The basic variables and parameters of the relationships which describe the individual parts of the process must be worked out and the individual parts of the process must be combined. The Mathematical models play very important role in this respect. For the second task mathematical models help in applying existing processes to new or modified plants and in the definition of safer, more economically viable operating conditions. Data for the construction of new plants cannot be obtained from an operating process by running it to its technical limits; this entails a high degree of risk. In contrast, a mathematical model of a process is easy to manipulate. Unusual operating conditions can easily be simulated. The process or plant can even be modeled under hazardous conditions to define the limits of operating parameters or risk areas. Therefore, Mathematical Modeling and Simulation in Chemical Engineering processes has attracted the attention many scientists and engineers for many decades.</w:t>
      </w:r>
    </w:p>
    <w:p w:rsidR="00F02C9D" w:rsidRDefault="00887FAF" w:rsidP="00F02C9D">
      <w:pPr>
        <w:spacing w:after="120"/>
        <w:ind w:firstLine="720"/>
        <w:jc w:val="both"/>
        <w:rPr>
          <w:sz w:val="22"/>
        </w:rPr>
      </w:pPr>
      <w:r>
        <w:rPr>
          <w:sz w:val="22"/>
        </w:rPr>
        <w:t xml:space="preserve">The prime objective of this course is to provide a more comprehensive treatment of process modeling, analysis and simulation of the dynamic chemical systems. First we would be focusing on modeling and simulation on the various chemical engineering processes based on first principles. Second, Mathematical Methods to model and simulate the various processes using Numerical Techniques. </w:t>
      </w:r>
      <w:r w:rsidR="00F02C9D">
        <w:rPr>
          <w:sz w:val="22"/>
        </w:rPr>
        <w:t xml:space="preserve">Students will be given a mini-projects to apply mathematical concepts and to simulate the chemical processes. </w:t>
      </w:r>
    </w:p>
    <w:p w:rsidR="00F02C9D" w:rsidRPr="00F02C9D" w:rsidRDefault="00F02C9D" w:rsidP="00C0364A">
      <w:pPr>
        <w:spacing w:after="120"/>
        <w:ind w:firstLine="720"/>
        <w:rPr>
          <w:b/>
          <w:sz w:val="22"/>
        </w:rPr>
      </w:pPr>
      <w:r w:rsidRPr="00F02C9D">
        <w:rPr>
          <w:b/>
          <w:sz w:val="22"/>
        </w:rPr>
        <w:t>Learning Outcomes:</w:t>
      </w:r>
    </w:p>
    <w:p w:rsidR="00F02C9D" w:rsidRDefault="00F02C9D" w:rsidP="003C7353">
      <w:pPr>
        <w:spacing w:after="120"/>
        <w:ind w:firstLine="720"/>
        <w:jc w:val="both"/>
        <w:rPr>
          <w:sz w:val="22"/>
        </w:rPr>
      </w:pPr>
      <w:r>
        <w:rPr>
          <w:sz w:val="22"/>
        </w:rPr>
        <w:t>1.</w:t>
      </w:r>
      <w:r>
        <w:rPr>
          <w:sz w:val="22"/>
        </w:rPr>
        <w:tab/>
        <w:t>Understanding the modeling concepts of simple to complex chemical/biochemical processes.</w:t>
      </w:r>
    </w:p>
    <w:p w:rsidR="00887FAF" w:rsidRDefault="003C7353" w:rsidP="00887FAF">
      <w:pPr>
        <w:spacing w:after="120"/>
        <w:ind w:firstLine="720"/>
        <w:jc w:val="both"/>
        <w:rPr>
          <w:sz w:val="22"/>
        </w:rPr>
      </w:pPr>
      <w:r>
        <w:rPr>
          <w:sz w:val="22"/>
        </w:rPr>
        <w:t>2</w:t>
      </w:r>
      <w:r w:rsidR="00F02C9D">
        <w:rPr>
          <w:sz w:val="22"/>
        </w:rPr>
        <w:t>.</w:t>
      </w:r>
      <w:r w:rsidR="00F02C9D">
        <w:rPr>
          <w:sz w:val="22"/>
        </w:rPr>
        <w:tab/>
        <w:t>Course is the basic foundation to advanced topic such as Optimization &amp; Control theory</w:t>
      </w:r>
    </w:p>
    <w:p w:rsidR="00AD25E1" w:rsidRPr="00A44798" w:rsidRDefault="00AD25E1">
      <w:pPr>
        <w:pStyle w:val="BodyText"/>
        <w:rPr>
          <w:bCs/>
        </w:rPr>
      </w:pPr>
      <w:r>
        <w:rPr>
          <w:b/>
          <w:bCs/>
        </w:rPr>
        <w:t>Textbooks</w:t>
      </w:r>
      <w:r w:rsidR="00DA1841">
        <w:rPr>
          <w:b/>
          <w:bCs/>
        </w:rPr>
        <w:t>:</w:t>
      </w:r>
    </w:p>
    <w:p w:rsidR="00887FAF" w:rsidRPr="00887FAF" w:rsidRDefault="00887FAF" w:rsidP="00601E59">
      <w:pPr>
        <w:spacing w:after="120"/>
        <w:ind w:left="1440" w:hanging="720"/>
        <w:rPr>
          <w:bCs/>
          <w:sz w:val="22"/>
        </w:rPr>
      </w:pPr>
      <w:r w:rsidRPr="00887FAF">
        <w:rPr>
          <w:bCs/>
          <w:sz w:val="22"/>
        </w:rPr>
        <w:t xml:space="preserve">T1. </w:t>
      </w:r>
      <w:r w:rsidR="00601E59">
        <w:rPr>
          <w:bCs/>
          <w:sz w:val="22"/>
        </w:rPr>
        <w:tab/>
      </w:r>
      <w:r w:rsidRPr="00887FAF">
        <w:rPr>
          <w:bCs/>
          <w:sz w:val="22"/>
        </w:rPr>
        <w:t xml:space="preserve">Steven C. </w:t>
      </w:r>
      <w:proofErr w:type="spellStart"/>
      <w:r w:rsidRPr="00887FAF">
        <w:rPr>
          <w:bCs/>
          <w:sz w:val="22"/>
        </w:rPr>
        <w:t>Chapra</w:t>
      </w:r>
      <w:proofErr w:type="spellEnd"/>
      <w:r w:rsidRPr="00887FAF">
        <w:rPr>
          <w:bCs/>
          <w:sz w:val="22"/>
        </w:rPr>
        <w:t xml:space="preserve"> and Raymond P. </w:t>
      </w:r>
      <w:proofErr w:type="spellStart"/>
      <w:r w:rsidRPr="00887FAF">
        <w:rPr>
          <w:bCs/>
          <w:sz w:val="22"/>
        </w:rPr>
        <w:t>Canale</w:t>
      </w:r>
      <w:proofErr w:type="spellEnd"/>
      <w:r w:rsidRPr="00887FAF">
        <w:rPr>
          <w:bCs/>
          <w:sz w:val="22"/>
        </w:rPr>
        <w:t>, “Numerical Methods for Engineers” Sixth Edition, McGraw Hill Education (India) Private Limited, New Delhi.</w:t>
      </w:r>
    </w:p>
    <w:p w:rsidR="00AF5144" w:rsidRPr="00601E59" w:rsidRDefault="00887FAF" w:rsidP="00601E59">
      <w:pPr>
        <w:spacing w:after="120"/>
        <w:ind w:left="720"/>
        <w:rPr>
          <w:bCs/>
          <w:sz w:val="22"/>
        </w:rPr>
      </w:pPr>
      <w:r w:rsidRPr="00887FAF">
        <w:rPr>
          <w:bCs/>
          <w:sz w:val="22"/>
        </w:rPr>
        <w:t xml:space="preserve">T2. </w:t>
      </w:r>
      <w:r w:rsidR="00601E59">
        <w:rPr>
          <w:bCs/>
          <w:sz w:val="22"/>
        </w:rPr>
        <w:tab/>
      </w:r>
      <w:r w:rsidRPr="00887FAF">
        <w:rPr>
          <w:bCs/>
          <w:sz w:val="22"/>
        </w:rPr>
        <w:t xml:space="preserve">S. </w:t>
      </w:r>
      <w:proofErr w:type="spellStart"/>
      <w:r w:rsidRPr="00887FAF">
        <w:rPr>
          <w:bCs/>
          <w:sz w:val="22"/>
        </w:rPr>
        <w:t>Pushpavanam</w:t>
      </w:r>
      <w:proofErr w:type="spellEnd"/>
      <w:r w:rsidRPr="00887FAF">
        <w:rPr>
          <w:bCs/>
          <w:sz w:val="22"/>
        </w:rPr>
        <w:t>, “Mathematical Methods in Chemical Engineering,” Prentice-Hall-India, 1998.</w:t>
      </w:r>
    </w:p>
    <w:p w:rsidR="00AD25E1" w:rsidRDefault="00AD25E1">
      <w:pPr>
        <w:jc w:val="both"/>
        <w:rPr>
          <w:b/>
          <w:bCs/>
        </w:rPr>
      </w:pPr>
      <w:r>
        <w:rPr>
          <w:b/>
          <w:bCs/>
        </w:rPr>
        <w:lastRenderedPageBreak/>
        <w:t>Reference books</w:t>
      </w:r>
    </w:p>
    <w:p w:rsidR="00887FAF" w:rsidRDefault="00887FAF" w:rsidP="00601E59">
      <w:pPr>
        <w:spacing w:after="120"/>
        <w:ind w:left="1440" w:hanging="720"/>
        <w:rPr>
          <w:bCs/>
          <w:sz w:val="22"/>
        </w:rPr>
      </w:pPr>
      <w:r>
        <w:rPr>
          <w:bCs/>
          <w:sz w:val="22"/>
        </w:rPr>
        <w:t>R1</w:t>
      </w:r>
      <w:r>
        <w:rPr>
          <w:bCs/>
          <w:sz w:val="22"/>
        </w:rPr>
        <w:tab/>
        <w:t xml:space="preserve">B. Wayne </w:t>
      </w:r>
      <w:proofErr w:type="spellStart"/>
      <w:r>
        <w:rPr>
          <w:bCs/>
          <w:sz w:val="22"/>
        </w:rPr>
        <w:t>Bequette</w:t>
      </w:r>
      <w:proofErr w:type="spellEnd"/>
      <w:r>
        <w:rPr>
          <w:bCs/>
          <w:sz w:val="22"/>
        </w:rPr>
        <w:t xml:space="preserve">, “Process Dynamics Modeling, Analysis, and Simulation,” Prentice-Hall-International, Inc., 1998. </w:t>
      </w:r>
    </w:p>
    <w:p w:rsidR="00887FAF" w:rsidRDefault="00887FAF" w:rsidP="00601E59">
      <w:pPr>
        <w:spacing w:after="120"/>
        <w:ind w:left="720"/>
        <w:rPr>
          <w:b/>
          <w:sz w:val="22"/>
        </w:rPr>
      </w:pPr>
      <w:r>
        <w:rPr>
          <w:bCs/>
          <w:sz w:val="22"/>
        </w:rPr>
        <w:t xml:space="preserve">R1. </w:t>
      </w:r>
      <w:r w:rsidR="00601E59">
        <w:rPr>
          <w:bCs/>
          <w:sz w:val="22"/>
        </w:rPr>
        <w:tab/>
      </w:r>
      <w:r>
        <w:rPr>
          <w:sz w:val="22"/>
        </w:rPr>
        <w:t xml:space="preserve">Stefan J. </w:t>
      </w:r>
      <w:proofErr w:type="spellStart"/>
      <w:r>
        <w:rPr>
          <w:sz w:val="22"/>
        </w:rPr>
        <w:t>Capmann</w:t>
      </w:r>
      <w:proofErr w:type="spellEnd"/>
      <w:r>
        <w:rPr>
          <w:sz w:val="22"/>
        </w:rPr>
        <w:t>, “</w:t>
      </w:r>
      <w:proofErr w:type="spellStart"/>
      <w:r>
        <w:rPr>
          <w:sz w:val="22"/>
        </w:rPr>
        <w:t>Matlab</w:t>
      </w:r>
      <w:proofErr w:type="spellEnd"/>
      <w:r>
        <w:rPr>
          <w:sz w:val="22"/>
        </w:rPr>
        <w:t xml:space="preserve"> Programming for Engineers”, 4</w:t>
      </w:r>
      <w:r>
        <w:rPr>
          <w:sz w:val="22"/>
          <w:vertAlign w:val="superscript"/>
        </w:rPr>
        <w:t>th</w:t>
      </w:r>
      <w:r>
        <w:rPr>
          <w:sz w:val="22"/>
        </w:rPr>
        <w:t xml:space="preserve"> Ed. Cengage Learning. </w:t>
      </w:r>
    </w:p>
    <w:p w:rsidR="00887FAF" w:rsidRDefault="00601E59" w:rsidP="00601E59">
      <w:pPr>
        <w:spacing w:after="120"/>
        <w:ind w:left="1080" w:hanging="360"/>
        <w:rPr>
          <w:sz w:val="22"/>
          <w:szCs w:val="20"/>
        </w:rPr>
      </w:pPr>
      <w:r>
        <w:rPr>
          <w:sz w:val="22"/>
        </w:rPr>
        <w:t>R3</w:t>
      </w:r>
      <w:r w:rsidR="00887FAF">
        <w:rPr>
          <w:sz w:val="22"/>
        </w:rPr>
        <w:tab/>
      </w:r>
      <w:r>
        <w:rPr>
          <w:sz w:val="22"/>
        </w:rPr>
        <w:tab/>
      </w:r>
      <w:proofErr w:type="spellStart"/>
      <w:r w:rsidR="00887FAF">
        <w:rPr>
          <w:sz w:val="22"/>
        </w:rPr>
        <w:t>Fogler</w:t>
      </w:r>
      <w:proofErr w:type="spellEnd"/>
      <w:r w:rsidR="00887FAF">
        <w:rPr>
          <w:sz w:val="22"/>
        </w:rPr>
        <w:t xml:space="preserve">, H. S. (1992). </w:t>
      </w:r>
      <w:r w:rsidR="00887FAF">
        <w:rPr>
          <w:sz w:val="22"/>
          <w:u w:val="single"/>
        </w:rPr>
        <w:t>Elements of chemical reaction engineering</w:t>
      </w:r>
      <w:r w:rsidR="00887FAF">
        <w:rPr>
          <w:sz w:val="22"/>
        </w:rPr>
        <w:t>, Prentice-Hall.</w:t>
      </w:r>
    </w:p>
    <w:p w:rsidR="00887FAF" w:rsidRDefault="00601E59" w:rsidP="00601E59">
      <w:pPr>
        <w:spacing w:after="120"/>
        <w:ind w:left="1080" w:hanging="360"/>
        <w:rPr>
          <w:color w:val="000000" w:themeColor="text1"/>
          <w:sz w:val="20"/>
        </w:rPr>
      </w:pPr>
      <w:r>
        <w:rPr>
          <w:color w:val="000000" w:themeColor="text1"/>
        </w:rPr>
        <w:t>R4</w:t>
      </w:r>
      <w:r w:rsidR="00887FAF">
        <w:rPr>
          <w:color w:val="000000" w:themeColor="text1"/>
        </w:rPr>
        <w:t>.</w:t>
      </w:r>
      <w:r w:rsidR="00887FAF">
        <w:rPr>
          <w:color w:val="000000" w:themeColor="text1"/>
        </w:rPr>
        <w:tab/>
      </w:r>
      <w:r>
        <w:rPr>
          <w:color w:val="000000" w:themeColor="text1"/>
        </w:rPr>
        <w:tab/>
      </w:r>
      <w:proofErr w:type="spellStart"/>
      <w:r w:rsidR="00887FAF">
        <w:rPr>
          <w:color w:val="000000" w:themeColor="text1"/>
        </w:rPr>
        <w:t>Fromment</w:t>
      </w:r>
      <w:proofErr w:type="spellEnd"/>
      <w:r w:rsidR="00887FAF">
        <w:rPr>
          <w:color w:val="000000" w:themeColor="text1"/>
        </w:rPr>
        <w:t xml:space="preserve"> G.F. and Bischoff K.B., Chemical Reactor Analysis and Design, John Wiley 1994.</w:t>
      </w:r>
    </w:p>
    <w:p w:rsidR="001F210E" w:rsidRDefault="00601E59" w:rsidP="001F210E">
      <w:pPr>
        <w:spacing w:after="120"/>
        <w:ind w:left="720"/>
        <w:rPr>
          <w:bCs/>
          <w:sz w:val="22"/>
        </w:rPr>
      </w:pPr>
      <w:r>
        <w:rPr>
          <w:bCs/>
          <w:sz w:val="22"/>
        </w:rPr>
        <w:t>R5</w:t>
      </w:r>
      <w:r w:rsidR="00887FAF">
        <w:rPr>
          <w:bCs/>
          <w:sz w:val="22"/>
        </w:rPr>
        <w:t xml:space="preserve">. </w:t>
      </w:r>
      <w:r>
        <w:rPr>
          <w:bCs/>
          <w:sz w:val="22"/>
        </w:rPr>
        <w:tab/>
      </w:r>
      <w:r w:rsidR="00887FAF">
        <w:rPr>
          <w:bCs/>
          <w:sz w:val="22"/>
        </w:rPr>
        <w:t>Bruce A. Finlayson, Introduction to Chemical Engineering Computing, 2</w:t>
      </w:r>
      <w:r w:rsidR="00887FAF">
        <w:rPr>
          <w:bCs/>
          <w:sz w:val="22"/>
          <w:vertAlign w:val="superscript"/>
        </w:rPr>
        <w:t>nd</w:t>
      </w:r>
      <w:r w:rsidR="00887FAF">
        <w:rPr>
          <w:bCs/>
          <w:sz w:val="22"/>
        </w:rPr>
        <w:t xml:space="preserve"> Edition, Wiley</w:t>
      </w:r>
    </w:p>
    <w:p w:rsidR="008F7333" w:rsidRDefault="008F7333" w:rsidP="001F210E">
      <w:pPr>
        <w:spacing w:after="120"/>
        <w:rPr>
          <w:b/>
          <w:bCs/>
        </w:rPr>
      </w:pPr>
    </w:p>
    <w:p w:rsidR="00AD25E1" w:rsidRDefault="00AD25E1" w:rsidP="001F210E">
      <w:pPr>
        <w:spacing w:after="120"/>
        <w:rPr>
          <w:b/>
          <w:bCs/>
        </w:rPr>
      </w:pPr>
      <w:r>
        <w:rPr>
          <w:b/>
          <w:bCs/>
        </w:rPr>
        <w:t>Course Plan:</w:t>
      </w:r>
    </w:p>
    <w:tbl>
      <w:tblPr>
        <w:tblW w:w="9783"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0"/>
        <w:gridCol w:w="1702"/>
        <w:gridCol w:w="4961"/>
        <w:gridCol w:w="1843"/>
        <w:gridCol w:w="7"/>
      </w:tblGrid>
      <w:tr w:rsidR="0097488C" w:rsidRPr="00BA568D" w:rsidTr="008F7333">
        <w:trPr>
          <w:jc w:val="center"/>
        </w:trPr>
        <w:tc>
          <w:tcPr>
            <w:tcW w:w="127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Lecture</w:t>
            </w:r>
            <w:r w:rsidR="002056B3">
              <w:rPr>
                <w:b/>
                <w:bCs/>
                <w:sz w:val="22"/>
                <w:szCs w:val="22"/>
              </w:rPr>
              <w:t>/Practical</w:t>
            </w:r>
            <w:r>
              <w:rPr>
                <w:b/>
                <w:bCs/>
                <w:sz w:val="22"/>
                <w:szCs w:val="22"/>
              </w:rPr>
              <w:t xml:space="preserve"> </w:t>
            </w:r>
            <w:r w:rsidRPr="00BA568D">
              <w:rPr>
                <w:b/>
                <w:bCs/>
                <w:sz w:val="22"/>
                <w:szCs w:val="22"/>
              </w:rPr>
              <w:t>No</w:t>
            </w:r>
            <w:r>
              <w:rPr>
                <w:b/>
                <w:bCs/>
                <w:sz w:val="22"/>
                <w:szCs w:val="22"/>
              </w:rPr>
              <w:t>.</w:t>
            </w:r>
          </w:p>
        </w:tc>
        <w:tc>
          <w:tcPr>
            <w:tcW w:w="17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96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850"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43"/>
          <w:jc w:val="center"/>
        </w:trPr>
        <w:tc>
          <w:tcPr>
            <w:tcW w:w="1270" w:type="dxa"/>
            <w:tcBorders>
              <w:top w:val="single" w:sz="4" w:space="0" w:color="auto"/>
              <w:left w:val="single" w:sz="4" w:space="0" w:color="auto"/>
              <w:bottom w:val="single" w:sz="4" w:space="0" w:color="auto"/>
              <w:right w:val="single" w:sz="4" w:space="0" w:color="auto"/>
            </w:tcBorders>
            <w:vAlign w:val="center"/>
          </w:tcPr>
          <w:p w:rsidR="006C3C3B" w:rsidRPr="00006841" w:rsidRDefault="006C3C3B" w:rsidP="00C971D2">
            <w:r>
              <w:t xml:space="preserve">L. </w:t>
            </w:r>
            <w:r w:rsidRPr="00006841">
              <w:t>1</w:t>
            </w:r>
            <w:r w:rsidR="00C0364A">
              <w:t>-2</w:t>
            </w:r>
          </w:p>
        </w:tc>
        <w:tc>
          <w:tcPr>
            <w:tcW w:w="1702" w:type="dxa"/>
            <w:tcBorders>
              <w:top w:val="single" w:sz="6" w:space="0" w:color="auto"/>
              <w:left w:val="single" w:sz="4" w:space="0" w:color="auto"/>
              <w:bottom w:val="single" w:sz="6" w:space="0" w:color="auto"/>
              <w:right w:val="single" w:sz="4" w:space="0" w:color="auto"/>
            </w:tcBorders>
            <w:vAlign w:val="center"/>
          </w:tcPr>
          <w:p w:rsidR="006C3C3B" w:rsidRPr="00006841" w:rsidRDefault="006C3C3B" w:rsidP="00C971D2">
            <w:r w:rsidRPr="00006841">
              <w:t>Introduction to Modeling &amp; Simulation</w:t>
            </w:r>
          </w:p>
        </w:tc>
        <w:tc>
          <w:tcPr>
            <w:tcW w:w="4961" w:type="dxa"/>
            <w:tcBorders>
              <w:top w:val="single" w:sz="6" w:space="0" w:color="auto"/>
              <w:left w:val="single" w:sz="6" w:space="0" w:color="auto"/>
              <w:bottom w:val="single" w:sz="6" w:space="0" w:color="auto"/>
              <w:right w:val="single" w:sz="4" w:space="0" w:color="auto"/>
            </w:tcBorders>
            <w:vAlign w:val="center"/>
          </w:tcPr>
          <w:p w:rsidR="006C3C3B" w:rsidRPr="00006841" w:rsidRDefault="006C3C3B" w:rsidP="00C971D2">
            <w:r w:rsidRPr="00006841">
              <w:t>Introduction to the course; Concept of simple mathematical model and conservation laws; Role of programming and software.</w:t>
            </w:r>
          </w:p>
        </w:tc>
        <w:tc>
          <w:tcPr>
            <w:tcW w:w="1843" w:type="dxa"/>
            <w:tcBorders>
              <w:top w:val="single" w:sz="6" w:space="0" w:color="auto"/>
              <w:left w:val="single" w:sz="6" w:space="0" w:color="auto"/>
              <w:bottom w:val="single" w:sz="6" w:space="0" w:color="auto"/>
              <w:right w:val="single" w:sz="4" w:space="0" w:color="auto"/>
            </w:tcBorders>
            <w:vAlign w:val="center"/>
          </w:tcPr>
          <w:p w:rsidR="006C3C3B" w:rsidRPr="00006841" w:rsidRDefault="006C3C3B" w:rsidP="00C971D2">
            <w:r>
              <w:t xml:space="preserve">T1: </w:t>
            </w:r>
            <w:r w:rsidRPr="00006841">
              <w:t xml:space="preserve"> Ch. 1</w:t>
            </w:r>
            <w:r>
              <w:t xml:space="preserve"> &amp; 2</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363"/>
          <w:jc w:val="center"/>
        </w:trPr>
        <w:tc>
          <w:tcPr>
            <w:tcW w:w="1270" w:type="dxa"/>
            <w:vMerge w:val="restart"/>
            <w:tcBorders>
              <w:top w:val="single" w:sz="4" w:space="0" w:color="auto"/>
              <w:left w:val="single" w:sz="4" w:space="0" w:color="auto"/>
              <w:right w:val="single" w:sz="4" w:space="0" w:color="auto"/>
            </w:tcBorders>
            <w:vAlign w:val="center"/>
          </w:tcPr>
          <w:p w:rsidR="006C3C3B" w:rsidRDefault="008D3B5D" w:rsidP="008D3B5D">
            <w:r>
              <w:t>L. 3-12</w:t>
            </w:r>
          </w:p>
        </w:tc>
        <w:tc>
          <w:tcPr>
            <w:tcW w:w="1702" w:type="dxa"/>
            <w:vMerge w:val="restart"/>
            <w:tcBorders>
              <w:top w:val="single" w:sz="6" w:space="0" w:color="auto"/>
              <w:left w:val="single" w:sz="4" w:space="0" w:color="auto"/>
              <w:right w:val="single" w:sz="4" w:space="0" w:color="auto"/>
            </w:tcBorders>
            <w:vAlign w:val="center"/>
          </w:tcPr>
          <w:p w:rsidR="006C3C3B" w:rsidRDefault="006C3C3B" w:rsidP="00C971D2">
            <w:r>
              <w:t>Process Modeling</w:t>
            </w:r>
          </w:p>
        </w:tc>
        <w:tc>
          <w:tcPr>
            <w:tcW w:w="4961" w:type="dxa"/>
            <w:tcBorders>
              <w:top w:val="single" w:sz="4" w:space="0" w:color="auto"/>
              <w:left w:val="single" w:sz="4" w:space="0" w:color="auto"/>
              <w:bottom w:val="single" w:sz="4" w:space="0" w:color="auto"/>
              <w:right w:val="single" w:sz="4" w:space="0" w:color="auto"/>
            </w:tcBorders>
            <w:vAlign w:val="center"/>
          </w:tcPr>
          <w:p w:rsidR="006C3C3B" w:rsidRPr="00436B22" w:rsidRDefault="006C3C3B" w:rsidP="00C971D2">
            <w:r>
              <w:t xml:space="preserve">Introduction; Systems: Balance Equations </w:t>
            </w:r>
          </w:p>
        </w:tc>
        <w:tc>
          <w:tcPr>
            <w:tcW w:w="1843" w:type="dxa"/>
            <w:tcBorders>
              <w:top w:val="single" w:sz="6" w:space="0" w:color="auto"/>
              <w:left w:val="single" w:sz="6" w:space="0" w:color="auto"/>
              <w:bottom w:val="single" w:sz="4" w:space="0" w:color="auto"/>
              <w:right w:val="single" w:sz="4" w:space="0" w:color="auto"/>
            </w:tcBorders>
            <w:vAlign w:val="center"/>
          </w:tcPr>
          <w:p w:rsidR="006C3C3B" w:rsidRPr="00006841" w:rsidRDefault="006C3C3B" w:rsidP="00C971D2">
            <w:r>
              <w:t xml:space="preserve">T2: </w:t>
            </w:r>
            <w:proofErr w:type="spellStart"/>
            <w:r>
              <w:t>Ch</w:t>
            </w:r>
            <w:proofErr w:type="spellEnd"/>
            <w:r>
              <w:t xml:space="preserve"> 1 / R1: </w:t>
            </w:r>
            <w:proofErr w:type="spellStart"/>
            <w:r>
              <w:t>Ch</w:t>
            </w:r>
            <w:proofErr w:type="spellEnd"/>
            <w:r>
              <w:t xml:space="preserve"> 1</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350"/>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right w:val="single" w:sz="4" w:space="0" w:color="auto"/>
            </w:tcBorders>
            <w:vAlign w:val="center"/>
          </w:tcPr>
          <w:p w:rsidR="006C3C3B" w:rsidRDefault="006C3C3B" w:rsidP="00C971D2">
            <w:r>
              <w:t>Material Balances and Constitutive Relations</w:t>
            </w:r>
          </w:p>
        </w:tc>
        <w:tc>
          <w:tcPr>
            <w:tcW w:w="1843" w:type="dxa"/>
            <w:vMerge w:val="restart"/>
            <w:tcBorders>
              <w:top w:val="single" w:sz="4" w:space="0" w:color="auto"/>
              <w:left w:val="single" w:sz="6" w:space="0" w:color="auto"/>
              <w:right w:val="single" w:sz="4" w:space="0" w:color="auto"/>
            </w:tcBorders>
            <w:vAlign w:val="center"/>
          </w:tcPr>
          <w:p w:rsidR="006C3C3B" w:rsidRPr="00006841" w:rsidRDefault="006C3C3B" w:rsidP="00C971D2">
            <w:r>
              <w:t xml:space="preserve">T2: </w:t>
            </w:r>
            <w:proofErr w:type="spellStart"/>
            <w:r>
              <w:t>Ch</w:t>
            </w:r>
            <w:proofErr w:type="spellEnd"/>
            <w:r>
              <w:t xml:space="preserve"> 4 / R1: </w:t>
            </w:r>
            <w:proofErr w:type="spellStart"/>
            <w:r>
              <w:t>Ch</w:t>
            </w:r>
            <w:proofErr w:type="spellEnd"/>
            <w:r>
              <w:t xml:space="preserve"> 2</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15"/>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bottom w:val="single" w:sz="4" w:space="0" w:color="auto"/>
              <w:right w:val="single" w:sz="4" w:space="0" w:color="auto"/>
            </w:tcBorders>
            <w:vAlign w:val="center"/>
          </w:tcPr>
          <w:p w:rsidR="006C3C3B" w:rsidRDefault="006C3C3B" w:rsidP="00C971D2">
            <w:r>
              <w:t>Material and Energy Balances</w:t>
            </w:r>
          </w:p>
        </w:tc>
        <w:tc>
          <w:tcPr>
            <w:tcW w:w="1843" w:type="dxa"/>
            <w:vMerge/>
            <w:tcBorders>
              <w:left w:val="single" w:sz="6"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15"/>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bottom w:val="single" w:sz="4" w:space="0" w:color="auto"/>
              <w:right w:val="single" w:sz="4" w:space="0" w:color="auto"/>
            </w:tcBorders>
            <w:vAlign w:val="center"/>
          </w:tcPr>
          <w:p w:rsidR="006C3C3B" w:rsidRDefault="006C3C3B" w:rsidP="00C971D2">
            <w:r>
              <w:t>Distributed Parameter Systems</w:t>
            </w:r>
          </w:p>
        </w:tc>
        <w:tc>
          <w:tcPr>
            <w:tcW w:w="1843" w:type="dxa"/>
            <w:vMerge/>
            <w:tcBorders>
              <w:left w:val="single" w:sz="6"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03"/>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bottom w:val="single" w:sz="4" w:space="0" w:color="auto"/>
              <w:right w:val="single" w:sz="4" w:space="0" w:color="auto"/>
            </w:tcBorders>
            <w:vAlign w:val="center"/>
          </w:tcPr>
          <w:p w:rsidR="006C3C3B" w:rsidRDefault="006C3C3B" w:rsidP="00C971D2">
            <w:r>
              <w:t>General form of Dynamic Models</w:t>
            </w:r>
          </w:p>
        </w:tc>
        <w:tc>
          <w:tcPr>
            <w:tcW w:w="1843" w:type="dxa"/>
            <w:vMerge/>
            <w:tcBorders>
              <w:left w:val="single" w:sz="6" w:space="0" w:color="auto"/>
              <w:bottom w:val="single" w:sz="4" w:space="0" w:color="auto"/>
              <w:right w:val="single" w:sz="4" w:space="0" w:color="auto"/>
            </w:tcBorders>
            <w:vAlign w:val="center"/>
          </w:tcPr>
          <w:p w:rsidR="006C3C3B" w:rsidRPr="00006841" w:rsidRDefault="006C3C3B"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22"/>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9B6622">
            <w:r>
              <w:t>L. 13-14</w:t>
            </w:r>
          </w:p>
        </w:tc>
        <w:tc>
          <w:tcPr>
            <w:tcW w:w="1702" w:type="dxa"/>
            <w:vMerge w:val="restart"/>
            <w:tcBorders>
              <w:top w:val="single" w:sz="4" w:space="0" w:color="auto"/>
              <w:left w:val="single" w:sz="6" w:space="0" w:color="auto"/>
              <w:right w:val="single" w:sz="6" w:space="0" w:color="auto"/>
            </w:tcBorders>
            <w:vAlign w:val="center"/>
          </w:tcPr>
          <w:p w:rsidR="00F5032E" w:rsidRDefault="00F5032E" w:rsidP="009B6622">
            <w:r>
              <w:t xml:space="preserve">Numerical </w:t>
            </w:r>
          </w:p>
          <w:p w:rsidR="00F5032E" w:rsidRDefault="00F5032E" w:rsidP="009B6622">
            <w:r>
              <w:t>Techniques</w:t>
            </w:r>
          </w:p>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r>
              <w:t>System of Linear Algebraic Equation</w:t>
            </w:r>
          </w:p>
        </w:tc>
        <w:tc>
          <w:tcPr>
            <w:tcW w:w="1843" w:type="dxa"/>
            <w:tcBorders>
              <w:top w:val="single" w:sz="4" w:space="0" w:color="auto"/>
              <w:left w:val="single" w:sz="6" w:space="0" w:color="auto"/>
              <w:bottom w:val="single" w:sz="4" w:space="0" w:color="auto"/>
              <w:right w:val="single" w:sz="4" w:space="0" w:color="auto"/>
            </w:tcBorders>
            <w:shd w:val="clear" w:color="auto" w:fill="auto"/>
            <w:vAlign w:val="center"/>
          </w:tcPr>
          <w:p w:rsidR="00C77E0F" w:rsidRDefault="00C42156" w:rsidP="00C77E0F">
            <w:r w:rsidRPr="00166688">
              <w:t xml:space="preserve">T1:  </w:t>
            </w:r>
            <w:r w:rsidR="00C77E0F">
              <w:t>PART III</w:t>
            </w:r>
          </w:p>
        </w:tc>
      </w:tr>
      <w:tr w:rsidR="00DF1713"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45"/>
          <w:jc w:val="center"/>
        </w:trPr>
        <w:tc>
          <w:tcPr>
            <w:tcW w:w="1270" w:type="dxa"/>
            <w:tcBorders>
              <w:top w:val="single" w:sz="4" w:space="0" w:color="auto"/>
              <w:left w:val="single" w:sz="4" w:space="0" w:color="auto"/>
              <w:bottom w:val="single" w:sz="4" w:space="0" w:color="auto"/>
              <w:right w:val="single" w:sz="6" w:space="0" w:color="auto"/>
            </w:tcBorders>
            <w:vAlign w:val="center"/>
          </w:tcPr>
          <w:p w:rsidR="00DF1713" w:rsidRDefault="00DF1713" w:rsidP="008D3B5D">
            <w:r>
              <w:t>L. 15-18</w:t>
            </w:r>
          </w:p>
        </w:tc>
        <w:tc>
          <w:tcPr>
            <w:tcW w:w="1702" w:type="dxa"/>
            <w:vMerge/>
            <w:tcBorders>
              <w:left w:val="single" w:sz="6" w:space="0" w:color="auto"/>
              <w:right w:val="single" w:sz="6" w:space="0" w:color="auto"/>
            </w:tcBorders>
            <w:vAlign w:val="center"/>
          </w:tcPr>
          <w:p w:rsidR="00DF1713" w:rsidRDefault="00DF1713" w:rsidP="009B6622"/>
        </w:tc>
        <w:tc>
          <w:tcPr>
            <w:tcW w:w="4961" w:type="dxa"/>
            <w:tcBorders>
              <w:top w:val="single" w:sz="4" w:space="0" w:color="auto"/>
              <w:left w:val="single" w:sz="6" w:space="0" w:color="auto"/>
              <w:bottom w:val="single" w:sz="4" w:space="0" w:color="auto"/>
              <w:right w:val="single" w:sz="6" w:space="0" w:color="auto"/>
            </w:tcBorders>
            <w:vAlign w:val="center"/>
          </w:tcPr>
          <w:p w:rsidR="00DF1713" w:rsidRDefault="00DF1713" w:rsidP="00C971D2">
            <w:r>
              <w:t>Solution to Ordinary Differential Equations</w:t>
            </w:r>
          </w:p>
          <w:p w:rsidR="00DF1713" w:rsidRDefault="00DF1713" w:rsidP="00C971D2">
            <w:r>
              <w:t>--Initial Valued Problem</w:t>
            </w:r>
          </w:p>
        </w:tc>
        <w:tc>
          <w:tcPr>
            <w:tcW w:w="1843" w:type="dxa"/>
            <w:vMerge w:val="restart"/>
            <w:tcBorders>
              <w:top w:val="single" w:sz="4" w:space="0" w:color="auto"/>
              <w:left w:val="single" w:sz="6" w:space="0" w:color="auto"/>
              <w:right w:val="single" w:sz="4" w:space="0" w:color="auto"/>
            </w:tcBorders>
            <w:shd w:val="clear" w:color="auto" w:fill="auto"/>
            <w:vAlign w:val="center"/>
          </w:tcPr>
          <w:p w:rsidR="00DF1713" w:rsidRDefault="00DF1713" w:rsidP="00DF1713">
            <w:r w:rsidRPr="00166688">
              <w:t xml:space="preserve">T1:  </w:t>
            </w:r>
            <w:r>
              <w:t>PART VII</w:t>
            </w:r>
          </w:p>
        </w:tc>
      </w:tr>
      <w:tr w:rsidR="00DF1713"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85"/>
          <w:jc w:val="center"/>
        </w:trPr>
        <w:tc>
          <w:tcPr>
            <w:tcW w:w="1270" w:type="dxa"/>
            <w:tcBorders>
              <w:top w:val="single" w:sz="4" w:space="0" w:color="auto"/>
              <w:left w:val="single" w:sz="4" w:space="0" w:color="auto"/>
              <w:bottom w:val="single" w:sz="4" w:space="0" w:color="auto"/>
              <w:right w:val="single" w:sz="6" w:space="0" w:color="auto"/>
            </w:tcBorders>
            <w:vAlign w:val="center"/>
          </w:tcPr>
          <w:p w:rsidR="00DF1713" w:rsidRDefault="00DF1713" w:rsidP="008D3B5D">
            <w:r>
              <w:t>L. 19-20</w:t>
            </w:r>
          </w:p>
        </w:tc>
        <w:tc>
          <w:tcPr>
            <w:tcW w:w="1702" w:type="dxa"/>
            <w:vMerge/>
            <w:tcBorders>
              <w:left w:val="single" w:sz="6" w:space="0" w:color="auto"/>
              <w:right w:val="single" w:sz="6" w:space="0" w:color="auto"/>
            </w:tcBorders>
            <w:vAlign w:val="center"/>
          </w:tcPr>
          <w:p w:rsidR="00DF1713" w:rsidRDefault="00DF1713" w:rsidP="00C971D2"/>
        </w:tc>
        <w:tc>
          <w:tcPr>
            <w:tcW w:w="4961" w:type="dxa"/>
            <w:tcBorders>
              <w:top w:val="single" w:sz="4" w:space="0" w:color="auto"/>
              <w:left w:val="single" w:sz="6" w:space="0" w:color="auto"/>
              <w:bottom w:val="single" w:sz="4" w:space="0" w:color="auto"/>
              <w:right w:val="single" w:sz="6" w:space="0" w:color="auto"/>
            </w:tcBorders>
            <w:vAlign w:val="center"/>
          </w:tcPr>
          <w:p w:rsidR="00DF1713" w:rsidRDefault="00DF1713" w:rsidP="00AC33CF">
            <w:r>
              <w:t>Solution Ordinary Differential Equations</w:t>
            </w:r>
          </w:p>
          <w:p w:rsidR="00DF1713" w:rsidRDefault="00DF1713" w:rsidP="00AC33CF">
            <w:r>
              <w:t>--Boundary Valued Problem</w:t>
            </w:r>
          </w:p>
        </w:tc>
        <w:tc>
          <w:tcPr>
            <w:tcW w:w="1843" w:type="dxa"/>
            <w:vMerge/>
            <w:tcBorders>
              <w:left w:val="single" w:sz="6" w:space="0" w:color="auto"/>
              <w:bottom w:val="single" w:sz="4" w:space="0" w:color="auto"/>
              <w:right w:val="single" w:sz="4" w:space="0" w:color="auto"/>
            </w:tcBorders>
            <w:shd w:val="clear" w:color="auto" w:fill="auto"/>
            <w:vAlign w:val="center"/>
          </w:tcPr>
          <w:p w:rsidR="00DF1713" w:rsidRDefault="00DF1713" w:rsidP="00C77E0F"/>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1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8D3B5D">
            <w:r>
              <w:t>L. 21-23</w:t>
            </w:r>
          </w:p>
        </w:tc>
        <w:tc>
          <w:tcPr>
            <w:tcW w:w="1702" w:type="dxa"/>
            <w:vMerge/>
            <w:tcBorders>
              <w:left w:val="single" w:sz="6" w:space="0" w:color="auto"/>
              <w:bottom w:val="single" w:sz="4"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C77E0F" w:rsidP="00C77E0F">
            <w:r>
              <w:t>Least Square</w:t>
            </w:r>
            <w:r w:rsidR="00F5032E">
              <w:t xml:space="preserve"> Regression </w:t>
            </w:r>
          </w:p>
        </w:tc>
        <w:tc>
          <w:tcPr>
            <w:tcW w:w="1843" w:type="dxa"/>
            <w:tcBorders>
              <w:top w:val="single" w:sz="4" w:space="0" w:color="auto"/>
              <w:left w:val="single" w:sz="6" w:space="0" w:color="auto"/>
              <w:right w:val="single" w:sz="4" w:space="0" w:color="auto"/>
            </w:tcBorders>
            <w:shd w:val="clear" w:color="auto" w:fill="auto"/>
            <w:vAlign w:val="center"/>
          </w:tcPr>
          <w:p w:rsidR="00F5032E" w:rsidRDefault="00DF1713" w:rsidP="00C971D2">
            <w:r w:rsidRPr="00166688">
              <w:t xml:space="preserve">T1:  </w:t>
            </w:r>
            <w:r>
              <w:t>Ch. 17</w:t>
            </w:r>
          </w:p>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10"/>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Pr="00006841" w:rsidRDefault="00F5032E" w:rsidP="008D3B5D">
            <w:r>
              <w:t xml:space="preserve">L. 24-25 </w:t>
            </w:r>
          </w:p>
        </w:tc>
        <w:tc>
          <w:tcPr>
            <w:tcW w:w="1702" w:type="dxa"/>
            <w:vMerge w:val="restart"/>
            <w:tcBorders>
              <w:top w:val="single" w:sz="4" w:space="0" w:color="auto"/>
              <w:left w:val="single" w:sz="6" w:space="0" w:color="auto"/>
              <w:right w:val="single" w:sz="6" w:space="0" w:color="auto"/>
            </w:tcBorders>
            <w:vAlign w:val="center"/>
          </w:tcPr>
          <w:p w:rsidR="00F5032E" w:rsidRPr="00006841" w:rsidRDefault="00F5032E" w:rsidP="00C971D2">
            <w:r>
              <w:t xml:space="preserve">Linear System </w:t>
            </w:r>
          </w:p>
          <w:p w:rsidR="00F5032E" w:rsidRPr="00006841" w:rsidRDefault="00F5032E" w:rsidP="00C971D2">
            <w:r>
              <w:t>Analysis</w:t>
            </w:r>
          </w:p>
        </w:tc>
        <w:tc>
          <w:tcPr>
            <w:tcW w:w="4961" w:type="dxa"/>
            <w:tcBorders>
              <w:top w:val="single" w:sz="4" w:space="0" w:color="auto"/>
              <w:left w:val="single" w:sz="6" w:space="0" w:color="auto"/>
              <w:bottom w:val="single" w:sz="4" w:space="0" w:color="auto"/>
              <w:right w:val="single" w:sz="6" w:space="0" w:color="auto"/>
            </w:tcBorders>
            <w:vAlign w:val="center"/>
          </w:tcPr>
          <w:p w:rsidR="00F5032E" w:rsidRPr="00006841" w:rsidRDefault="00F5032E" w:rsidP="00C971D2">
            <w:r>
              <w:t>State Space Models</w:t>
            </w:r>
          </w:p>
        </w:tc>
        <w:tc>
          <w:tcPr>
            <w:tcW w:w="1843" w:type="dxa"/>
            <w:vMerge w:val="restart"/>
            <w:tcBorders>
              <w:top w:val="single" w:sz="4" w:space="0" w:color="auto"/>
              <w:left w:val="single" w:sz="6" w:space="0" w:color="auto"/>
              <w:right w:val="single" w:sz="4" w:space="0" w:color="auto"/>
            </w:tcBorders>
            <w:vAlign w:val="center"/>
          </w:tcPr>
          <w:p w:rsidR="00F5032E" w:rsidRDefault="00F5032E" w:rsidP="00C971D2">
            <w:r>
              <w:t>T2. Ch. 9</w:t>
            </w:r>
          </w:p>
          <w:p w:rsidR="00F5032E" w:rsidRPr="00006841" w:rsidRDefault="00F5032E" w:rsidP="00C971D2">
            <w:r>
              <w:t>R1. Sec. III</w:t>
            </w:r>
          </w:p>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22"/>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26-28</w:t>
            </w:r>
          </w:p>
        </w:tc>
        <w:tc>
          <w:tcPr>
            <w:tcW w:w="1702" w:type="dxa"/>
            <w:vMerge/>
            <w:tcBorders>
              <w:left w:val="single" w:sz="6"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r>
              <w:t xml:space="preserve">Linearization of Non-linear Models </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0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29-31</w:t>
            </w:r>
          </w:p>
        </w:tc>
        <w:tc>
          <w:tcPr>
            <w:tcW w:w="1702" w:type="dxa"/>
            <w:vMerge/>
            <w:tcBorders>
              <w:left w:val="single" w:sz="6"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8D3B5D">
            <w:r>
              <w:t>Solution of general state-space form, Eigen value &amp; Eigen Vector</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0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32-33</w:t>
            </w:r>
          </w:p>
        </w:tc>
        <w:tc>
          <w:tcPr>
            <w:tcW w:w="1702" w:type="dxa"/>
            <w:vMerge/>
            <w:tcBorders>
              <w:left w:val="single" w:sz="6"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pPr>
              <w:ind w:left="409" w:hanging="409"/>
            </w:pPr>
            <w:r>
              <w:t>Solving linear n</w:t>
            </w:r>
            <w:r w:rsidRPr="0084370B">
              <w:rPr>
                <w:vertAlign w:val="superscript"/>
              </w:rPr>
              <w:t>th</w:t>
            </w:r>
            <w:r>
              <w:t xml:space="preserve"> order ODEs</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0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34-35</w:t>
            </w:r>
          </w:p>
        </w:tc>
        <w:tc>
          <w:tcPr>
            <w:tcW w:w="1702" w:type="dxa"/>
            <w:vMerge/>
            <w:tcBorders>
              <w:left w:val="single" w:sz="6"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pPr>
              <w:ind w:left="409" w:hanging="409"/>
            </w:pPr>
            <w:r>
              <w:t>Introduction to Laplace transforms</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205"/>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36-37</w:t>
            </w:r>
          </w:p>
        </w:tc>
        <w:tc>
          <w:tcPr>
            <w:tcW w:w="1702" w:type="dxa"/>
            <w:vMerge/>
            <w:tcBorders>
              <w:left w:val="single" w:sz="6" w:space="0" w:color="auto"/>
              <w:bottom w:val="single" w:sz="4"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pPr>
              <w:ind w:left="409" w:hanging="409"/>
            </w:pPr>
            <w:r>
              <w:t>Analysis of  First &amp; Higher order Systems</w:t>
            </w:r>
          </w:p>
        </w:tc>
        <w:tc>
          <w:tcPr>
            <w:tcW w:w="1843" w:type="dxa"/>
            <w:vMerge/>
            <w:tcBorders>
              <w:left w:val="single" w:sz="6" w:space="0" w:color="auto"/>
              <w:right w:val="single" w:sz="4" w:space="0" w:color="auto"/>
            </w:tcBorders>
            <w:vAlign w:val="center"/>
          </w:tcPr>
          <w:p w:rsidR="00F5032E" w:rsidRPr="00006841" w:rsidRDefault="00F5032E" w:rsidP="00C971D2"/>
        </w:tc>
      </w:tr>
      <w:tr w:rsidR="00F5032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436"/>
          <w:jc w:val="center"/>
        </w:trPr>
        <w:tc>
          <w:tcPr>
            <w:tcW w:w="1270" w:type="dxa"/>
            <w:tcBorders>
              <w:top w:val="single" w:sz="4" w:space="0" w:color="auto"/>
              <w:left w:val="single" w:sz="4" w:space="0" w:color="auto"/>
              <w:bottom w:val="single" w:sz="4" w:space="0" w:color="auto"/>
              <w:right w:val="single" w:sz="6" w:space="0" w:color="auto"/>
            </w:tcBorders>
            <w:vAlign w:val="center"/>
          </w:tcPr>
          <w:p w:rsidR="00F5032E" w:rsidRDefault="00F5032E" w:rsidP="00C971D2">
            <w:r>
              <w:t>L. 38-41</w:t>
            </w:r>
          </w:p>
        </w:tc>
        <w:tc>
          <w:tcPr>
            <w:tcW w:w="1702" w:type="dxa"/>
            <w:vMerge/>
            <w:tcBorders>
              <w:top w:val="single" w:sz="4" w:space="0" w:color="auto"/>
              <w:left w:val="single" w:sz="6" w:space="0" w:color="auto"/>
              <w:bottom w:val="single" w:sz="4" w:space="0" w:color="auto"/>
              <w:right w:val="single" w:sz="6" w:space="0" w:color="auto"/>
            </w:tcBorders>
            <w:vAlign w:val="center"/>
          </w:tcPr>
          <w:p w:rsidR="00F5032E" w:rsidRDefault="00F5032E" w:rsidP="00C971D2"/>
        </w:tc>
        <w:tc>
          <w:tcPr>
            <w:tcW w:w="4961" w:type="dxa"/>
            <w:tcBorders>
              <w:top w:val="single" w:sz="4" w:space="0" w:color="auto"/>
              <w:left w:val="single" w:sz="6" w:space="0" w:color="auto"/>
              <w:bottom w:val="single" w:sz="4" w:space="0" w:color="auto"/>
              <w:right w:val="single" w:sz="6" w:space="0" w:color="auto"/>
            </w:tcBorders>
            <w:vAlign w:val="center"/>
          </w:tcPr>
          <w:p w:rsidR="00F5032E" w:rsidRDefault="00F5032E" w:rsidP="00C971D2">
            <w:r>
              <w:t>Block Diagrams</w:t>
            </w:r>
          </w:p>
        </w:tc>
        <w:tc>
          <w:tcPr>
            <w:tcW w:w="1843" w:type="dxa"/>
            <w:vMerge/>
            <w:tcBorders>
              <w:left w:val="single" w:sz="6" w:space="0" w:color="auto"/>
              <w:bottom w:val="single" w:sz="4" w:space="0" w:color="auto"/>
              <w:right w:val="single" w:sz="4" w:space="0" w:color="auto"/>
            </w:tcBorders>
            <w:vAlign w:val="center"/>
          </w:tcPr>
          <w:p w:rsidR="00F5032E" w:rsidRDefault="00F5032E"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98"/>
          <w:jc w:val="center"/>
        </w:trPr>
        <w:tc>
          <w:tcPr>
            <w:tcW w:w="1270" w:type="dxa"/>
            <w:vMerge w:val="restart"/>
            <w:tcBorders>
              <w:top w:val="single" w:sz="4" w:space="0" w:color="auto"/>
              <w:left w:val="single" w:sz="4" w:space="0" w:color="auto"/>
              <w:right w:val="single" w:sz="6" w:space="0" w:color="auto"/>
            </w:tcBorders>
            <w:vAlign w:val="center"/>
          </w:tcPr>
          <w:p w:rsidR="006C3C3B" w:rsidRDefault="00DA7515" w:rsidP="008D1E63">
            <w:r>
              <w:t>L. 41-4</w:t>
            </w:r>
            <w:r w:rsidR="008D1E63">
              <w:t>3</w:t>
            </w:r>
          </w:p>
        </w:tc>
        <w:tc>
          <w:tcPr>
            <w:tcW w:w="1702" w:type="dxa"/>
            <w:vMerge w:val="restart"/>
            <w:tcBorders>
              <w:top w:val="single" w:sz="4" w:space="0" w:color="auto"/>
              <w:left w:val="single" w:sz="6" w:space="0" w:color="auto"/>
              <w:right w:val="single" w:sz="6" w:space="0" w:color="auto"/>
            </w:tcBorders>
            <w:vAlign w:val="center"/>
          </w:tcPr>
          <w:p w:rsidR="006C3C3B" w:rsidRDefault="006C3C3B" w:rsidP="00C971D2">
            <w:r>
              <w:t>Nonlinear System Analysis</w:t>
            </w:r>
          </w:p>
        </w:tc>
        <w:tc>
          <w:tcPr>
            <w:tcW w:w="4961" w:type="dxa"/>
            <w:tcBorders>
              <w:top w:val="single" w:sz="4" w:space="0" w:color="auto"/>
              <w:left w:val="single" w:sz="6" w:space="0" w:color="auto"/>
              <w:bottom w:val="single" w:sz="6" w:space="0" w:color="auto"/>
              <w:right w:val="single" w:sz="6" w:space="0" w:color="auto"/>
            </w:tcBorders>
            <w:vAlign w:val="center"/>
          </w:tcPr>
          <w:p w:rsidR="006C3C3B" w:rsidRDefault="006C3C3B" w:rsidP="00C971D2">
            <w:r>
              <w:t>Phase-Plane Analysis.</w:t>
            </w:r>
          </w:p>
        </w:tc>
        <w:tc>
          <w:tcPr>
            <w:tcW w:w="1843" w:type="dxa"/>
            <w:vMerge w:val="restart"/>
            <w:tcBorders>
              <w:top w:val="single" w:sz="4" w:space="0" w:color="auto"/>
              <w:left w:val="single" w:sz="6" w:space="0" w:color="auto"/>
              <w:right w:val="single" w:sz="4" w:space="0" w:color="auto"/>
            </w:tcBorders>
            <w:vAlign w:val="center"/>
          </w:tcPr>
          <w:p w:rsidR="006C3C3B" w:rsidRDefault="006C3C3B" w:rsidP="00C971D2">
            <w:r>
              <w:t>T1. Chap 10-12</w:t>
            </w:r>
          </w:p>
          <w:p w:rsidR="006C3C3B" w:rsidRPr="00006841" w:rsidRDefault="006C3C3B" w:rsidP="00C971D2">
            <w:r>
              <w:t>R1. Sec. IV</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jc w:val="center"/>
        </w:trPr>
        <w:tc>
          <w:tcPr>
            <w:tcW w:w="1270" w:type="dxa"/>
            <w:vMerge/>
            <w:tcBorders>
              <w:left w:val="single" w:sz="4" w:space="0" w:color="auto"/>
              <w:right w:val="single" w:sz="6" w:space="0" w:color="auto"/>
            </w:tcBorders>
            <w:vAlign w:val="center"/>
          </w:tcPr>
          <w:p w:rsidR="006C3C3B" w:rsidRPr="00006841" w:rsidRDefault="006C3C3B" w:rsidP="00C971D2"/>
        </w:tc>
        <w:tc>
          <w:tcPr>
            <w:tcW w:w="1702" w:type="dxa"/>
            <w:vMerge/>
            <w:tcBorders>
              <w:left w:val="single" w:sz="6" w:space="0" w:color="auto"/>
              <w:right w:val="single" w:sz="6" w:space="0" w:color="auto"/>
            </w:tcBorders>
            <w:vAlign w:val="center"/>
          </w:tcPr>
          <w:p w:rsidR="006C3C3B" w:rsidRPr="00006841" w:rsidRDefault="006C3C3B" w:rsidP="00C971D2"/>
        </w:tc>
        <w:tc>
          <w:tcPr>
            <w:tcW w:w="4961" w:type="dxa"/>
            <w:tcBorders>
              <w:top w:val="single" w:sz="6" w:space="0" w:color="auto"/>
              <w:left w:val="single" w:sz="6" w:space="0" w:color="auto"/>
              <w:bottom w:val="single" w:sz="4" w:space="0" w:color="auto"/>
              <w:right w:val="single" w:sz="6" w:space="0" w:color="auto"/>
            </w:tcBorders>
            <w:vAlign w:val="center"/>
          </w:tcPr>
          <w:p w:rsidR="006C3C3B" w:rsidRPr="00006841" w:rsidRDefault="006C3C3B" w:rsidP="00C971D2">
            <w:r>
              <w:t>Introduction to Nonlinear dynamics</w:t>
            </w:r>
          </w:p>
        </w:tc>
        <w:tc>
          <w:tcPr>
            <w:tcW w:w="1843" w:type="dxa"/>
            <w:vMerge/>
            <w:tcBorders>
              <w:left w:val="single" w:sz="6"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trHeight w:val="325"/>
          <w:jc w:val="center"/>
        </w:trPr>
        <w:tc>
          <w:tcPr>
            <w:tcW w:w="1270" w:type="dxa"/>
            <w:vMerge/>
            <w:tcBorders>
              <w:left w:val="single" w:sz="4" w:space="0" w:color="auto"/>
              <w:bottom w:val="nil"/>
              <w:right w:val="single" w:sz="6" w:space="0" w:color="auto"/>
            </w:tcBorders>
            <w:vAlign w:val="center"/>
          </w:tcPr>
          <w:p w:rsidR="006C3C3B" w:rsidRPr="00006841" w:rsidRDefault="006C3C3B" w:rsidP="00C971D2"/>
        </w:tc>
        <w:tc>
          <w:tcPr>
            <w:tcW w:w="1702" w:type="dxa"/>
            <w:vMerge/>
            <w:tcBorders>
              <w:left w:val="single" w:sz="6" w:space="0" w:color="auto"/>
              <w:bottom w:val="single" w:sz="4" w:space="0" w:color="auto"/>
              <w:right w:val="single" w:sz="6" w:space="0" w:color="auto"/>
            </w:tcBorders>
            <w:vAlign w:val="center"/>
          </w:tcPr>
          <w:p w:rsidR="006C3C3B" w:rsidRPr="00006841" w:rsidRDefault="006C3C3B" w:rsidP="00C971D2"/>
        </w:tc>
        <w:tc>
          <w:tcPr>
            <w:tcW w:w="4961" w:type="dxa"/>
            <w:tcBorders>
              <w:top w:val="single" w:sz="6" w:space="0" w:color="auto"/>
              <w:left w:val="single" w:sz="6" w:space="0" w:color="auto"/>
              <w:bottom w:val="nil"/>
              <w:right w:val="single" w:sz="6" w:space="0" w:color="auto"/>
            </w:tcBorders>
            <w:vAlign w:val="center"/>
          </w:tcPr>
          <w:p w:rsidR="006C3C3B" w:rsidRPr="00006841" w:rsidRDefault="006C3C3B" w:rsidP="00C971D2">
            <w:r>
              <w:t xml:space="preserve">Bifurcation behavior for single </w:t>
            </w:r>
          </w:p>
        </w:tc>
        <w:tc>
          <w:tcPr>
            <w:tcW w:w="1843" w:type="dxa"/>
            <w:vMerge/>
            <w:tcBorders>
              <w:left w:val="single" w:sz="6"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36"/>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left w:val="single" w:sz="4" w:space="0" w:color="auto"/>
              <w:bottom w:val="single" w:sz="4" w:space="0" w:color="auto"/>
              <w:right w:val="single" w:sz="4" w:space="0" w:color="auto"/>
            </w:tcBorders>
            <w:vAlign w:val="center"/>
          </w:tcPr>
          <w:p w:rsidR="006C3C3B" w:rsidRDefault="006C3C3B" w:rsidP="00C971D2">
            <w:r>
              <w:t>Reactive Transport in Porous Media</w:t>
            </w:r>
          </w:p>
        </w:tc>
        <w:tc>
          <w:tcPr>
            <w:tcW w:w="1843" w:type="dxa"/>
            <w:vMerge/>
            <w:tcBorders>
              <w:left w:val="single" w:sz="4" w:space="0" w:color="auto"/>
              <w:right w:val="single" w:sz="4" w:space="0" w:color="auto"/>
            </w:tcBorders>
            <w:vAlign w:val="center"/>
          </w:tcPr>
          <w:p w:rsidR="006C3C3B" w:rsidRPr="00006841" w:rsidRDefault="006C3C3B" w:rsidP="00C971D2"/>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11"/>
          <w:jc w:val="center"/>
        </w:trPr>
        <w:tc>
          <w:tcPr>
            <w:tcW w:w="1270" w:type="dxa"/>
            <w:vMerge/>
            <w:tcBorders>
              <w:left w:val="single" w:sz="4" w:space="0" w:color="auto"/>
              <w:right w:val="single" w:sz="4" w:space="0" w:color="auto"/>
            </w:tcBorders>
            <w:vAlign w:val="center"/>
          </w:tcPr>
          <w:p w:rsidR="006C3C3B" w:rsidRDefault="006C3C3B" w:rsidP="00C971D2"/>
        </w:tc>
        <w:tc>
          <w:tcPr>
            <w:tcW w:w="1702" w:type="dxa"/>
            <w:vMerge/>
            <w:tcBorders>
              <w:left w:val="single" w:sz="4" w:space="0" w:color="auto"/>
              <w:right w:val="single" w:sz="4" w:space="0" w:color="auto"/>
            </w:tcBorders>
            <w:vAlign w:val="center"/>
          </w:tcPr>
          <w:p w:rsidR="006C3C3B" w:rsidRDefault="006C3C3B" w:rsidP="00C971D2"/>
        </w:tc>
        <w:tc>
          <w:tcPr>
            <w:tcW w:w="4961" w:type="dxa"/>
            <w:tcBorders>
              <w:top w:val="single" w:sz="4" w:space="0" w:color="auto"/>
              <w:left w:val="single" w:sz="4" w:space="0" w:color="auto"/>
              <w:bottom w:val="single" w:sz="4" w:space="0" w:color="auto"/>
              <w:right w:val="single" w:sz="4" w:space="0" w:color="auto"/>
            </w:tcBorders>
            <w:vAlign w:val="center"/>
          </w:tcPr>
          <w:p w:rsidR="006C3C3B" w:rsidRDefault="006C3C3B" w:rsidP="00C971D2">
            <w:r>
              <w:t>Introduction to Population Balance modeling</w:t>
            </w:r>
          </w:p>
        </w:tc>
        <w:tc>
          <w:tcPr>
            <w:tcW w:w="1843" w:type="dxa"/>
            <w:vMerge/>
            <w:tcBorders>
              <w:left w:val="single" w:sz="4" w:space="0" w:color="auto"/>
              <w:right w:val="single" w:sz="4" w:space="0" w:color="auto"/>
            </w:tcBorders>
            <w:vAlign w:val="center"/>
          </w:tcPr>
          <w:p w:rsidR="006C3C3B" w:rsidRPr="00006841" w:rsidRDefault="006C3C3B" w:rsidP="00C971D2"/>
        </w:tc>
      </w:tr>
      <w:tr w:rsidR="00C3529E"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566"/>
          <w:jc w:val="center"/>
        </w:trPr>
        <w:tc>
          <w:tcPr>
            <w:tcW w:w="1270" w:type="dxa"/>
            <w:vMerge/>
            <w:tcBorders>
              <w:left w:val="single" w:sz="4" w:space="0" w:color="auto"/>
              <w:bottom w:val="single" w:sz="4" w:space="0" w:color="auto"/>
              <w:right w:val="single" w:sz="4" w:space="0" w:color="auto"/>
            </w:tcBorders>
            <w:vAlign w:val="center"/>
          </w:tcPr>
          <w:p w:rsidR="00C3529E" w:rsidRDefault="00C3529E" w:rsidP="00C971D2"/>
        </w:tc>
        <w:tc>
          <w:tcPr>
            <w:tcW w:w="1702" w:type="dxa"/>
            <w:vMerge/>
            <w:tcBorders>
              <w:left w:val="single" w:sz="4" w:space="0" w:color="auto"/>
              <w:bottom w:val="single" w:sz="4" w:space="0" w:color="auto"/>
              <w:right w:val="single" w:sz="4" w:space="0" w:color="auto"/>
            </w:tcBorders>
            <w:vAlign w:val="center"/>
          </w:tcPr>
          <w:p w:rsidR="00C3529E" w:rsidRDefault="00C3529E" w:rsidP="00C971D2"/>
        </w:tc>
        <w:tc>
          <w:tcPr>
            <w:tcW w:w="4961" w:type="dxa"/>
            <w:tcBorders>
              <w:top w:val="single" w:sz="4" w:space="0" w:color="auto"/>
              <w:left w:val="single" w:sz="4" w:space="0" w:color="auto"/>
              <w:bottom w:val="single" w:sz="4" w:space="0" w:color="auto"/>
              <w:right w:val="single" w:sz="4" w:space="0" w:color="auto"/>
            </w:tcBorders>
            <w:vAlign w:val="center"/>
          </w:tcPr>
          <w:p w:rsidR="00C3529E" w:rsidRDefault="00C3529E" w:rsidP="00C971D2">
            <w:r>
              <w:t>Modeling of Exothermic CSTR</w:t>
            </w:r>
          </w:p>
        </w:tc>
        <w:tc>
          <w:tcPr>
            <w:tcW w:w="1843" w:type="dxa"/>
            <w:vMerge/>
            <w:tcBorders>
              <w:left w:val="single" w:sz="4" w:space="0" w:color="auto"/>
              <w:bottom w:val="single" w:sz="4" w:space="0" w:color="auto"/>
              <w:right w:val="single" w:sz="4" w:space="0" w:color="auto"/>
            </w:tcBorders>
            <w:vAlign w:val="center"/>
          </w:tcPr>
          <w:p w:rsidR="00C3529E" w:rsidRPr="00006841" w:rsidRDefault="00C3529E" w:rsidP="00C971D2"/>
        </w:tc>
      </w:tr>
    </w:tbl>
    <w:p w:rsidR="008F7333" w:rsidRDefault="008F7333" w:rsidP="00067495">
      <w:pPr>
        <w:rPr>
          <w:b/>
        </w:rPr>
      </w:pPr>
    </w:p>
    <w:p w:rsidR="008F7333" w:rsidRDefault="008F7333" w:rsidP="00067495">
      <w:pPr>
        <w:rPr>
          <w:b/>
        </w:rPr>
      </w:pPr>
    </w:p>
    <w:p w:rsidR="005D74FE" w:rsidRDefault="005D74FE" w:rsidP="00067495">
      <w:pPr>
        <w:rPr>
          <w:b/>
        </w:rPr>
      </w:pPr>
    </w:p>
    <w:p w:rsidR="005D74FE" w:rsidRDefault="005D74FE" w:rsidP="00067495">
      <w:pPr>
        <w:rPr>
          <w:b/>
        </w:rPr>
      </w:pPr>
    </w:p>
    <w:p w:rsidR="005D74FE" w:rsidRDefault="005D74FE" w:rsidP="00067495">
      <w:pPr>
        <w:rPr>
          <w:b/>
        </w:rPr>
      </w:pPr>
    </w:p>
    <w:p w:rsidR="005D74FE" w:rsidRDefault="005D74FE" w:rsidP="00067495">
      <w:pPr>
        <w:rPr>
          <w:b/>
        </w:rPr>
      </w:pPr>
    </w:p>
    <w:p w:rsidR="00DB7EC0" w:rsidRDefault="00DB7EC0" w:rsidP="00067495">
      <w:pPr>
        <w:rPr>
          <w:b/>
        </w:rPr>
      </w:pPr>
    </w:p>
    <w:p w:rsidR="003C7353" w:rsidRDefault="003C7353" w:rsidP="00067495">
      <w:pPr>
        <w:rPr>
          <w:b/>
        </w:rPr>
      </w:pPr>
    </w:p>
    <w:p w:rsidR="003C7353" w:rsidRDefault="003C7353" w:rsidP="00067495">
      <w:pPr>
        <w:rPr>
          <w:b/>
        </w:rPr>
      </w:pPr>
    </w:p>
    <w:p w:rsidR="003C7353" w:rsidRPr="00DB7EC0" w:rsidRDefault="003C7353" w:rsidP="00067495">
      <w:pPr>
        <w:rPr>
          <w:b/>
        </w:rPr>
      </w:pPr>
    </w:p>
    <w:p w:rsidR="00AD25E1" w:rsidRDefault="00AD25E1">
      <w:pPr>
        <w:jc w:val="both"/>
        <w:rPr>
          <w:b/>
          <w:bCs/>
        </w:rPr>
      </w:pPr>
      <w:r>
        <w:rPr>
          <w:b/>
          <w:bCs/>
        </w:rPr>
        <w:t>Evaluation Scheme:</w:t>
      </w:r>
    </w:p>
    <w:p w:rsidR="00200B7E" w:rsidRDefault="00200B7E">
      <w:pPr>
        <w:jc w:val="both"/>
        <w:rPr>
          <w:b/>
          <w:bCs/>
        </w:rPr>
      </w:pPr>
    </w:p>
    <w:tbl>
      <w:tblPr>
        <w:tblW w:w="9378" w:type="dxa"/>
        <w:tblInd w:w="7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47"/>
        <w:gridCol w:w="1216"/>
        <w:gridCol w:w="1349"/>
        <w:gridCol w:w="1607"/>
        <w:gridCol w:w="2859"/>
      </w:tblGrid>
      <w:tr w:rsidR="00E2222B" w:rsidTr="003C7353">
        <w:trPr>
          <w:trHeight w:val="422"/>
        </w:trPr>
        <w:tc>
          <w:tcPr>
            <w:tcW w:w="234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Component</w:t>
            </w:r>
          </w:p>
        </w:tc>
        <w:tc>
          <w:tcPr>
            <w:tcW w:w="1216"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Duration</w:t>
            </w:r>
          </w:p>
        </w:tc>
        <w:tc>
          <w:tcPr>
            <w:tcW w:w="134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Weightage</w:t>
            </w:r>
            <w:r w:rsidR="008005D9">
              <w:rPr>
                <w:b/>
                <w:bCs/>
              </w:rPr>
              <w:t xml:space="preserve"> (%)</w:t>
            </w:r>
          </w:p>
        </w:tc>
        <w:tc>
          <w:tcPr>
            <w:tcW w:w="160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Date &amp; Time</w:t>
            </w:r>
          </w:p>
        </w:tc>
        <w:tc>
          <w:tcPr>
            <w:tcW w:w="285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Nature of Component</w:t>
            </w:r>
          </w:p>
        </w:tc>
      </w:tr>
      <w:tr w:rsidR="003F736E" w:rsidRPr="00E2222B" w:rsidTr="003C7353">
        <w:tblPrEx>
          <w:tblBorders>
            <w:insideH w:val="single" w:sz="4" w:space="0" w:color="auto"/>
            <w:insideV w:val="single" w:sz="4" w:space="0" w:color="auto"/>
          </w:tblBorders>
        </w:tblPrEx>
        <w:trPr>
          <w:trHeight w:val="440"/>
        </w:trPr>
        <w:tc>
          <w:tcPr>
            <w:tcW w:w="2347" w:type="dxa"/>
            <w:tcBorders>
              <w:top w:val="single" w:sz="4" w:space="0" w:color="auto"/>
              <w:left w:val="single" w:sz="4" w:space="0" w:color="auto"/>
              <w:bottom w:val="single" w:sz="4" w:space="0" w:color="auto"/>
              <w:right w:val="single" w:sz="4" w:space="0" w:color="auto"/>
            </w:tcBorders>
          </w:tcPr>
          <w:p w:rsidR="003F736E" w:rsidRPr="00E2222B" w:rsidRDefault="003C7353" w:rsidP="00E2222B">
            <w:pPr>
              <w:rPr>
                <w:bCs/>
              </w:rPr>
            </w:pPr>
            <w:r>
              <w:rPr>
                <w:bCs/>
              </w:rPr>
              <w:t xml:space="preserve">Mid term </w:t>
            </w:r>
          </w:p>
        </w:tc>
        <w:tc>
          <w:tcPr>
            <w:tcW w:w="1216" w:type="dxa"/>
            <w:tcBorders>
              <w:top w:val="single" w:sz="4" w:space="0" w:color="auto"/>
              <w:left w:val="single" w:sz="4" w:space="0" w:color="auto"/>
              <w:bottom w:val="single" w:sz="4" w:space="0" w:color="auto"/>
              <w:right w:val="single" w:sz="4" w:space="0" w:color="auto"/>
            </w:tcBorders>
          </w:tcPr>
          <w:p w:rsidR="003F736E" w:rsidRPr="00E2222B" w:rsidRDefault="003C7353" w:rsidP="00E2222B">
            <w:pPr>
              <w:rPr>
                <w:bCs/>
              </w:rPr>
            </w:pPr>
            <w:r>
              <w:rPr>
                <w:bCs/>
              </w:rPr>
              <w:t xml:space="preserve">90minutes </w:t>
            </w:r>
          </w:p>
        </w:tc>
        <w:tc>
          <w:tcPr>
            <w:tcW w:w="1349" w:type="dxa"/>
            <w:tcBorders>
              <w:top w:val="single" w:sz="4" w:space="0" w:color="auto"/>
              <w:left w:val="single" w:sz="4" w:space="0" w:color="auto"/>
              <w:bottom w:val="single" w:sz="4" w:space="0" w:color="auto"/>
              <w:right w:val="single" w:sz="4" w:space="0" w:color="auto"/>
            </w:tcBorders>
          </w:tcPr>
          <w:p w:rsidR="003F736E" w:rsidRDefault="004C3397" w:rsidP="00E2222B">
            <w:pPr>
              <w:rPr>
                <w:bCs/>
              </w:rPr>
            </w:pPr>
            <w:r>
              <w:rPr>
                <w:bCs/>
              </w:rPr>
              <w:t>25</w:t>
            </w:r>
            <w:r w:rsidR="003C7353">
              <w:rPr>
                <w:bCs/>
              </w:rPr>
              <w:t>%</w:t>
            </w:r>
          </w:p>
        </w:tc>
        <w:tc>
          <w:tcPr>
            <w:tcW w:w="1607" w:type="dxa"/>
            <w:tcBorders>
              <w:top w:val="single" w:sz="4" w:space="0" w:color="auto"/>
              <w:left w:val="single" w:sz="4" w:space="0" w:color="auto"/>
              <w:bottom w:val="single" w:sz="4" w:space="0" w:color="auto"/>
              <w:right w:val="single" w:sz="4" w:space="0" w:color="auto"/>
            </w:tcBorders>
          </w:tcPr>
          <w:p w:rsidR="003F736E" w:rsidRPr="00BE00DD" w:rsidRDefault="00141323" w:rsidP="00E2222B">
            <w:pPr>
              <w:rPr>
                <w:bCs/>
                <w:sz w:val="20"/>
              </w:rPr>
            </w:pPr>
            <w:r w:rsidRPr="0062716E">
              <w:rPr>
                <w:bCs/>
                <w:sz w:val="20"/>
              </w:rPr>
              <w:t>02/11 1.30 - 3.00PM</w:t>
            </w:r>
          </w:p>
        </w:tc>
        <w:tc>
          <w:tcPr>
            <w:tcW w:w="2859" w:type="dxa"/>
            <w:tcBorders>
              <w:top w:val="single" w:sz="4" w:space="0" w:color="auto"/>
              <w:left w:val="single" w:sz="4" w:space="0" w:color="auto"/>
              <w:bottom w:val="single" w:sz="4" w:space="0" w:color="auto"/>
              <w:right w:val="single" w:sz="4" w:space="0" w:color="auto"/>
            </w:tcBorders>
          </w:tcPr>
          <w:p w:rsidR="003F736E" w:rsidRPr="00E2222B" w:rsidRDefault="0065192F" w:rsidP="00E2222B">
            <w:pPr>
              <w:rPr>
                <w:bCs/>
              </w:rPr>
            </w:pPr>
            <w:r>
              <w:rPr>
                <w:bCs/>
              </w:rPr>
              <w:t>O</w:t>
            </w:r>
            <w:r w:rsidR="003F736E">
              <w:rPr>
                <w:bCs/>
              </w:rPr>
              <w:t>B</w:t>
            </w:r>
          </w:p>
        </w:tc>
      </w:tr>
      <w:tr w:rsidR="00BE3B44" w:rsidRPr="00E2222B" w:rsidTr="003C7353">
        <w:tblPrEx>
          <w:tblBorders>
            <w:insideH w:val="single" w:sz="4" w:space="0" w:color="auto"/>
            <w:insideV w:val="single" w:sz="4" w:space="0" w:color="auto"/>
          </w:tblBorders>
        </w:tblPrEx>
        <w:trPr>
          <w:trHeight w:val="440"/>
        </w:trPr>
        <w:tc>
          <w:tcPr>
            <w:tcW w:w="2347" w:type="dxa"/>
            <w:tcBorders>
              <w:top w:val="single" w:sz="4" w:space="0" w:color="auto"/>
              <w:left w:val="single" w:sz="4" w:space="0" w:color="auto"/>
              <w:bottom w:val="single" w:sz="4" w:space="0" w:color="auto"/>
              <w:right w:val="single" w:sz="4" w:space="0" w:color="auto"/>
            </w:tcBorders>
          </w:tcPr>
          <w:p w:rsidR="00BE3B44" w:rsidRDefault="0095736C" w:rsidP="00BE3B44">
            <w:pPr>
              <w:rPr>
                <w:bCs/>
              </w:rPr>
            </w:pPr>
            <w:r>
              <w:rPr>
                <w:bCs/>
              </w:rPr>
              <w:t>P</w:t>
            </w:r>
            <w:r w:rsidR="0065192F">
              <w:rPr>
                <w:bCs/>
              </w:rPr>
              <w:t>rojects</w:t>
            </w:r>
          </w:p>
        </w:tc>
        <w:tc>
          <w:tcPr>
            <w:tcW w:w="1216" w:type="dxa"/>
            <w:tcBorders>
              <w:top w:val="single" w:sz="4" w:space="0" w:color="auto"/>
              <w:left w:val="single" w:sz="4" w:space="0" w:color="auto"/>
              <w:bottom w:val="single" w:sz="4" w:space="0" w:color="auto"/>
              <w:right w:val="single" w:sz="4" w:space="0" w:color="auto"/>
            </w:tcBorders>
          </w:tcPr>
          <w:p w:rsidR="00BE3B44" w:rsidRDefault="00BE3B44" w:rsidP="00E2222B">
            <w:pPr>
              <w:rPr>
                <w:bCs/>
              </w:rPr>
            </w:pPr>
          </w:p>
        </w:tc>
        <w:tc>
          <w:tcPr>
            <w:tcW w:w="1349" w:type="dxa"/>
            <w:tcBorders>
              <w:top w:val="single" w:sz="4" w:space="0" w:color="auto"/>
              <w:left w:val="single" w:sz="4" w:space="0" w:color="auto"/>
              <w:bottom w:val="single" w:sz="4" w:space="0" w:color="auto"/>
              <w:right w:val="single" w:sz="4" w:space="0" w:color="auto"/>
            </w:tcBorders>
          </w:tcPr>
          <w:p w:rsidR="00BE3B44" w:rsidRDefault="00704707" w:rsidP="00E2222B">
            <w:pPr>
              <w:rPr>
                <w:bCs/>
              </w:rPr>
            </w:pPr>
            <w:r>
              <w:rPr>
                <w:bCs/>
              </w:rPr>
              <w:t>15</w:t>
            </w:r>
            <w:r w:rsidR="0065192F">
              <w:rPr>
                <w:bCs/>
              </w:rPr>
              <w:t>%</w:t>
            </w:r>
          </w:p>
        </w:tc>
        <w:tc>
          <w:tcPr>
            <w:tcW w:w="1607" w:type="dxa"/>
            <w:tcBorders>
              <w:top w:val="single" w:sz="4" w:space="0" w:color="auto"/>
              <w:left w:val="single" w:sz="4" w:space="0" w:color="auto"/>
              <w:bottom w:val="single" w:sz="4" w:space="0" w:color="auto"/>
              <w:right w:val="single" w:sz="4" w:space="0" w:color="auto"/>
            </w:tcBorders>
          </w:tcPr>
          <w:p w:rsidR="00BE3B44" w:rsidRPr="00BE00DD" w:rsidRDefault="00BE3B44" w:rsidP="00E2222B">
            <w:pPr>
              <w:rPr>
                <w:sz w:val="20"/>
                <w:szCs w:val="17"/>
              </w:rPr>
            </w:pPr>
          </w:p>
        </w:tc>
        <w:tc>
          <w:tcPr>
            <w:tcW w:w="2859" w:type="dxa"/>
            <w:tcBorders>
              <w:top w:val="single" w:sz="4" w:space="0" w:color="auto"/>
              <w:left w:val="single" w:sz="4" w:space="0" w:color="auto"/>
              <w:bottom w:val="single" w:sz="4" w:space="0" w:color="auto"/>
              <w:right w:val="single" w:sz="4" w:space="0" w:color="auto"/>
            </w:tcBorders>
          </w:tcPr>
          <w:p w:rsidR="00BE3B44" w:rsidRDefault="003C7353" w:rsidP="00E2222B">
            <w:pPr>
              <w:rPr>
                <w:bCs/>
              </w:rPr>
            </w:pPr>
            <w:r>
              <w:rPr>
                <w:bCs/>
              </w:rPr>
              <w:t>OB</w:t>
            </w:r>
          </w:p>
        </w:tc>
      </w:tr>
      <w:tr w:rsidR="00200B7E" w:rsidRPr="00E2222B" w:rsidTr="003C7353">
        <w:tblPrEx>
          <w:tblBorders>
            <w:insideH w:val="single" w:sz="4" w:space="0" w:color="auto"/>
            <w:insideV w:val="single" w:sz="4" w:space="0" w:color="auto"/>
          </w:tblBorders>
        </w:tblPrEx>
        <w:trPr>
          <w:trHeight w:val="440"/>
        </w:trPr>
        <w:tc>
          <w:tcPr>
            <w:tcW w:w="2347" w:type="dxa"/>
            <w:tcBorders>
              <w:top w:val="single" w:sz="4" w:space="0" w:color="auto"/>
              <w:left w:val="single" w:sz="4" w:space="0" w:color="auto"/>
              <w:bottom w:val="single" w:sz="4" w:space="0" w:color="auto"/>
              <w:right w:val="single" w:sz="4" w:space="0" w:color="auto"/>
            </w:tcBorders>
          </w:tcPr>
          <w:p w:rsidR="00200B7E" w:rsidRDefault="00200B7E" w:rsidP="00BE3B44">
            <w:pPr>
              <w:rPr>
                <w:bCs/>
              </w:rPr>
            </w:pPr>
            <w:r>
              <w:rPr>
                <w:bCs/>
              </w:rPr>
              <w:t>Practical</w:t>
            </w:r>
          </w:p>
        </w:tc>
        <w:tc>
          <w:tcPr>
            <w:tcW w:w="1216" w:type="dxa"/>
            <w:tcBorders>
              <w:top w:val="single" w:sz="4" w:space="0" w:color="auto"/>
              <w:left w:val="single" w:sz="4" w:space="0" w:color="auto"/>
              <w:bottom w:val="single" w:sz="4" w:space="0" w:color="auto"/>
              <w:right w:val="single" w:sz="4" w:space="0" w:color="auto"/>
            </w:tcBorders>
          </w:tcPr>
          <w:p w:rsidR="00200B7E" w:rsidRDefault="00200B7E" w:rsidP="00E2222B">
            <w:pPr>
              <w:rPr>
                <w:bCs/>
              </w:rPr>
            </w:pPr>
          </w:p>
        </w:tc>
        <w:tc>
          <w:tcPr>
            <w:tcW w:w="1349" w:type="dxa"/>
            <w:tcBorders>
              <w:top w:val="single" w:sz="4" w:space="0" w:color="auto"/>
              <w:left w:val="single" w:sz="4" w:space="0" w:color="auto"/>
              <w:bottom w:val="single" w:sz="4" w:space="0" w:color="auto"/>
              <w:right w:val="single" w:sz="4" w:space="0" w:color="auto"/>
            </w:tcBorders>
          </w:tcPr>
          <w:p w:rsidR="00200B7E" w:rsidRDefault="00704707" w:rsidP="00E2222B">
            <w:pPr>
              <w:rPr>
                <w:bCs/>
              </w:rPr>
            </w:pPr>
            <w:r>
              <w:rPr>
                <w:bCs/>
              </w:rPr>
              <w:t>20</w:t>
            </w:r>
            <w:r w:rsidR="00200B7E">
              <w:rPr>
                <w:bCs/>
              </w:rPr>
              <w:t>%</w:t>
            </w:r>
          </w:p>
        </w:tc>
        <w:tc>
          <w:tcPr>
            <w:tcW w:w="1607" w:type="dxa"/>
            <w:tcBorders>
              <w:top w:val="single" w:sz="4" w:space="0" w:color="auto"/>
              <w:left w:val="single" w:sz="4" w:space="0" w:color="auto"/>
              <w:bottom w:val="single" w:sz="4" w:space="0" w:color="auto"/>
              <w:right w:val="single" w:sz="4" w:space="0" w:color="auto"/>
            </w:tcBorders>
          </w:tcPr>
          <w:p w:rsidR="00200B7E" w:rsidRPr="00BE00DD" w:rsidRDefault="00200B7E" w:rsidP="00E2222B">
            <w:pPr>
              <w:rPr>
                <w:sz w:val="20"/>
                <w:szCs w:val="17"/>
              </w:rPr>
            </w:pPr>
          </w:p>
        </w:tc>
        <w:tc>
          <w:tcPr>
            <w:tcW w:w="2859" w:type="dxa"/>
            <w:tcBorders>
              <w:top w:val="single" w:sz="4" w:space="0" w:color="auto"/>
              <w:left w:val="single" w:sz="4" w:space="0" w:color="auto"/>
              <w:bottom w:val="single" w:sz="4" w:space="0" w:color="auto"/>
              <w:right w:val="single" w:sz="4" w:space="0" w:color="auto"/>
            </w:tcBorders>
          </w:tcPr>
          <w:p w:rsidR="00200B7E" w:rsidRDefault="00F824C1" w:rsidP="00E2222B">
            <w:pPr>
              <w:rPr>
                <w:bCs/>
              </w:rPr>
            </w:pPr>
            <w:r>
              <w:rPr>
                <w:bCs/>
              </w:rPr>
              <w:t>OB</w:t>
            </w:r>
          </w:p>
        </w:tc>
      </w:tr>
      <w:tr w:rsidR="0065192F" w:rsidRPr="00E2222B" w:rsidTr="003C7353">
        <w:tblPrEx>
          <w:tblBorders>
            <w:insideH w:val="single" w:sz="4" w:space="0" w:color="auto"/>
            <w:insideV w:val="single" w:sz="4" w:space="0" w:color="auto"/>
          </w:tblBorders>
        </w:tblPrEx>
        <w:trPr>
          <w:trHeight w:val="440"/>
        </w:trPr>
        <w:tc>
          <w:tcPr>
            <w:tcW w:w="2347" w:type="dxa"/>
            <w:tcBorders>
              <w:top w:val="single" w:sz="4" w:space="0" w:color="auto"/>
              <w:left w:val="single" w:sz="4" w:space="0" w:color="auto"/>
              <w:bottom w:val="single" w:sz="4" w:space="0" w:color="auto"/>
              <w:right w:val="single" w:sz="4" w:space="0" w:color="auto"/>
            </w:tcBorders>
          </w:tcPr>
          <w:p w:rsidR="0065192F" w:rsidRDefault="0065192F" w:rsidP="00BE3B44">
            <w:pPr>
              <w:rPr>
                <w:bCs/>
              </w:rPr>
            </w:pPr>
            <w:proofErr w:type="spellStart"/>
            <w:r>
              <w:rPr>
                <w:bCs/>
              </w:rPr>
              <w:t>Suprize</w:t>
            </w:r>
            <w:proofErr w:type="spellEnd"/>
            <w:r>
              <w:rPr>
                <w:bCs/>
              </w:rPr>
              <w:t xml:space="preserve"> quizzes</w:t>
            </w:r>
          </w:p>
        </w:tc>
        <w:tc>
          <w:tcPr>
            <w:tcW w:w="1216" w:type="dxa"/>
            <w:tcBorders>
              <w:top w:val="single" w:sz="4" w:space="0" w:color="auto"/>
              <w:left w:val="single" w:sz="4" w:space="0" w:color="auto"/>
              <w:bottom w:val="single" w:sz="4" w:space="0" w:color="auto"/>
              <w:right w:val="single" w:sz="4" w:space="0" w:color="auto"/>
            </w:tcBorders>
          </w:tcPr>
          <w:p w:rsidR="0065192F" w:rsidRDefault="0065192F" w:rsidP="00E2222B">
            <w:pPr>
              <w:rPr>
                <w:bCs/>
              </w:rPr>
            </w:pPr>
            <w:r>
              <w:rPr>
                <w:bCs/>
              </w:rPr>
              <w:t>45 minutes</w:t>
            </w:r>
          </w:p>
        </w:tc>
        <w:tc>
          <w:tcPr>
            <w:tcW w:w="1349" w:type="dxa"/>
            <w:tcBorders>
              <w:top w:val="single" w:sz="4" w:space="0" w:color="auto"/>
              <w:left w:val="single" w:sz="4" w:space="0" w:color="auto"/>
              <w:bottom w:val="single" w:sz="4" w:space="0" w:color="auto"/>
              <w:right w:val="single" w:sz="4" w:space="0" w:color="auto"/>
            </w:tcBorders>
          </w:tcPr>
          <w:p w:rsidR="0065192F" w:rsidRDefault="0065192F" w:rsidP="00E2222B">
            <w:pPr>
              <w:rPr>
                <w:bCs/>
              </w:rPr>
            </w:pPr>
            <w:r>
              <w:rPr>
                <w:bCs/>
              </w:rPr>
              <w:t>10%</w:t>
            </w:r>
          </w:p>
        </w:tc>
        <w:tc>
          <w:tcPr>
            <w:tcW w:w="1607" w:type="dxa"/>
            <w:tcBorders>
              <w:top w:val="single" w:sz="4" w:space="0" w:color="auto"/>
              <w:left w:val="single" w:sz="4" w:space="0" w:color="auto"/>
              <w:bottom w:val="single" w:sz="4" w:space="0" w:color="auto"/>
              <w:right w:val="single" w:sz="4" w:space="0" w:color="auto"/>
            </w:tcBorders>
          </w:tcPr>
          <w:p w:rsidR="0065192F" w:rsidRPr="00BE00DD" w:rsidRDefault="0065192F" w:rsidP="00E2222B">
            <w:pPr>
              <w:rPr>
                <w:sz w:val="20"/>
                <w:szCs w:val="17"/>
              </w:rPr>
            </w:pPr>
          </w:p>
        </w:tc>
        <w:tc>
          <w:tcPr>
            <w:tcW w:w="2859" w:type="dxa"/>
            <w:tcBorders>
              <w:top w:val="single" w:sz="4" w:space="0" w:color="auto"/>
              <w:left w:val="single" w:sz="4" w:space="0" w:color="auto"/>
              <w:bottom w:val="single" w:sz="4" w:space="0" w:color="auto"/>
              <w:right w:val="single" w:sz="4" w:space="0" w:color="auto"/>
            </w:tcBorders>
          </w:tcPr>
          <w:p w:rsidR="0065192F" w:rsidRDefault="0065192F" w:rsidP="00E2222B">
            <w:pPr>
              <w:rPr>
                <w:bCs/>
              </w:rPr>
            </w:pPr>
            <w:r>
              <w:rPr>
                <w:bCs/>
              </w:rPr>
              <w:t>OB</w:t>
            </w:r>
          </w:p>
        </w:tc>
      </w:tr>
      <w:tr w:rsidR="00E2222B" w:rsidRPr="0074780E" w:rsidTr="003C7353">
        <w:tblPrEx>
          <w:tblBorders>
            <w:insideH w:val="single" w:sz="4" w:space="0" w:color="auto"/>
            <w:insideV w:val="single" w:sz="4" w:space="0" w:color="auto"/>
          </w:tblBorders>
        </w:tblPrEx>
        <w:trPr>
          <w:trHeight w:val="250"/>
        </w:trPr>
        <w:tc>
          <w:tcPr>
            <w:tcW w:w="2347" w:type="dxa"/>
            <w:tcBorders>
              <w:top w:val="single" w:sz="4" w:space="0" w:color="auto"/>
              <w:left w:val="single" w:sz="4" w:space="0" w:color="auto"/>
              <w:right w:val="single" w:sz="4" w:space="0" w:color="auto"/>
            </w:tcBorders>
          </w:tcPr>
          <w:p w:rsidR="008D76F3" w:rsidRPr="0074780E" w:rsidRDefault="008D76F3" w:rsidP="00C971D2">
            <w:pPr>
              <w:rPr>
                <w:bCs/>
                <w:sz w:val="22"/>
              </w:rPr>
            </w:pPr>
            <w:r w:rsidRPr="0074780E">
              <w:rPr>
                <w:bCs/>
                <w:sz w:val="22"/>
              </w:rPr>
              <w:t>Comprehensive</w:t>
            </w:r>
          </w:p>
        </w:tc>
        <w:tc>
          <w:tcPr>
            <w:tcW w:w="1216" w:type="dxa"/>
            <w:tcBorders>
              <w:top w:val="single" w:sz="4" w:space="0" w:color="auto"/>
              <w:left w:val="single" w:sz="4" w:space="0" w:color="auto"/>
              <w:right w:val="single" w:sz="4" w:space="0" w:color="auto"/>
            </w:tcBorders>
          </w:tcPr>
          <w:p w:rsidR="008D76F3" w:rsidRPr="0074780E" w:rsidRDefault="003C7353" w:rsidP="00C971D2">
            <w:pPr>
              <w:rPr>
                <w:bCs/>
                <w:sz w:val="22"/>
              </w:rPr>
            </w:pPr>
            <w:r>
              <w:rPr>
                <w:bCs/>
                <w:sz w:val="22"/>
              </w:rPr>
              <w:t>3 hours</w:t>
            </w:r>
          </w:p>
        </w:tc>
        <w:tc>
          <w:tcPr>
            <w:tcW w:w="1349" w:type="dxa"/>
            <w:tcBorders>
              <w:top w:val="single" w:sz="4" w:space="0" w:color="auto"/>
              <w:left w:val="single" w:sz="4" w:space="0" w:color="auto"/>
              <w:right w:val="single" w:sz="4" w:space="0" w:color="auto"/>
            </w:tcBorders>
          </w:tcPr>
          <w:p w:rsidR="008D76F3" w:rsidRPr="0074780E" w:rsidRDefault="00B8772E" w:rsidP="00C971D2">
            <w:pPr>
              <w:rPr>
                <w:bCs/>
                <w:sz w:val="22"/>
              </w:rPr>
            </w:pPr>
            <w:r>
              <w:rPr>
                <w:bCs/>
                <w:sz w:val="22"/>
              </w:rPr>
              <w:t>30</w:t>
            </w:r>
            <w:r w:rsidR="004C3397">
              <w:rPr>
                <w:bCs/>
                <w:sz w:val="22"/>
              </w:rPr>
              <w:t>%</w:t>
            </w:r>
          </w:p>
        </w:tc>
        <w:tc>
          <w:tcPr>
            <w:tcW w:w="1607" w:type="dxa"/>
            <w:tcBorders>
              <w:top w:val="single" w:sz="4" w:space="0" w:color="auto"/>
              <w:left w:val="single" w:sz="4" w:space="0" w:color="auto"/>
              <w:right w:val="single" w:sz="4" w:space="0" w:color="auto"/>
            </w:tcBorders>
          </w:tcPr>
          <w:p w:rsidR="008D76F3" w:rsidRPr="00BE00DD" w:rsidRDefault="00141323" w:rsidP="00C971D2">
            <w:pPr>
              <w:rPr>
                <w:bCs/>
                <w:sz w:val="20"/>
              </w:rPr>
            </w:pPr>
            <w:r w:rsidRPr="0062716E">
              <w:rPr>
                <w:bCs/>
                <w:sz w:val="20"/>
              </w:rPr>
              <w:t>23/12 FN</w:t>
            </w:r>
            <w:bookmarkStart w:id="0" w:name="_GoBack"/>
            <w:bookmarkEnd w:id="0"/>
          </w:p>
        </w:tc>
        <w:tc>
          <w:tcPr>
            <w:tcW w:w="2859" w:type="dxa"/>
            <w:tcBorders>
              <w:top w:val="single" w:sz="4" w:space="0" w:color="auto"/>
              <w:left w:val="single" w:sz="4" w:space="0" w:color="auto"/>
              <w:right w:val="single" w:sz="4" w:space="0" w:color="auto"/>
            </w:tcBorders>
          </w:tcPr>
          <w:p w:rsidR="008D76F3" w:rsidRPr="008D76F3" w:rsidRDefault="003C7353" w:rsidP="00116843">
            <w:pPr>
              <w:pStyle w:val="Heading2"/>
              <w:rPr>
                <w:b/>
                <w:i w:val="0"/>
                <w:sz w:val="22"/>
              </w:rPr>
            </w:pPr>
            <w:r>
              <w:rPr>
                <w:b/>
                <w:i w:val="0"/>
                <w:sz w:val="22"/>
              </w:rPr>
              <w:t>OB</w:t>
            </w:r>
          </w:p>
        </w:tc>
      </w:tr>
    </w:tbl>
    <w:p w:rsidR="00F02C9D" w:rsidRPr="00EB2746" w:rsidRDefault="00EB2746" w:rsidP="00EB2746">
      <w:pPr>
        <w:shd w:val="clear" w:color="auto" w:fill="FFFFFF"/>
        <w:spacing w:after="240"/>
      </w:pPr>
      <w:r w:rsidRPr="00EB2746">
        <w:rPr>
          <w:b/>
          <w:bCs/>
        </w:rPr>
        <w:t>Academic Honesty and Integrity Policy</w:t>
      </w:r>
      <w:r w:rsidRPr="00EB2746">
        <w:t>: Academic honesty and integrity are to be maintained by all the students throughout the semester and no type of academic dishonesty is acceptable.</w:t>
      </w:r>
    </w:p>
    <w:p w:rsidR="00AD25E1" w:rsidRDefault="00AD25E1" w:rsidP="00EB2746">
      <w:pPr>
        <w:jc w:val="both"/>
        <w:rPr>
          <w:color w:val="000000"/>
        </w:rPr>
      </w:pPr>
      <w:r>
        <w:rPr>
          <w:b/>
          <w:bCs/>
        </w:rPr>
        <w:t>Chamber Consultation Hour:</w:t>
      </w:r>
      <w:r w:rsidR="00AF125F">
        <w:t xml:space="preserve"> </w:t>
      </w:r>
      <w:r w:rsidR="00485B0C">
        <w:rPr>
          <w:color w:val="000000"/>
        </w:rPr>
        <w:t>Announced in the class</w:t>
      </w:r>
    </w:p>
    <w:p w:rsidR="00EB2746" w:rsidRDefault="00EB2746" w:rsidP="00EB2746">
      <w:pPr>
        <w:jc w:val="both"/>
      </w:pPr>
    </w:p>
    <w:p w:rsidR="00AD25E1" w:rsidRDefault="00AD25E1" w:rsidP="00EB2746">
      <w:pPr>
        <w:jc w:val="both"/>
      </w:pPr>
      <w:r>
        <w:rPr>
          <w:b/>
          <w:bCs/>
        </w:rPr>
        <w:t>Notice</w:t>
      </w:r>
      <w:r w:rsidR="00A44798">
        <w:rPr>
          <w:b/>
          <w:bCs/>
        </w:rPr>
        <w:t>s</w:t>
      </w:r>
      <w:r>
        <w:rPr>
          <w:b/>
          <w:bCs/>
        </w:rPr>
        <w:t>:</w:t>
      </w:r>
      <w:r w:rsidR="00A44798">
        <w:t xml:space="preserve"> </w:t>
      </w:r>
      <w:r w:rsidR="00485B0C">
        <w:rPr>
          <w:color w:val="000000"/>
        </w:rPr>
        <w:t xml:space="preserve">Display </w:t>
      </w:r>
      <w:r w:rsidR="00DC3017">
        <w:rPr>
          <w:color w:val="000000"/>
        </w:rPr>
        <w:t xml:space="preserve">will be </w:t>
      </w:r>
      <w:r w:rsidR="00485B0C">
        <w:rPr>
          <w:color w:val="000000"/>
        </w:rPr>
        <w:t>on the Chemical Engineering Group notice board and CMS.</w:t>
      </w:r>
    </w:p>
    <w:p w:rsidR="00EB2746" w:rsidRDefault="00EB2746" w:rsidP="00EB2746">
      <w:pPr>
        <w:jc w:val="both"/>
        <w:rPr>
          <w:b/>
        </w:rPr>
      </w:pPr>
    </w:p>
    <w:p w:rsidR="00485B0C" w:rsidRDefault="00A44798" w:rsidP="00EB2746">
      <w:pPr>
        <w:jc w:val="both"/>
        <w:rPr>
          <w:color w:val="000000"/>
        </w:rPr>
      </w:pPr>
      <w:r w:rsidRPr="00A44798">
        <w:rPr>
          <w:b/>
        </w:rPr>
        <w:t>Make-up Policy:</w:t>
      </w:r>
      <w:r w:rsidR="00485B0C">
        <w:rPr>
          <w:b/>
        </w:rPr>
        <w:t xml:space="preserve"> </w:t>
      </w:r>
      <w:r w:rsidR="00DC3017">
        <w:rPr>
          <w:color w:val="000000"/>
        </w:rPr>
        <w:t>G</w:t>
      </w:r>
      <w:r w:rsidR="00485B0C">
        <w:rPr>
          <w:color w:val="000000"/>
        </w:rPr>
        <w:t xml:space="preserve">ranted for </w:t>
      </w:r>
      <w:r w:rsidR="00485B0C">
        <w:rPr>
          <w:color w:val="000000"/>
          <w:u w:val="single"/>
        </w:rPr>
        <w:t>genuine cases only</w:t>
      </w:r>
      <w:r w:rsidR="00485B0C">
        <w:rPr>
          <w:color w:val="000000"/>
        </w:rPr>
        <w:t>. Certificate from authenticated doctor from the Medical Center must accompany make-up application (</w:t>
      </w:r>
      <w:r w:rsidR="00485B0C">
        <w:rPr>
          <w:i/>
          <w:color w:val="000000"/>
        </w:rPr>
        <w:t>only prescription or vouchers for medicines will not be sufficient</w:t>
      </w:r>
      <w:r w:rsidR="00485B0C">
        <w:rPr>
          <w:color w:val="000000"/>
        </w:rPr>
        <w:t>). Prior permission of IC is compulsory.</w:t>
      </w:r>
    </w:p>
    <w:p w:rsidR="00A44798" w:rsidRPr="00A44798" w:rsidRDefault="00A44798" w:rsidP="00EB2746">
      <w:pPr>
        <w:jc w:val="both"/>
        <w:rPr>
          <w:b/>
        </w:rPr>
      </w:pPr>
    </w:p>
    <w:p w:rsidR="00AD25E1" w:rsidRDefault="00AD25E1">
      <w:pPr>
        <w:jc w:val="right"/>
        <w:rPr>
          <w:b/>
          <w:bCs/>
        </w:rPr>
      </w:pP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C3017" w:rsidRDefault="008D76F3" w:rsidP="00A44798">
      <w:pPr>
        <w:jc w:val="right"/>
        <w:rPr>
          <w:b/>
          <w:bCs/>
        </w:rPr>
      </w:pPr>
      <w:r>
        <w:rPr>
          <w:b/>
          <w:bCs/>
        </w:rPr>
        <w:t>CHE G523</w:t>
      </w:r>
    </w:p>
    <w:sectPr w:rsidR="00DC3017" w:rsidSect="005D74FE">
      <w:headerReference w:type="default" r:id="rId8"/>
      <w:footerReference w:type="default" r:id="rId9"/>
      <w:pgSz w:w="11907" w:h="16839" w:code="9"/>
      <w:pgMar w:top="720" w:right="720" w:bottom="720" w:left="720" w:header="720" w:footer="84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0A8" w:rsidRDefault="002310A8" w:rsidP="00EB2F06">
      <w:r>
        <w:separator/>
      </w:r>
    </w:p>
  </w:endnote>
  <w:endnote w:type="continuationSeparator" w:id="0">
    <w:p w:rsidR="002310A8" w:rsidRDefault="002310A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AB1F22">
    <w:pPr>
      <w:pStyle w:val="Footer"/>
    </w:pPr>
    <w:r>
      <w:rPr>
        <w:noProof/>
        <w:lang w:val="en-IN" w:eastAsia="en-IN"/>
      </w:rPr>
      <w:drawing>
        <wp:inline distT="0" distB="0" distL="0" distR="0">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0A8" w:rsidRDefault="002310A8" w:rsidP="00EB2F06">
      <w:r>
        <w:separator/>
      </w:r>
    </w:p>
  </w:footnote>
  <w:footnote w:type="continuationSeparator" w:id="0">
    <w:p w:rsidR="002310A8" w:rsidRDefault="002310A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B756FA04"/>
    <w:lvl w:ilvl="0" w:tplc="134483A4">
      <w:start w:val="1"/>
      <w:numFmt w:val="decimal"/>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8331A9"/>
    <w:multiLevelType w:val="hybridMultilevel"/>
    <w:tmpl w:val="C162581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614C7CA5"/>
    <w:multiLevelType w:val="hybridMultilevel"/>
    <w:tmpl w:val="A70CF1B6"/>
    <w:lvl w:ilvl="0" w:tplc="6CEC0F1E">
      <w:start w:val="1"/>
      <w:numFmt w:val="decimal"/>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65070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384D"/>
    <w:rsid w:val="00055BC8"/>
    <w:rsid w:val="00067495"/>
    <w:rsid w:val="00083699"/>
    <w:rsid w:val="00086AB6"/>
    <w:rsid w:val="000A4CE9"/>
    <w:rsid w:val="000D0C39"/>
    <w:rsid w:val="00116523"/>
    <w:rsid w:val="00116843"/>
    <w:rsid w:val="00141323"/>
    <w:rsid w:val="00166688"/>
    <w:rsid w:val="00167B88"/>
    <w:rsid w:val="001B65B5"/>
    <w:rsid w:val="001F210E"/>
    <w:rsid w:val="001F35CD"/>
    <w:rsid w:val="001F3C74"/>
    <w:rsid w:val="00200B7E"/>
    <w:rsid w:val="002056B3"/>
    <w:rsid w:val="0021277E"/>
    <w:rsid w:val="00216CFC"/>
    <w:rsid w:val="00217EB9"/>
    <w:rsid w:val="002261D4"/>
    <w:rsid w:val="002310A8"/>
    <w:rsid w:val="00240A50"/>
    <w:rsid w:val="00250FAB"/>
    <w:rsid w:val="00251FD3"/>
    <w:rsid w:val="00254B21"/>
    <w:rsid w:val="00256511"/>
    <w:rsid w:val="0029648E"/>
    <w:rsid w:val="002D3BD5"/>
    <w:rsid w:val="002F1369"/>
    <w:rsid w:val="00305ABC"/>
    <w:rsid w:val="0034481A"/>
    <w:rsid w:val="003558C3"/>
    <w:rsid w:val="003C7353"/>
    <w:rsid w:val="003D5F3F"/>
    <w:rsid w:val="003D6BA8"/>
    <w:rsid w:val="003F56F3"/>
    <w:rsid w:val="003F66A8"/>
    <w:rsid w:val="003F736E"/>
    <w:rsid w:val="004169D2"/>
    <w:rsid w:val="00450D82"/>
    <w:rsid w:val="004571B3"/>
    <w:rsid w:val="00485B0C"/>
    <w:rsid w:val="004C3397"/>
    <w:rsid w:val="004D4DA4"/>
    <w:rsid w:val="004E32A8"/>
    <w:rsid w:val="004E65D3"/>
    <w:rsid w:val="00507883"/>
    <w:rsid w:val="00507A43"/>
    <w:rsid w:val="0051535D"/>
    <w:rsid w:val="00521719"/>
    <w:rsid w:val="00562598"/>
    <w:rsid w:val="00562AB6"/>
    <w:rsid w:val="00576A69"/>
    <w:rsid w:val="005C5B22"/>
    <w:rsid w:val="005C6693"/>
    <w:rsid w:val="005D74FE"/>
    <w:rsid w:val="00601E59"/>
    <w:rsid w:val="0065192F"/>
    <w:rsid w:val="00670BDE"/>
    <w:rsid w:val="00692FC3"/>
    <w:rsid w:val="006C3C3B"/>
    <w:rsid w:val="00704707"/>
    <w:rsid w:val="00726161"/>
    <w:rsid w:val="00743C86"/>
    <w:rsid w:val="007537DA"/>
    <w:rsid w:val="007543E4"/>
    <w:rsid w:val="00766F04"/>
    <w:rsid w:val="007D58BE"/>
    <w:rsid w:val="007E402E"/>
    <w:rsid w:val="008005D9"/>
    <w:rsid w:val="00831DD5"/>
    <w:rsid w:val="00870762"/>
    <w:rsid w:val="00887FAF"/>
    <w:rsid w:val="008A2200"/>
    <w:rsid w:val="008D1E63"/>
    <w:rsid w:val="008D3B5D"/>
    <w:rsid w:val="008D76F3"/>
    <w:rsid w:val="008F3F55"/>
    <w:rsid w:val="008F7333"/>
    <w:rsid w:val="009000DF"/>
    <w:rsid w:val="009054D7"/>
    <w:rsid w:val="00922447"/>
    <w:rsid w:val="00922823"/>
    <w:rsid w:val="00924890"/>
    <w:rsid w:val="009378F3"/>
    <w:rsid w:val="009462F2"/>
    <w:rsid w:val="0095736C"/>
    <w:rsid w:val="00957DE3"/>
    <w:rsid w:val="00965220"/>
    <w:rsid w:val="0097488C"/>
    <w:rsid w:val="00983916"/>
    <w:rsid w:val="009A52B6"/>
    <w:rsid w:val="009B48FD"/>
    <w:rsid w:val="009B6622"/>
    <w:rsid w:val="009D77C3"/>
    <w:rsid w:val="00A32268"/>
    <w:rsid w:val="00A44798"/>
    <w:rsid w:val="00A47FE0"/>
    <w:rsid w:val="00A72DD4"/>
    <w:rsid w:val="00AB1F22"/>
    <w:rsid w:val="00AB576E"/>
    <w:rsid w:val="00AC33CF"/>
    <w:rsid w:val="00AD25E1"/>
    <w:rsid w:val="00AF0031"/>
    <w:rsid w:val="00AF125F"/>
    <w:rsid w:val="00AF5144"/>
    <w:rsid w:val="00B23878"/>
    <w:rsid w:val="00B46B46"/>
    <w:rsid w:val="00B55284"/>
    <w:rsid w:val="00B60E6E"/>
    <w:rsid w:val="00B85E4F"/>
    <w:rsid w:val="00B86684"/>
    <w:rsid w:val="00B8772E"/>
    <w:rsid w:val="00BA568D"/>
    <w:rsid w:val="00BD58AC"/>
    <w:rsid w:val="00BE00DD"/>
    <w:rsid w:val="00BE3B44"/>
    <w:rsid w:val="00C0364A"/>
    <w:rsid w:val="00C338D9"/>
    <w:rsid w:val="00C3529E"/>
    <w:rsid w:val="00C42156"/>
    <w:rsid w:val="00C54E4F"/>
    <w:rsid w:val="00C570A4"/>
    <w:rsid w:val="00C656AB"/>
    <w:rsid w:val="00C6663B"/>
    <w:rsid w:val="00C77E0F"/>
    <w:rsid w:val="00C85C18"/>
    <w:rsid w:val="00C95648"/>
    <w:rsid w:val="00CA3435"/>
    <w:rsid w:val="00CC1E1F"/>
    <w:rsid w:val="00CD41EF"/>
    <w:rsid w:val="00CF21AC"/>
    <w:rsid w:val="00D036CE"/>
    <w:rsid w:val="00D72FE9"/>
    <w:rsid w:val="00DA1841"/>
    <w:rsid w:val="00DA7515"/>
    <w:rsid w:val="00DB299B"/>
    <w:rsid w:val="00DB7398"/>
    <w:rsid w:val="00DB7EC0"/>
    <w:rsid w:val="00DC3017"/>
    <w:rsid w:val="00DD7A77"/>
    <w:rsid w:val="00DE3D84"/>
    <w:rsid w:val="00DF1713"/>
    <w:rsid w:val="00E2222B"/>
    <w:rsid w:val="00E23D84"/>
    <w:rsid w:val="00E24EC8"/>
    <w:rsid w:val="00E6125F"/>
    <w:rsid w:val="00E61C30"/>
    <w:rsid w:val="00E754E7"/>
    <w:rsid w:val="00E809F3"/>
    <w:rsid w:val="00EA54B2"/>
    <w:rsid w:val="00EB2746"/>
    <w:rsid w:val="00EB2F06"/>
    <w:rsid w:val="00EB7E1B"/>
    <w:rsid w:val="00F02C9D"/>
    <w:rsid w:val="00F34A71"/>
    <w:rsid w:val="00F425EF"/>
    <w:rsid w:val="00F45E80"/>
    <w:rsid w:val="00F5032E"/>
    <w:rsid w:val="00F534E4"/>
    <w:rsid w:val="00F55F45"/>
    <w:rsid w:val="00F74057"/>
    <w:rsid w:val="00F824C1"/>
    <w:rsid w:val="00FB4DE4"/>
    <w:rsid w:val="00FC4E4B"/>
    <w:rsid w:val="00FC7409"/>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7D7877"/>
  <w15:docId w15:val="{DFE5F284-9680-4B4B-B1F8-B179A1B4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5">
    <w:name w:val="heading 5"/>
    <w:basedOn w:val="Normal"/>
    <w:next w:val="Normal"/>
    <w:link w:val="Heading5Char"/>
    <w:uiPriority w:val="9"/>
    <w:semiHidden/>
    <w:unhideWhenUsed/>
    <w:qFormat/>
    <w:rsid w:val="002261D4"/>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5Char">
    <w:name w:val="Heading 5 Char"/>
    <w:basedOn w:val="DefaultParagraphFont"/>
    <w:link w:val="Heading5"/>
    <w:uiPriority w:val="9"/>
    <w:semiHidden/>
    <w:rsid w:val="002261D4"/>
    <w:rPr>
      <w:rFonts w:asciiTheme="minorHAnsi" w:eastAsiaTheme="minorEastAsia" w:hAnsiTheme="minorHAnsi" w:cstheme="minorBidi"/>
      <w:b/>
      <w:bCs/>
      <w:i/>
      <w:iCs/>
      <w:sz w:val="26"/>
      <w:szCs w:val="26"/>
    </w:rPr>
  </w:style>
  <w:style w:type="paragraph" w:styleId="ListParagraph">
    <w:name w:val="List Paragraph"/>
    <w:basedOn w:val="Normal"/>
    <w:uiPriority w:val="34"/>
    <w:qFormat/>
    <w:rsid w:val="00887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4220">
      <w:bodyDiv w:val="1"/>
      <w:marLeft w:val="0"/>
      <w:marRight w:val="0"/>
      <w:marTop w:val="0"/>
      <w:marBottom w:val="0"/>
      <w:divBdr>
        <w:top w:val="none" w:sz="0" w:space="0" w:color="auto"/>
        <w:left w:val="none" w:sz="0" w:space="0" w:color="auto"/>
        <w:bottom w:val="none" w:sz="0" w:space="0" w:color="auto"/>
        <w:right w:val="none" w:sz="0" w:space="0" w:color="auto"/>
      </w:divBdr>
    </w:div>
    <w:div w:id="738595422">
      <w:bodyDiv w:val="1"/>
      <w:marLeft w:val="0"/>
      <w:marRight w:val="0"/>
      <w:marTop w:val="0"/>
      <w:marBottom w:val="0"/>
      <w:divBdr>
        <w:top w:val="none" w:sz="0" w:space="0" w:color="auto"/>
        <w:left w:val="none" w:sz="0" w:space="0" w:color="auto"/>
        <w:bottom w:val="none" w:sz="0" w:space="0" w:color="auto"/>
        <w:right w:val="none" w:sz="0" w:space="0" w:color="auto"/>
      </w:divBdr>
    </w:div>
    <w:div w:id="757478631">
      <w:bodyDiv w:val="1"/>
      <w:marLeft w:val="0"/>
      <w:marRight w:val="0"/>
      <w:marTop w:val="0"/>
      <w:marBottom w:val="0"/>
      <w:divBdr>
        <w:top w:val="none" w:sz="0" w:space="0" w:color="auto"/>
        <w:left w:val="none" w:sz="0" w:space="0" w:color="auto"/>
        <w:bottom w:val="none" w:sz="0" w:space="0" w:color="auto"/>
        <w:right w:val="none" w:sz="0" w:space="0" w:color="auto"/>
      </w:divBdr>
      <w:divsChild>
        <w:div w:id="954676479">
          <w:marLeft w:val="0"/>
          <w:marRight w:val="0"/>
          <w:marTop w:val="0"/>
          <w:marBottom w:val="0"/>
          <w:divBdr>
            <w:top w:val="none" w:sz="0" w:space="0" w:color="auto"/>
            <w:left w:val="none" w:sz="0" w:space="0" w:color="auto"/>
            <w:bottom w:val="none" w:sz="0" w:space="0" w:color="auto"/>
            <w:right w:val="none" w:sz="0" w:space="0" w:color="auto"/>
          </w:divBdr>
        </w:div>
      </w:divsChild>
    </w:div>
    <w:div w:id="201047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6</cp:revision>
  <cp:lastPrinted>2018-08-02T05:19:00Z</cp:lastPrinted>
  <dcterms:created xsi:type="dcterms:W3CDTF">2022-09-08T05:37:00Z</dcterms:created>
  <dcterms:modified xsi:type="dcterms:W3CDTF">2022-09-08T12:19:00Z</dcterms:modified>
</cp:coreProperties>
</file>