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60008F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202</w:t>
      </w:r>
      <w:r w:rsidR="006C2DE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>-202</w:t>
      </w:r>
      <w:r w:rsidR="006C2DE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051F0">
        <w:tab/>
      </w:r>
      <w:r w:rsidR="002051F0">
        <w:tab/>
      </w:r>
      <w:r w:rsidR="002051F0">
        <w:tab/>
      </w:r>
      <w:r w:rsidR="002051F0">
        <w:tab/>
        <w:t>Date: 29</w:t>
      </w:r>
      <w:r w:rsidR="00394220">
        <w:t>.08.2022</w:t>
      </w:r>
      <w:r>
        <w:tab/>
      </w:r>
      <w:r>
        <w:tab/>
      </w:r>
      <w:r>
        <w:tab/>
      </w:r>
      <w: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BC248A" w:rsidRDefault="00BC248A" w:rsidP="000C137C">
      <w:pPr>
        <w:pStyle w:val="BodyText"/>
      </w:pPr>
    </w:p>
    <w:p w:rsidR="000C137C" w:rsidRPr="005D6FDD" w:rsidRDefault="000C137C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>Course No.:  CS F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320</w:t>
      </w:r>
    </w:p>
    <w:p w:rsidR="000C137C" w:rsidRPr="005D6FDD" w:rsidRDefault="005D6FDD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0C137C" w:rsidRPr="005D6FD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Foundations of Data Science</w:t>
      </w:r>
    </w:p>
    <w:p w:rsidR="00821DBB" w:rsidRDefault="000C137C" w:rsidP="00821DBB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Instructor-in-Charge: </w:t>
      </w:r>
      <w:r w:rsidR="00821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Prof.</w:t>
      </w:r>
      <w:r w:rsidR="00724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N.</w:t>
      </w:r>
      <w:proofErr w:type="gramStart"/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L.Bhanu</w:t>
      </w:r>
      <w:proofErr w:type="spellEnd"/>
      <w:proofErr w:type="gramEnd"/>
      <w:r w:rsidR="0064257E" w:rsidRPr="005D6FDD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u</w:t>
      </w:r>
      <w:r w:rsidR="00394220">
        <w:rPr>
          <w:rFonts w:ascii="Times New Roman" w:eastAsia="Times New Roman" w:hAnsi="Times New Roman" w:cs="Times New Roman"/>
          <w:sz w:val="24"/>
          <w:szCs w:val="24"/>
        </w:rPr>
        <w:t>r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thy</w:t>
      </w: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893A24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</w:t>
      </w:r>
      <w:r w:rsidR="00B41D36">
        <w:rPr>
          <w:rFonts w:ascii="Times New Roman" w:hAnsi="Times New Roman" w:cs="Times New Roman"/>
          <w:sz w:val="24"/>
          <w:szCs w:val="24"/>
        </w:rPr>
        <w:t xml:space="preserve"> </w:t>
      </w:r>
      <w:r w:rsidR="00925BA2">
        <w:rPr>
          <w:rFonts w:ascii="Times New Roman" w:hAnsi="Times New Roman" w:cs="Times New Roman"/>
          <w:sz w:val="24"/>
          <w:szCs w:val="24"/>
        </w:rPr>
        <w:t xml:space="preserve">lays down the </w:t>
      </w:r>
      <w:r w:rsidR="005D6FDD">
        <w:rPr>
          <w:rFonts w:ascii="Times New Roman" w:hAnsi="Times New Roman" w:cs="Times New Roman"/>
          <w:sz w:val="24"/>
          <w:szCs w:val="24"/>
        </w:rPr>
        <w:t xml:space="preserve">necessary foundations </w:t>
      </w:r>
      <w:r w:rsidR="00925BA2">
        <w:rPr>
          <w:rFonts w:ascii="Times New Roman" w:hAnsi="Times New Roman" w:cs="Times New Roman"/>
          <w:sz w:val="24"/>
          <w:szCs w:val="24"/>
        </w:rPr>
        <w:t>of</w:t>
      </w:r>
      <w:r w:rsidR="005D6FDD">
        <w:rPr>
          <w:rFonts w:ascii="Times New Roman" w:hAnsi="Times New Roman" w:cs="Times New Roman"/>
          <w:sz w:val="24"/>
          <w:szCs w:val="24"/>
        </w:rPr>
        <w:t xml:space="preserve"> data science for </w:t>
      </w:r>
      <w:r w:rsidR="00925BA2">
        <w:rPr>
          <w:rFonts w:ascii="Times New Roman" w:hAnsi="Times New Roman" w:cs="Times New Roman"/>
          <w:sz w:val="24"/>
          <w:szCs w:val="24"/>
        </w:rPr>
        <w:t xml:space="preserve">insightful and </w:t>
      </w:r>
      <w:r w:rsidR="005D6FDD">
        <w:rPr>
          <w:rFonts w:ascii="Times New Roman" w:hAnsi="Times New Roman" w:cs="Times New Roman"/>
          <w:sz w:val="24"/>
          <w:szCs w:val="24"/>
        </w:rPr>
        <w:t xml:space="preserve">deeper understanding of courses like Machine Learning, Data Mining and </w:t>
      </w:r>
      <w:r w:rsidR="00925BA2">
        <w:rPr>
          <w:rFonts w:ascii="Times New Roman" w:hAnsi="Times New Roman" w:cs="Times New Roman"/>
          <w:sz w:val="24"/>
          <w:szCs w:val="24"/>
        </w:rPr>
        <w:t xml:space="preserve">Information Retrieval etc. It </w:t>
      </w:r>
      <w:r w:rsidR="00DC4936">
        <w:rPr>
          <w:rFonts w:ascii="Times New Roman" w:hAnsi="Times New Roman" w:cs="Times New Roman"/>
          <w:sz w:val="24"/>
          <w:szCs w:val="24"/>
        </w:rPr>
        <w:t xml:space="preserve">emphasizes </w:t>
      </w:r>
      <w:r w:rsidR="00925BA2">
        <w:rPr>
          <w:rFonts w:ascii="Times New Roman" w:hAnsi="Times New Roman" w:cs="Times New Roman"/>
          <w:sz w:val="24"/>
          <w:szCs w:val="24"/>
        </w:rPr>
        <w:t xml:space="preserve">probabilistic, statistical </w:t>
      </w:r>
      <w:r w:rsidR="00DC4936">
        <w:rPr>
          <w:rFonts w:ascii="Times New Roman" w:hAnsi="Times New Roman" w:cs="Times New Roman"/>
          <w:sz w:val="24"/>
          <w:szCs w:val="24"/>
        </w:rPr>
        <w:t>and computational</w:t>
      </w:r>
      <w:r w:rsidR="00925BA2">
        <w:rPr>
          <w:rFonts w:ascii="Times New Roman" w:hAnsi="Times New Roman" w:cs="Times New Roman"/>
          <w:sz w:val="24"/>
          <w:szCs w:val="24"/>
        </w:rPr>
        <w:t xml:space="preserve"> foundations</w:t>
      </w:r>
      <w:r w:rsidR="00DC4936">
        <w:rPr>
          <w:rFonts w:ascii="Times New Roman" w:hAnsi="Times New Roman" w:cs="Times New Roman"/>
          <w:sz w:val="24"/>
          <w:szCs w:val="24"/>
        </w:rPr>
        <w:t xml:space="preserve"> of data science</w:t>
      </w:r>
      <w:r w:rsidR="00925BA2">
        <w:rPr>
          <w:rFonts w:ascii="Times New Roman" w:hAnsi="Times New Roman" w:cs="Times New Roman"/>
          <w:sz w:val="24"/>
          <w:szCs w:val="24"/>
        </w:rPr>
        <w:t xml:space="preserve">. The </w:t>
      </w:r>
      <w:r w:rsidR="00DB6A75">
        <w:rPr>
          <w:rFonts w:ascii="Times New Roman" w:hAnsi="Times New Roman" w:cs="Times New Roman"/>
          <w:sz w:val="24"/>
          <w:szCs w:val="24"/>
        </w:rPr>
        <w:t xml:space="preserve">curse of dimensionality and relevant </w:t>
      </w:r>
      <w:r w:rsidR="00925BA2">
        <w:rPr>
          <w:rFonts w:ascii="Times New Roman" w:hAnsi="Times New Roman" w:cs="Times New Roman"/>
          <w:sz w:val="24"/>
          <w:szCs w:val="24"/>
        </w:rPr>
        <w:t>dimension reduction techniques</w:t>
      </w:r>
      <w:r w:rsidR="00DB6A75">
        <w:rPr>
          <w:rFonts w:ascii="Times New Roman" w:hAnsi="Times New Roman" w:cs="Times New Roman"/>
          <w:sz w:val="24"/>
          <w:szCs w:val="24"/>
        </w:rPr>
        <w:t xml:space="preserve"> like PCA </w:t>
      </w:r>
      <w:r w:rsidR="00821DBB">
        <w:rPr>
          <w:rFonts w:ascii="Times New Roman" w:hAnsi="Times New Roman" w:cs="Times New Roman"/>
          <w:sz w:val="24"/>
          <w:szCs w:val="24"/>
        </w:rPr>
        <w:t xml:space="preserve">are </w:t>
      </w:r>
      <w:r w:rsidR="00DB6A75">
        <w:rPr>
          <w:rFonts w:ascii="Times New Roman" w:hAnsi="Times New Roman" w:cs="Times New Roman"/>
          <w:sz w:val="24"/>
          <w:szCs w:val="24"/>
        </w:rPr>
        <w:t xml:space="preserve">discussed. The pre-processing techniques like data wrangling, feature extraction, feature selection, cleansing, standardization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B6A75">
        <w:rPr>
          <w:rFonts w:ascii="Times New Roman" w:hAnsi="Times New Roman" w:cs="Times New Roman"/>
          <w:sz w:val="24"/>
          <w:szCs w:val="24"/>
        </w:rPr>
        <w:t xml:space="preserve"> also be discussed in the course. The data </w:t>
      </w:r>
      <w:r w:rsidR="00DC4936">
        <w:rPr>
          <w:rFonts w:ascii="Times New Roman" w:hAnsi="Times New Roman" w:cs="Times New Roman"/>
          <w:sz w:val="24"/>
          <w:szCs w:val="24"/>
        </w:rPr>
        <w:t xml:space="preserve">visualization techniques like </w:t>
      </w:r>
      <w:r w:rsidR="00DB6A75" w:rsidRPr="00DB6A75">
        <w:rPr>
          <w:rFonts w:ascii="Times New Roman" w:hAnsi="Times New Roman" w:cs="Times New Roman"/>
          <w:sz w:val="24"/>
          <w:szCs w:val="24"/>
        </w:rPr>
        <w:t>boxplots,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scatter 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heat maps,</w:t>
      </w:r>
      <w:r w:rsidR="00DC4936">
        <w:rPr>
          <w:rFonts w:ascii="Times New Roman" w:hAnsi="Times New Roman" w:cs="Times New Roman"/>
          <w:sz w:val="24"/>
          <w:szCs w:val="24"/>
        </w:rPr>
        <w:t xml:space="preserve"> histograms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C4936">
        <w:rPr>
          <w:rFonts w:ascii="Times New Roman" w:hAnsi="Times New Roman" w:cs="Times New Roman"/>
          <w:sz w:val="24"/>
          <w:szCs w:val="24"/>
        </w:rPr>
        <w:t xml:space="preserve"> explored in this course. This course also introduces Big Data and Analytics to students </w:t>
      </w:r>
      <w:r w:rsidR="00821DBB">
        <w:rPr>
          <w:rFonts w:ascii="Times New Roman" w:hAnsi="Times New Roman" w:cs="Times New Roman"/>
          <w:sz w:val="24"/>
          <w:szCs w:val="24"/>
        </w:rPr>
        <w:t xml:space="preserve">and </w:t>
      </w:r>
      <w:r w:rsidR="00DC4936">
        <w:rPr>
          <w:rFonts w:ascii="Times New Roman" w:hAnsi="Times New Roman" w:cs="Times New Roman"/>
          <w:sz w:val="24"/>
          <w:szCs w:val="24"/>
        </w:rPr>
        <w:t xml:space="preserve">how it is different from non-Big Data. </w:t>
      </w:r>
    </w:p>
    <w:p w:rsidR="00821DBB" w:rsidRDefault="00821DBB" w:rsidP="005D6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FDD" w:rsidRPr="005D6FDD" w:rsidRDefault="005D6FDD" w:rsidP="005D6FDD">
      <w:pPr>
        <w:jc w:val="both"/>
        <w:rPr>
          <w:rFonts w:ascii="Times New Roman" w:hAnsi="Times New Roman" w:cs="Times New Roman"/>
          <w:sz w:val="24"/>
          <w:szCs w:val="24"/>
        </w:rPr>
      </w:pPr>
      <w:r w:rsidRPr="005D6FDD">
        <w:rPr>
          <w:rFonts w:ascii="Times New Roman" w:hAnsi="Times New Roman" w:cs="Times New Roman"/>
          <w:sz w:val="24"/>
          <w:szCs w:val="24"/>
        </w:rPr>
        <w:t xml:space="preserve">Having successfully completed this course, students will be able to demonstrate fundamental knowledge and understanding of 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Necessary computational, mathematical, or statistical techniques and models to build data science applications.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Dimensionality reduction techniques and its consequences.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Pre-processing techniques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Visualization techniques and tools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5D6FDD">
        <w:t>Big Data &amp; Analytics</w:t>
      </w:r>
    </w:p>
    <w:p w:rsidR="00893A24" w:rsidRDefault="00893A24" w:rsidP="000642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08D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6429B" w:rsidRPr="003C3711" w:rsidRDefault="00C1408D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</w:pP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MATH F113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–</w:t>
      </w: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Probability and Statistics</w:t>
      </w:r>
    </w:p>
    <w:p w:rsidR="00B41D36" w:rsidRPr="0092082E" w:rsidRDefault="00B41D36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3C3711">
        <w:t>.</w:t>
      </w:r>
      <w:r w:rsidR="0006429B" w:rsidRPr="0092082E">
        <w:t xml:space="preserve"> Text Book</w:t>
      </w:r>
      <w:r w:rsidR="003C3711">
        <w:t>s</w:t>
      </w:r>
    </w:p>
    <w:p w:rsidR="005B1AC2" w:rsidRPr="005B1AC2" w:rsidRDefault="005B1AC2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T1: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Pattern Recognition and Machine Lear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>ning – Christopher M. Bishop</w:t>
      </w:r>
      <w:r w:rsidR="00D0586C">
        <w:rPr>
          <w:rFonts w:ascii="Times New Roman" w:eastAsia="Times New Roman" w:hAnsi="Times New Roman" w:cs="Times New Roman"/>
          <w:sz w:val="24"/>
          <w:szCs w:val="24"/>
        </w:rPr>
        <w:t>, Springer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2013.</w:t>
      </w:r>
    </w:p>
    <w:p w:rsidR="005B1AC2" w:rsidRPr="005B1AC2" w:rsidRDefault="00C1408D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T2</w:t>
      </w:r>
      <w:r w:rsidR="005B1A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An Introduction to Data Mining – Pang-Ning Tan, Mi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chael Steinbach,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Anuj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Karpatne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Vipin</w:t>
      </w:r>
      <w:proofErr w:type="spellEnd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  <w:r w:rsidR="00D0586C">
        <w:rPr>
          <w:rFonts w:ascii="Times New Roman" w:eastAsia="Times New Roman" w:hAnsi="Times New Roman" w:cs="Times New Roman"/>
          <w:sz w:val="24"/>
          <w:szCs w:val="24"/>
        </w:rPr>
        <w:t xml:space="preserve">, Pearson 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- 2005</w:t>
      </w:r>
    </w:p>
    <w:p w:rsidR="00D25B1F" w:rsidRPr="00D25B1F" w:rsidRDefault="00D25B1F" w:rsidP="00D25B1F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B1F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:rsidR="00D25B1F" w:rsidRPr="00D25B1F" w:rsidRDefault="00D25B1F" w:rsidP="00D0586C">
      <w:pPr>
        <w:ind w:left="720" w:right="146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R1. To</w:t>
      </w:r>
      <w:r w:rsidR="00A9329E">
        <w:rPr>
          <w:rFonts w:ascii="Times New Roman" w:hAnsi="Times New Roman" w:cs="Times New Roman"/>
          <w:sz w:val="24"/>
          <w:szCs w:val="24"/>
        </w:rPr>
        <w:t>m M. Mitchell: Machine Learning,</w:t>
      </w:r>
      <w:r w:rsidRPr="00D25B1F">
        <w:rPr>
          <w:rFonts w:ascii="Times New Roman" w:hAnsi="Times New Roman" w:cs="Times New Roman"/>
          <w:sz w:val="24"/>
          <w:szCs w:val="24"/>
        </w:rPr>
        <w:t xml:space="preserve"> </w:t>
      </w:r>
      <w:r w:rsidR="00A9329E">
        <w:rPr>
          <w:rFonts w:ascii="Times New Roman" w:hAnsi="Times New Roman" w:cs="Times New Roman"/>
          <w:sz w:val="24"/>
          <w:szCs w:val="24"/>
        </w:rPr>
        <w:t>The McGraw-Hill Companies, Inc.</w:t>
      </w:r>
      <w:r w:rsidR="00D0586C">
        <w:rPr>
          <w:rFonts w:ascii="Times New Roman" w:hAnsi="Times New Roman" w:cs="Times New Roman"/>
          <w:sz w:val="24"/>
          <w:szCs w:val="24"/>
        </w:rPr>
        <w:t>, 1997</w:t>
      </w:r>
    </w:p>
    <w:p w:rsidR="00D25B1F" w:rsidRPr="00D25B1F" w:rsidRDefault="00D25B1F" w:rsidP="00D0586C">
      <w:pPr>
        <w:ind w:left="720" w:right="146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R2. Kevin P Murphy: Machine Learning, a probabilistic perspective</w:t>
      </w:r>
      <w:r w:rsidR="00D0586C">
        <w:rPr>
          <w:rFonts w:ascii="Times New Roman" w:hAnsi="Times New Roman" w:cs="Times New Roman"/>
          <w:sz w:val="24"/>
          <w:szCs w:val="24"/>
        </w:rPr>
        <w:t>, MIT Press, 2012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R3. David Barber: Bayesian Reasoning and Machine Learning</w:t>
      </w:r>
      <w:r w:rsidR="00D0586C">
        <w:rPr>
          <w:rFonts w:ascii="Times New Roman" w:hAnsi="Times New Roman" w:cs="Times New Roman"/>
          <w:sz w:val="24"/>
          <w:szCs w:val="24"/>
        </w:rPr>
        <w:t>, CUP, 2012</w:t>
      </w:r>
    </w:p>
    <w:p w:rsidR="002C1C61" w:rsidRPr="0092082E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620"/>
      </w:tblGrid>
      <w:tr w:rsidR="006224AB" w:rsidRPr="0092082E" w:rsidTr="00EF02A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2051F0" w:rsidP="006224AB">
            <w:pPr>
              <w:pStyle w:val="Heading7"/>
              <w:rPr>
                <w:sz w:val="22"/>
                <w:szCs w:val="22"/>
              </w:rPr>
            </w:pPr>
            <w:r>
              <w:t>Learning Objectives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E35A83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introduce 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5B1AC2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DC4936" w:rsidRPr="00197E67">
              <w:rPr>
                <w:rFonts w:ascii="Times New Roman" w:hAnsi="Times New Roman" w:cs="Times New Roman"/>
                <w:sz w:val="24"/>
                <w:szCs w:val="24"/>
              </w:rPr>
              <w:t>and significance of the course for data science discipline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DC4936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5D2B1D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D2B1D" w:rsidRPr="00197E67" w:rsidRDefault="005D2B1D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D2B1D" w:rsidRPr="00197E67" w:rsidRDefault="005D2B1D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introduce data science pipeline and models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B1D" w:rsidRPr="00197E67" w:rsidRDefault="005D2B1D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Science pipeline, learning models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1D" w:rsidRPr="00197E67" w:rsidRDefault="005D2B1D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BF71F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review and learn probability theory from data science perspective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7255D5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Review of Probability </w:t>
            </w:r>
            <w:r w:rsidR="005D2B1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Continuous and Discrete Random Variable, Probability density and mass functions, Expectation,</w:t>
            </w:r>
            <w:r w:rsidR="00E9154C">
              <w:rPr>
                <w:rFonts w:ascii="Times New Roman" w:hAnsi="Times New Roman" w:cs="Times New Roman"/>
                <w:sz w:val="24"/>
                <w:szCs w:val="24"/>
              </w:rPr>
              <w:t xml:space="preserve"> Variance</w:t>
            </w:r>
            <w:r w:rsidR="00445095">
              <w:rPr>
                <w:rFonts w:ascii="Times New Roman" w:hAnsi="Times New Roman" w:cs="Times New Roman"/>
                <w:sz w:val="24"/>
                <w:szCs w:val="24"/>
              </w:rPr>
              <w:t>/Covariance</w:t>
            </w:r>
            <w:r w:rsidR="00E9154C">
              <w:rPr>
                <w:rFonts w:ascii="Times New Roman" w:hAnsi="Times New Roman" w:cs="Times New Roman"/>
                <w:sz w:val="24"/>
                <w:szCs w:val="24"/>
              </w:rPr>
              <w:t xml:space="preserve"> of random variables,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6457" w:rsidRPr="00197E67">
              <w:rPr>
                <w:rFonts w:ascii="Times New Roman" w:hAnsi="Times New Roman" w:cs="Times New Roman"/>
                <w:sz w:val="24"/>
                <w:szCs w:val="24"/>
              </w:rPr>
              <w:t>Gaussian</w:t>
            </w:r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</w:t>
            </w:r>
            <w:r w:rsidR="00E915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434AD7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1.2.</w:t>
            </w:r>
            <w:r w:rsidR="00521492">
              <w:rPr>
                <w:rFonts w:ascii="Times New Roman" w:hAnsi="Times New Roman" w:cs="Times New Roman"/>
                <w:sz w:val="24"/>
                <w:szCs w:val="24"/>
              </w:rPr>
              <w:t xml:space="preserve"> (excluding 1.2.5 and 1.2.6)</w:t>
            </w:r>
          </w:p>
        </w:tc>
      </w:tr>
      <w:tr w:rsidR="005D2B1D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D2B1D" w:rsidRDefault="00BF71F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5 - </w:t>
            </w:r>
            <w:r w:rsidR="00122E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D2B1D" w:rsidRPr="00197E67" w:rsidRDefault="00122E90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building regression models and probabilistic curve fitting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B1D" w:rsidRPr="00197E67" w:rsidRDefault="005D2B1D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Regression, Polynomial curve fitting, 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Gradient descent algorithms, overfitting, regularization,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probabilistic perspective of Polynomial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1D" w:rsidRPr="00197E67" w:rsidRDefault="005D2B1D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D65B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class notes, </w:t>
            </w:r>
            <w:r w:rsidR="00D65B76">
              <w:rPr>
                <w:rFonts w:ascii="Times New Roman" w:hAnsi="Times New Roman" w:cs="Times New Roman"/>
                <w:sz w:val="24"/>
                <w:szCs w:val="24"/>
              </w:rPr>
              <w:t>1.2.5</w:t>
            </w:r>
          </w:p>
        </w:tc>
      </w:tr>
      <w:tr w:rsidR="00E9154C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9154C" w:rsidRDefault="00122E90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11 - 14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9154C" w:rsidRPr="00197E67" w:rsidRDefault="00122E90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Maximum likelihood and </w:t>
            </w:r>
            <w:r w:rsidR="008C6457" w:rsidRPr="00197E67">
              <w:rPr>
                <w:rFonts w:ascii="Times New Roman" w:hAnsi="Times New Roman" w:cs="Times New Roman"/>
                <w:sz w:val="24"/>
                <w:szCs w:val="24"/>
              </w:rPr>
              <w:t>Bayesian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Inference of </w:t>
            </w:r>
            <w:r w:rsidR="008C6457">
              <w:rPr>
                <w:rFonts w:ascii="Times New Roman" w:hAnsi="Times New Roman" w:cs="Times New Roman"/>
                <w:sz w:val="24"/>
                <w:szCs w:val="24"/>
              </w:rPr>
              <w:t>Bernoulli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Bayesian curve fitting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1E" w:rsidRDefault="006F3C1E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Beta distribution, </w:t>
            </w:r>
            <w:r w:rsidR="008C6457">
              <w:rPr>
                <w:rFonts w:ascii="Times New Roman" w:hAnsi="Times New Roman" w:cs="Times New Roman"/>
                <w:sz w:val="24"/>
                <w:szCs w:val="24"/>
              </w:rPr>
              <w:t>Bernoulli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distribution -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Maximum likelihood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estimation and Bayesian inference,</w:t>
            </w:r>
          </w:p>
          <w:p w:rsidR="00E9154C" w:rsidRDefault="006F3C1E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Bayesian Curve Fitting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4C" w:rsidRDefault="006F3C1E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2.1,</w:t>
            </w:r>
            <w:r w:rsidR="00445095">
              <w:rPr>
                <w:rFonts w:ascii="Times New Roman" w:hAnsi="Times New Roman" w:cs="Times New Roman"/>
                <w:sz w:val="24"/>
                <w:szCs w:val="24"/>
              </w:rPr>
              <w:t xml:space="preserve"> 1.2.6</w:t>
            </w:r>
          </w:p>
        </w:tc>
      </w:tr>
      <w:tr w:rsidR="00BD689A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3C3711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22E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– 1</w:t>
            </w:r>
            <w:r w:rsidR="00122E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BD689A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Information Theory and Decision Theory fundamental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89A" w:rsidRPr="00197E67" w:rsidRDefault="00BD689A" w:rsidP="003C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Minimizing Misclassification </w:t>
            </w:r>
            <w:r w:rsidR="003C3711" w:rsidRPr="00197E67">
              <w:rPr>
                <w:rFonts w:ascii="Times New Roman" w:hAnsi="Times New Roman" w:cs="Times New Roman"/>
                <w:sz w:val="24"/>
                <w:szCs w:val="24"/>
              </w:rPr>
              <w:t>rare &amp; expected loss, The reject option, Inference and decision, Loss functions for regression, Relative Entropy and Mutual Information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Decision Tree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9A" w:rsidRPr="00197E67" w:rsidRDefault="003C371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1.5 and 1.6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probability bounds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Probability Bounds (Markov, Chebyshev, and Chernoff Bounds)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C2495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non-parametric methods of density estimators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Nonparametric Methods - Kernel density estimators, Nearest-neighbour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2.5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AC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7255D5" w:rsidRPr="00197E67">
              <w:rPr>
                <w:rFonts w:ascii="Times New Roman" w:hAnsi="Times New Roman" w:cs="Times New Roman"/>
                <w:sz w:val="24"/>
                <w:szCs w:val="24"/>
              </w:rPr>
              <w:t>Computational foundations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  <w:r w:rsidR="00E35A83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B8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Unconstrained/Constrained optimization, equality/inequality constraints, convex optimization, Lagrange multiplier, primal/dual concept, </w:t>
            </w:r>
            <w:r w:rsidR="00B86345">
              <w:rPr>
                <w:rFonts w:ascii="Times New Roman" w:hAnsi="Times New Roman" w:cs="Times New Roman"/>
                <w:sz w:val="24"/>
                <w:szCs w:val="24"/>
              </w:rPr>
              <w:t>building linear regression models using kernels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Notes, T1 - 6.1, T1 – Appendix E</w:t>
            </w:r>
          </w:p>
        </w:tc>
      </w:tr>
      <w:tr w:rsidR="00AC7554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521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 3</w:t>
            </w:r>
            <w:r w:rsidR="00C52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AC7554" w:rsidP="00FB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FB2A61" w:rsidRPr="00197E67">
              <w:rPr>
                <w:rFonts w:ascii="Times New Roman" w:hAnsi="Times New Roman" w:cs="Times New Roman"/>
                <w:sz w:val="24"/>
                <w:szCs w:val="24"/>
              </w:rPr>
              <w:t>the curse of dimensionality and relevant techniques like PCA etc.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554" w:rsidRPr="00197E67" w:rsidRDefault="00FB2A61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Curse of Dimensionality, </w:t>
            </w:r>
            <w:r w:rsidR="00F823B6" w:rsidRPr="00197E67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54" w:rsidRPr="00197E67" w:rsidRDefault="00FB2A6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1.4., 12.1,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52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3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176BF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Data Preprocessing techniques to build accurate prediction models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8C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Types of Data, Data Quality, Data Pre-processing, Measures of Similarity and Dissimilarity, Data wrangling techniques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T2 – Chap. 2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apply 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Basic Data Visualization Techniques - Mapping Data to Graphical Elements, Histograms, Pie Charts, Box Plot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Percentile Plots and Empirical Cumulative Distribution Functions, Scatter Plots, Visualizing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Spatio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-temporal Data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OLAP and Multidimensional Data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T2 – Chap 3,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2C6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characteristics of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Big Data &amp; Analytics and how it is different from non-Big Data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Introduction to Big Data &amp; Analytics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</w:tbl>
    <w:p w:rsidR="005D54B7" w:rsidRDefault="005D54B7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471A2F" w:rsidRPr="00E315D4" w:rsidRDefault="00471A2F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1150"/>
        <w:gridCol w:w="1491"/>
        <w:gridCol w:w="2335"/>
        <w:gridCol w:w="1671"/>
      </w:tblGrid>
      <w:tr w:rsidR="008B5392" w:rsidRPr="002051F0" w:rsidTr="00C52133">
        <w:trPr>
          <w:trHeight w:val="267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2051F0" w:rsidRDefault="002051F0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1F0">
              <w:rPr>
                <w:rFonts w:ascii="Times New Roman" w:hAnsi="Times New Roman" w:cs="Times New Roman"/>
                <w:b/>
              </w:rPr>
              <w:t>Nature of Component</w:t>
            </w:r>
          </w:p>
        </w:tc>
      </w:tr>
      <w:tr w:rsidR="008B5392" w:rsidRPr="00E315D4" w:rsidTr="00C52133">
        <w:trPr>
          <w:trHeight w:val="267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471A2F" w:rsidRDefault="00C52133" w:rsidP="00A9329E">
            <w:pPr>
              <w:pStyle w:val="BlockText"/>
              <w:ind w:left="0" w:firstLine="0"/>
            </w:pPr>
            <w:bookmarkStart w:id="0" w:name="_GoBack" w:colFirst="3" w:colLast="3"/>
            <w:r>
              <w:t>Mid Semester Test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9329E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3C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DF4FBA" w:rsidRDefault="00DF4FBA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F4FBA">
              <w:rPr>
                <w:rFonts w:ascii="Times New Roman" w:hAnsi="Times New Roman" w:cs="Times New Roman"/>
              </w:rPr>
              <w:t>05/11 1.30 - 3.00PM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9B1219" w:rsidRPr="00E315D4" w:rsidTr="00C52133">
        <w:trPr>
          <w:trHeight w:val="284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>
              <w:t>Assignments (</w:t>
            </w:r>
            <w:r w:rsidR="00C52133">
              <w:t>2-</w:t>
            </w:r>
            <w:r>
              <w:t>3)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DF4FBA" w:rsidRDefault="009B1219" w:rsidP="009B1219">
            <w:pPr>
              <w:jc w:val="center"/>
              <w:rPr>
                <w:rFonts w:ascii="Times New Roman" w:hAnsi="Times New Roman" w:cs="Times New Roman"/>
              </w:rPr>
            </w:pPr>
            <w:r w:rsidRPr="00DF4FBA">
              <w:rPr>
                <w:rFonts w:ascii="Times New Roman" w:hAnsi="Times New Roman" w:cs="Times New Roman"/>
              </w:rPr>
              <w:t>TBA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9B1219" w:rsidRPr="00E315D4" w:rsidTr="00C52133">
        <w:trPr>
          <w:trHeight w:val="284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2051F0" w:rsidP="009B1219">
            <w:pPr>
              <w:pStyle w:val="Footer"/>
              <w:tabs>
                <w:tab w:val="left" w:pos="720"/>
              </w:tabs>
              <w:jc w:val="center"/>
            </w:pPr>
            <w:r>
              <w:t xml:space="preserve">3 </w:t>
            </w:r>
            <w:r w:rsidR="009B1219" w:rsidRPr="00E315D4">
              <w:t>hours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9B1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DF4FBA" w:rsidRDefault="00DF4FBA" w:rsidP="009B1219">
            <w:pPr>
              <w:jc w:val="center"/>
              <w:rPr>
                <w:rFonts w:ascii="Times New Roman" w:hAnsi="Times New Roman" w:cs="Times New Roman"/>
              </w:rPr>
            </w:pPr>
            <w:r w:rsidRPr="00DF4FBA">
              <w:rPr>
                <w:rFonts w:ascii="Times New Roman" w:hAnsi="Times New Roman" w:cs="Times New Roman"/>
              </w:rPr>
              <w:t>18/12 FN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  <w:bookmarkEnd w:id="0"/>
    </w:tbl>
    <w:p w:rsidR="00E315D4" w:rsidRDefault="00E315D4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8C6457" w:rsidRDefault="008C6457" w:rsidP="00E315D4">
      <w:r>
        <w:t>Note: At least 40% of the evaluation components for Mid-semester grading.</w:t>
      </w:r>
    </w:p>
    <w:p w:rsidR="008C6457" w:rsidRPr="005D5886" w:rsidRDefault="008C6457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6. CHAMBER CONSULTATION HOUR: </w:t>
      </w:r>
      <w:r w:rsidR="00C52133">
        <w:rPr>
          <w:rFonts w:ascii="Times New Roman" w:hAnsi="Times New Roman" w:cs="Times New Roman"/>
          <w:bCs/>
          <w:sz w:val="24"/>
          <w:szCs w:val="24"/>
        </w:rPr>
        <w:t>Tues</w:t>
      </w:r>
      <w:r w:rsidR="005F78A0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C52133">
        <w:rPr>
          <w:rFonts w:ascii="Times New Roman" w:hAnsi="Times New Roman" w:cs="Times New Roman"/>
          <w:bCs/>
          <w:sz w:val="24"/>
          <w:szCs w:val="24"/>
        </w:rPr>
        <w:t>5</w:t>
      </w:r>
      <w:r w:rsidR="005F78A0">
        <w:rPr>
          <w:rFonts w:ascii="Times New Roman" w:hAnsi="Times New Roman" w:cs="Times New Roman"/>
          <w:bCs/>
          <w:sz w:val="24"/>
          <w:szCs w:val="24"/>
        </w:rPr>
        <w:t xml:space="preserve">PM – </w:t>
      </w:r>
      <w:r w:rsidR="00C52133">
        <w:rPr>
          <w:rFonts w:ascii="Times New Roman" w:hAnsi="Times New Roman" w:cs="Times New Roman"/>
          <w:bCs/>
          <w:sz w:val="24"/>
          <w:szCs w:val="24"/>
        </w:rPr>
        <w:t>6</w:t>
      </w:r>
      <w:r w:rsidR="005F78A0" w:rsidRPr="002A3B46">
        <w:rPr>
          <w:rFonts w:ascii="Times New Roman" w:hAnsi="Times New Roman" w:cs="Times New Roman"/>
          <w:bCs/>
          <w:sz w:val="24"/>
          <w:szCs w:val="24"/>
        </w:rPr>
        <w:t>PM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7. Make-up: </w:t>
      </w:r>
      <w:r w:rsidRPr="005D5886">
        <w:rPr>
          <w:rFonts w:ascii="Times New Roman" w:hAnsi="Times New Roman" w:cs="Times New Roman"/>
          <w:sz w:val="24"/>
          <w:szCs w:val="24"/>
        </w:rPr>
        <w:t xml:space="preserve">Make-up will be granted only to genuine cases with prior permission only. 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8. NOTICES: </w:t>
      </w:r>
      <w:r w:rsidR="005F78A0">
        <w:rPr>
          <w:rFonts w:ascii="Times New Roman" w:hAnsi="Times New Roman" w:cs="Times New Roman"/>
          <w:sz w:val="24"/>
          <w:szCs w:val="24"/>
        </w:rPr>
        <w:t xml:space="preserve">All notices will be put up in CMS and students are strongly advised to log in to CMS and look for notices quite often. </w:t>
      </w:r>
      <w:r w:rsidRPr="005D5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5CA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9. Academic Honesty and Integrity Policy: </w:t>
      </w:r>
      <w:r w:rsidRPr="005D5886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</w:t>
      </w:r>
      <w:r w:rsidR="005B1AC2">
        <w:rPr>
          <w:rFonts w:ascii="Times New Roman" w:hAnsi="Times New Roman" w:cs="Times New Roman"/>
          <w:b/>
          <w:color w:val="000000" w:themeColor="text1"/>
        </w:rPr>
        <w:t>320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7F87"/>
    <w:multiLevelType w:val="hybridMultilevel"/>
    <w:tmpl w:val="CC9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5F9"/>
    <w:multiLevelType w:val="hybridMultilevel"/>
    <w:tmpl w:val="7BE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3C2F"/>
    <w:multiLevelType w:val="hybridMultilevel"/>
    <w:tmpl w:val="39FA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016B6"/>
    <w:multiLevelType w:val="hybridMultilevel"/>
    <w:tmpl w:val="D4DE0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F5DC0"/>
    <w:multiLevelType w:val="hybridMultilevel"/>
    <w:tmpl w:val="8FA8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C14"/>
    <w:multiLevelType w:val="hybridMultilevel"/>
    <w:tmpl w:val="E75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833D6"/>
    <w:multiLevelType w:val="hybridMultilevel"/>
    <w:tmpl w:val="C9CAF6E0"/>
    <w:lvl w:ilvl="0" w:tplc="592C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13798"/>
    <w:multiLevelType w:val="hybridMultilevel"/>
    <w:tmpl w:val="08C6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F4636A"/>
    <w:multiLevelType w:val="hybridMultilevel"/>
    <w:tmpl w:val="5C9AE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13"/>
  </w:num>
  <w:num w:numId="8">
    <w:abstractNumId w:val="10"/>
  </w:num>
  <w:num w:numId="9">
    <w:abstractNumId w:val="12"/>
  </w:num>
  <w:num w:numId="10">
    <w:abstractNumId w:val="16"/>
  </w:num>
  <w:num w:numId="11">
    <w:abstractNumId w:val="9"/>
  </w:num>
  <w:num w:numId="12">
    <w:abstractNumId w:val="5"/>
  </w:num>
  <w:num w:numId="13">
    <w:abstractNumId w:val="1"/>
  </w:num>
  <w:num w:numId="14">
    <w:abstractNumId w:val="15"/>
  </w:num>
  <w:num w:numId="15">
    <w:abstractNumId w:val="8"/>
  </w:num>
  <w:num w:numId="16">
    <w:abstractNumId w:val="4"/>
  </w:num>
  <w:num w:numId="17">
    <w:abstractNumId w:val="17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B"/>
    <w:rsid w:val="0006429B"/>
    <w:rsid w:val="00093F94"/>
    <w:rsid w:val="000A45B1"/>
    <w:rsid w:val="000C137C"/>
    <w:rsid w:val="000E15B2"/>
    <w:rsid w:val="000E5416"/>
    <w:rsid w:val="001013AD"/>
    <w:rsid w:val="0010514F"/>
    <w:rsid w:val="00112D10"/>
    <w:rsid w:val="00122E90"/>
    <w:rsid w:val="0013082B"/>
    <w:rsid w:val="00197E67"/>
    <w:rsid w:val="002051F0"/>
    <w:rsid w:val="00211450"/>
    <w:rsid w:val="00241830"/>
    <w:rsid w:val="002C1C61"/>
    <w:rsid w:val="002C60BB"/>
    <w:rsid w:val="002E413B"/>
    <w:rsid w:val="002E59F4"/>
    <w:rsid w:val="00305C5B"/>
    <w:rsid w:val="003225F5"/>
    <w:rsid w:val="00334C26"/>
    <w:rsid w:val="003774A9"/>
    <w:rsid w:val="0039170F"/>
    <w:rsid w:val="00394220"/>
    <w:rsid w:val="003A5BA2"/>
    <w:rsid w:val="003B0D27"/>
    <w:rsid w:val="003B4B35"/>
    <w:rsid w:val="003C2331"/>
    <w:rsid w:val="003C3711"/>
    <w:rsid w:val="003E0604"/>
    <w:rsid w:val="00434AD7"/>
    <w:rsid w:val="00445095"/>
    <w:rsid w:val="00471A2F"/>
    <w:rsid w:val="00491D16"/>
    <w:rsid w:val="00492C00"/>
    <w:rsid w:val="004C1745"/>
    <w:rsid w:val="00502CE4"/>
    <w:rsid w:val="00521492"/>
    <w:rsid w:val="00564ABF"/>
    <w:rsid w:val="005656A1"/>
    <w:rsid w:val="00566C9C"/>
    <w:rsid w:val="00570731"/>
    <w:rsid w:val="005B1AC2"/>
    <w:rsid w:val="005C468B"/>
    <w:rsid w:val="005D2B1D"/>
    <w:rsid w:val="005D54B7"/>
    <w:rsid w:val="005D5886"/>
    <w:rsid w:val="005D6FDD"/>
    <w:rsid w:val="005F7054"/>
    <w:rsid w:val="005F78A0"/>
    <w:rsid w:val="0060008F"/>
    <w:rsid w:val="0061435B"/>
    <w:rsid w:val="006224AB"/>
    <w:rsid w:val="0064257E"/>
    <w:rsid w:val="00661E59"/>
    <w:rsid w:val="00661EA5"/>
    <w:rsid w:val="00665903"/>
    <w:rsid w:val="00676C57"/>
    <w:rsid w:val="006C2DEE"/>
    <w:rsid w:val="006E0C00"/>
    <w:rsid w:val="006F0839"/>
    <w:rsid w:val="006F3C1E"/>
    <w:rsid w:val="007077FC"/>
    <w:rsid w:val="007208FA"/>
    <w:rsid w:val="00724FEE"/>
    <w:rsid w:val="007255D5"/>
    <w:rsid w:val="007C259E"/>
    <w:rsid w:val="007C4732"/>
    <w:rsid w:val="007D7F12"/>
    <w:rsid w:val="007D7F27"/>
    <w:rsid w:val="00801A65"/>
    <w:rsid w:val="00821DBB"/>
    <w:rsid w:val="008722A7"/>
    <w:rsid w:val="00875A75"/>
    <w:rsid w:val="00880AB4"/>
    <w:rsid w:val="008818F3"/>
    <w:rsid w:val="00893A24"/>
    <w:rsid w:val="008B03CE"/>
    <w:rsid w:val="008B5392"/>
    <w:rsid w:val="008C6457"/>
    <w:rsid w:val="008E3BF8"/>
    <w:rsid w:val="00925BA2"/>
    <w:rsid w:val="00934566"/>
    <w:rsid w:val="00970F4C"/>
    <w:rsid w:val="00987D43"/>
    <w:rsid w:val="009B1219"/>
    <w:rsid w:val="009B2E31"/>
    <w:rsid w:val="009C0331"/>
    <w:rsid w:val="009E0AF2"/>
    <w:rsid w:val="00A9329E"/>
    <w:rsid w:val="00AA35D0"/>
    <w:rsid w:val="00AC0046"/>
    <w:rsid w:val="00AC7554"/>
    <w:rsid w:val="00AE299F"/>
    <w:rsid w:val="00B176BF"/>
    <w:rsid w:val="00B34598"/>
    <w:rsid w:val="00B41D36"/>
    <w:rsid w:val="00B70FE5"/>
    <w:rsid w:val="00B724D9"/>
    <w:rsid w:val="00B86345"/>
    <w:rsid w:val="00B97250"/>
    <w:rsid w:val="00BA57B3"/>
    <w:rsid w:val="00BC248A"/>
    <w:rsid w:val="00BC2495"/>
    <w:rsid w:val="00BD689A"/>
    <w:rsid w:val="00BE54B1"/>
    <w:rsid w:val="00BE6FA9"/>
    <w:rsid w:val="00BF71FB"/>
    <w:rsid w:val="00C1408D"/>
    <w:rsid w:val="00C22A22"/>
    <w:rsid w:val="00C52133"/>
    <w:rsid w:val="00C5385E"/>
    <w:rsid w:val="00CA2B68"/>
    <w:rsid w:val="00CE7BBE"/>
    <w:rsid w:val="00D00B94"/>
    <w:rsid w:val="00D0586C"/>
    <w:rsid w:val="00D25B1F"/>
    <w:rsid w:val="00D47BD7"/>
    <w:rsid w:val="00D65B76"/>
    <w:rsid w:val="00D80415"/>
    <w:rsid w:val="00DA570F"/>
    <w:rsid w:val="00DB1335"/>
    <w:rsid w:val="00DB6A75"/>
    <w:rsid w:val="00DC4936"/>
    <w:rsid w:val="00DF4FBA"/>
    <w:rsid w:val="00E040C9"/>
    <w:rsid w:val="00E0537C"/>
    <w:rsid w:val="00E14D17"/>
    <w:rsid w:val="00E315D4"/>
    <w:rsid w:val="00E35A83"/>
    <w:rsid w:val="00E74F73"/>
    <w:rsid w:val="00E8770B"/>
    <w:rsid w:val="00E9154C"/>
    <w:rsid w:val="00ED03E5"/>
    <w:rsid w:val="00EF02AB"/>
    <w:rsid w:val="00F565CA"/>
    <w:rsid w:val="00F823B6"/>
    <w:rsid w:val="00FA2EF4"/>
    <w:rsid w:val="00F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FD24"/>
  <w15:docId w15:val="{2C2207EC-4827-4387-9B6C-93970F8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</dc:creator>
  <cp:lastModifiedBy>Windows User</cp:lastModifiedBy>
  <cp:revision>11</cp:revision>
  <cp:lastPrinted>2016-08-01T05:22:00Z</cp:lastPrinted>
  <dcterms:created xsi:type="dcterms:W3CDTF">2022-08-25T20:52:00Z</dcterms:created>
  <dcterms:modified xsi:type="dcterms:W3CDTF">2022-08-28T06:30:00Z</dcterms:modified>
</cp:coreProperties>
</file>