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935CAF4" w:rsidR="00AD25E1" w:rsidRDefault="00532227">
      <w:pPr>
        <w:jc w:val="center"/>
        <w:rPr>
          <w:b/>
          <w:bCs/>
        </w:rPr>
      </w:pPr>
      <w:r>
        <w:rPr>
          <w:b/>
          <w:bCs/>
        </w:rPr>
        <w:t xml:space="preserve">FIRST </w:t>
      </w:r>
      <w:r w:rsidR="00E4291C">
        <w:rPr>
          <w:b/>
          <w:bCs/>
        </w:rPr>
        <w:t>SEMESTER</w:t>
      </w:r>
      <w:r w:rsidR="006B5305">
        <w:rPr>
          <w:b/>
          <w:bCs/>
        </w:rPr>
        <w:t xml:space="preserve"> </w:t>
      </w:r>
      <w:r>
        <w:rPr>
          <w:b/>
          <w:bCs/>
        </w:rPr>
        <w:t>2022-2023</w:t>
      </w:r>
    </w:p>
    <w:p w14:paraId="0949D34C" w14:textId="77777777" w:rsidR="00AD25E1" w:rsidRDefault="00AD25E1">
      <w:pPr>
        <w:pStyle w:val="Heading1"/>
        <w:jc w:val="center"/>
      </w:pPr>
      <w:r>
        <w:t>Course Handout Part II</w:t>
      </w:r>
    </w:p>
    <w:p w14:paraId="703BB6D1" w14:textId="67D7BEC7" w:rsidR="00AD25E1" w:rsidRDefault="007543E4" w:rsidP="00562598">
      <w:pPr>
        <w:jc w:val="right"/>
      </w:pPr>
      <w:r>
        <w:tab/>
      </w:r>
      <w:r>
        <w:tab/>
      </w:r>
      <w:r>
        <w:tab/>
      </w:r>
      <w:r>
        <w:tab/>
      </w:r>
      <w:r>
        <w:tab/>
      </w:r>
      <w:r>
        <w:tab/>
      </w:r>
      <w:r>
        <w:tab/>
      </w:r>
      <w:r>
        <w:tab/>
      </w:r>
      <w:r>
        <w:tab/>
      </w:r>
      <w:r>
        <w:tab/>
        <w:t xml:space="preserve">    </w:t>
      </w:r>
      <w:r w:rsidR="00507A43">
        <w:t xml:space="preserve">Date: </w:t>
      </w:r>
      <w:r w:rsidR="00B659B0">
        <w:t>29</w:t>
      </w:r>
      <w:r w:rsidR="00463937">
        <w:t>-</w:t>
      </w:r>
      <w:r w:rsidR="00532227">
        <w:t>08</w:t>
      </w:r>
      <w:r w:rsidR="00463937">
        <w:t>-2022</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42C0F291" w:rsidR="00AD25E1" w:rsidRDefault="00AD25E1">
      <w:pPr>
        <w:rPr>
          <w:i/>
          <w:iCs/>
        </w:rPr>
      </w:pPr>
      <w:r>
        <w:rPr>
          <w:i/>
          <w:iCs/>
        </w:rPr>
        <w:t>Course No.</w:t>
      </w:r>
      <w:r>
        <w:tab/>
      </w:r>
      <w:r>
        <w:tab/>
      </w:r>
      <w:r>
        <w:tab/>
        <w:t xml:space="preserve">: </w:t>
      </w:r>
      <w:r>
        <w:rPr>
          <w:i/>
          <w:iCs/>
        </w:rPr>
        <w:t xml:space="preserve"> </w:t>
      </w:r>
      <w:r w:rsidR="00A86249">
        <w:rPr>
          <w:i/>
          <w:iCs/>
        </w:rPr>
        <w:t>ECON F412/ FIN F313</w:t>
      </w:r>
    </w:p>
    <w:p w14:paraId="13AA27C3" w14:textId="6F0F40AD"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86249">
        <w:rPr>
          <w:i w:val="0"/>
          <w:iCs w:val="0"/>
        </w:rPr>
        <w:t>Securities Analysis and Portfolio Management</w:t>
      </w:r>
    </w:p>
    <w:p w14:paraId="78EED55C" w14:textId="41287C76" w:rsidR="00463937" w:rsidRDefault="00AD25E1" w:rsidP="00463937">
      <w:pPr>
        <w:pStyle w:val="Heading2"/>
        <w:rPr>
          <w:i w:val="0"/>
          <w:iCs w:val="0"/>
        </w:rPr>
      </w:pPr>
      <w:r>
        <w:t>Instructor</w:t>
      </w:r>
      <w:r w:rsidR="00463937">
        <w:t>s</w:t>
      </w:r>
      <w:r>
        <w:rPr>
          <w:i w:val="0"/>
          <w:iCs w:val="0"/>
        </w:rPr>
        <w:tab/>
      </w:r>
      <w:r>
        <w:rPr>
          <w:i w:val="0"/>
          <w:iCs w:val="0"/>
        </w:rPr>
        <w:tab/>
      </w:r>
      <w:r w:rsidR="00463937">
        <w:rPr>
          <w:i w:val="0"/>
          <w:iCs w:val="0"/>
        </w:rPr>
        <w:tab/>
      </w:r>
      <w:r>
        <w:rPr>
          <w:i w:val="0"/>
          <w:iCs w:val="0"/>
        </w:rPr>
        <w:t xml:space="preserve">: </w:t>
      </w:r>
      <w:r w:rsidR="006106E5">
        <w:rPr>
          <w:i w:val="0"/>
          <w:iCs w:val="0"/>
        </w:rPr>
        <w:t xml:space="preserve">Dr. </w:t>
      </w:r>
      <w:r w:rsidR="00463937">
        <w:rPr>
          <w:i w:val="0"/>
          <w:iCs w:val="0"/>
        </w:rPr>
        <w:t>Nivedita Sinha</w:t>
      </w:r>
      <w:r w:rsidR="006106E5">
        <w:rPr>
          <w:i w:val="0"/>
          <w:iCs w:val="0"/>
        </w:rPr>
        <w:t xml:space="preserve"> (</w:t>
      </w:r>
      <w:hyperlink r:id="rId8" w:history="1">
        <w:r w:rsidR="006106E5" w:rsidRPr="001D4B3E">
          <w:rPr>
            <w:rStyle w:val="Hyperlink"/>
            <w:i w:val="0"/>
            <w:iCs w:val="0"/>
          </w:rPr>
          <w:t>nivedita.sinha@hyderabad.bits-pilani.ac.in</w:t>
        </w:r>
      </w:hyperlink>
      <w:r w:rsidR="006106E5">
        <w:rPr>
          <w:i w:val="0"/>
          <w:iCs w:val="0"/>
        </w:rPr>
        <w:t>)</w:t>
      </w:r>
    </w:p>
    <w:p w14:paraId="031E8C75" w14:textId="77777777" w:rsidR="006106E5" w:rsidRPr="006106E5" w:rsidRDefault="006106E5" w:rsidP="006106E5"/>
    <w:p w14:paraId="594C80C8" w14:textId="77777777" w:rsidR="00AD25E1" w:rsidRDefault="00AD25E1"/>
    <w:p w14:paraId="66F54C94" w14:textId="77777777" w:rsidR="00AD25E1" w:rsidRDefault="00AD25E1">
      <w:pPr>
        <w:rPr>
          <w:b/>
          <w:bCs/>
        </w:rPr>
      </w:pPr>
      <w:r>
        <w:rPr>
          <w:b/>
          <w:bCs/>
        </w:rPr>
        <w:t>Scope and Objective of the Course:</w:t>
      </w:r>
    </w:p>
    <w:p w14:paraId="6B87A507" w14:textId="5F223B52" w:rsidR="00AD25E1" w:rsidRDefault="00A86249" w:rsidP="00D541E2">
      <w:pPr>
        <w:pStyle w:val="BodyText"/>
        <w:spacing w:line="276" w:lineRule="auto"/>
      </w:pPr>
      <w:r w:rsidRPr="000A480D">
        <w:t xml:space="preserve">The objective and focus of the course </w:t>
      </w:r>
      <w:r w:rsidR="00AA19E6">
        <w:t>are</w:t>
      </w:r>
      <w:r w:rsidRPr="000A480D">
        <w:t xml:space="preserve"> to give an insight into </w:t>
      </w:r>
      <w:r w:rsidR="00AA19E6">
        <w:t xml:space="preserve">the </w:t>
      </w:r>
      <w:r w:rsidRPr="000A480D">
        <w:t xml:space="preserve">evaluation and analysis of a wide range of financial securities and thereby developing techniques for designing an optimal portfolio. </w:t>
      </w:r>
      <w:r w:rsidRPr="004D5CC0">
        <w:t xml:space="preserve">The purpose of this course is to provide an </w:t>
      </w:r>
      <w:r w:rsidR="00AA19E6">
        <w:t>in-depth</w:t>
      </w:r>
      <w:r w:rsidRPr="004D5CC0">
        <w:t xml:space="preserve"> understanding of theory and practice related to equity markets</w:t>
      </w:r>
      <w:r>
        <w:t>, debt markets</w:t>
      </w:r>
      <w:r w:rsidRPr="004D5CC0">
        <w:t xml:space="preserve"> and portfolio management. The major topics include portfolio theory, asset pricing models, market efficiency, fundamental and technical analysis, portfolio management, </w:t>
      </w:r>
      <w:r>
        <w:t xml:space="preserve">introduction to debt markets </w:t>
      </w:r>
      <w:r w:rsidRPr="004D5CC0">
        <w:t xml:space="preserve">and fund performance evaluation. Various theories about equity securities are to be discussed and their practical implications for investment analysis and management of individuals and institutions </w:t>
      </w:r>
      <w:r w:rsidR="00AA19E6">
        <w:t xml:space="preserve">are </w:t>
      </w:r>
      <w:r w:rsidRPr="004D5CC0">
        <w:t xml:space="preserve">to </w:t>
      </w:r>
      <w:r>
        <w:t xml:space="preserve">be </w:t>
      </w:r>
      <w:r w:rsidRPr="004D5CC0">
        <w:t>examined.</w:t>
      </w:r>
    </w:p>
    <w:p w14:paraId="2D16FBD9" w14:textId="005A0470" w:rsidR="00A86249" w:rsidRDefault="00A86249" w:rsidP="00D541E2">
      <w:pPr>
        <w:spacing w:line="276" w:lineRule="auto"/>
        <w:jc w:val="both"/>
      </w:pPr>
      <w:r>
        <w:t>Those who are interested in fund management in asset management companies or in financial institutions will find this course useful. Also</w:t>
      </w:r>
      <w:r w:rsidR="00AA19E6">
        <w:t>,</w:t>
      </w:r>
      <w:r>
        <w:t xml:space="preserve"> this will come in handy for those who aim for personal financial advising in an institution or in </w:t>
      </w:r>
      <w:r w:rsidR="00AA19E6">
        <w:t xml:space="preserve">an </w:t>
      </w:r>
      <w:r>
        <w:t>individual capacity.</w:t>
      </w:r>
    </w:p>
    <w:p w14:paraId="65C8813B" w14:textId="0DED68D4" w:rsidR="00A86249" w:rsidRDefault="007A02FC" w:rsidP="00A86249">
      <w:pPr>
        <w:pStyle w:val="BodyText"/>
        <w:spacing w:line="360" w:lineRule="auto"/>
        <w:rPr>
          <w:b/>
          <w:bCs/>
        </w:rPr>
      </w:pPr>
      <w:r>
        <w:rPr>
          <w:b/>
          <w:bCs/>
        </w:rPr>
        <w:t>Upon successful completion of the course the students will be able to:</w:t>
      </w:r>
    </w:p>
    <w:p w14:paraId="644B30A8"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14:paraId="33967A65"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14:paraId="2EE2349B"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Differentiate between various classes of financial securities such as Equities</w:t>
      </w:r>
      <w:r>
        <w:t xml:space="preserve"> and</w:t>
      </w:r>
      <w:r w:rsidRPr="000A480D">
        <w:t xml:space="preserve"> Fixed Income</w:t>
      </w:r>
      <w:r w:rsidRPr="000A480D">
        <w:rPr>
          <w:b/>
          <w:bCs/>
        </w:rPr>
        <w:t xml:space="preserve"> </w:t>
      </w:r>
      <w:r w:rsidRPr="000A480D">
        <w:t xml:space="preserve">Securities, </w:t>
      </w:r>
      <w:r>
        <w:t xml:space="preserve">and </w:t>
      </w:r>
      <w:r w:rsidRPr="000A480D">
        <w:t>learn various techniques to value and analyze these securities.</w:t>
      </w:r>
    </w:p>
    <w:p w14:paraId="3708F5D3" w14:textId="544C0E35" w:rsidR="007A02FC" w:rsidRDefault="007A02FC" w:rsidP="007A02FC">
      <w:pPr>
        <w:widowControl w:val="0"/>
        <w:numPr>
          <w:ilvl w:val="0"/>
          <w:numId w:val="4"/>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14:paraId="4EE451DE" w14:textId="77777777" w:rsidR="007A02FC" w:rsidRDefault="007A02FC" w:rsidP="007A02FC">
      <w:pPr>
        <w:widowControl w:val="0"/>
        <w:numPr>
          <w:ilvl w:val="0"/>
          <w:numId w:val="4"/>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14:paraId="28257F93"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t>Analyze the performance of the portfolios using various measures.</w:t>
      </w:r>
    </w:p>
    <w:p w14:paraId="04C9DB07" w14:textId="77777777" w:rsidR="007A02FC" w:rsidRPr="000A480D" w:rsidRDefault="007A02FC" w:rsidP="007A02FC">
      <w:pPr>
        <w:widowControl w:val="0"/>
        <w:overflowPunct w:val="0"/>
        <w:autoSpaceDE w:val="0"/>
        <w:autoSpaceDN w:val="0"/>
        <w:adjustRightInd w:val="0"/>
        <w:spacing w:line="360" w:lineRule="auto"/>
        <w:ind w:left="360"/>
        <w:jc w:val="both"/>
      </w:pPr>
    </w:p>
    <w:p w14:paraId="67DB54A5" w14:textId="77777777" w:rsidR="007A02FC" w:rsidRDefault="007A02FC" w:rsidP="00A86249">
      <w:pPr>
        <w:pStyle w:val="BodyText"/>
        <w:spacing w:line="360" w:lineRule="auto"/>
        <w:rPr>
          <w:b/>
          <w:bCs/>
        </w:rPr>
      </w:pPr>
    </w:p>
    <w:p w14:paraId="4DD2E086" w14:textId="2F4762F3" w:rsidR="00AD25E1" w:rsidRPr="00A44798" w:rsidRDefault="00AD25E1">
      <w:pPr>
        <w:pStyle w:val="BodyText"/>
        <w:rPr>
          <w:bCs/>
        </w:rPr>
      </w:pPr>
      <w:r>
        <w:rPr>
          <w:b/>
          <w:bCs/>
        </w:rPr>
        <w:t>Textbooks</w:t>
      </w:r>
      <w:r w:rsidR="00DA1841">
        <w:rPr>
          <w:b/>
          <w:bCs/>
        </w:rPr>
        <w:t>:</w:t>
      </w:r>
    </w:p>
    <w:p w14:paraId="610C168B" w14:textId="77777777" w:rsidR="00A86249" w:rsidRPr="00E43244" w:rsidRDefault="00A86249" w:rsidP="00A86249">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14:paraId="2DFC4C92" w14:textId="5793FA72" w:rsidR="00DA1841" w:rsidRPr="00A86249" w:rsidRDefault="00A86249" w:rsidP="00A86249">
      <w:pPr>
        <w:numPr>
          <w:ilvl w:val="0"/>
          <w:numId w:val="2"/>
        </w:numPr>
        <w:spacing w:line="360" w:lineRule="auto"/>
        <w:jc w:val="both"/>
        <w:rPr>
          <w:bCs/>
        </w:rPr>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“Investments”, 2010, McGraw Hill.</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D4FBBB0" w14:textId="77777777" w:rsidR="00A86249" w:rsidRPr="00E96EBF" w:rsidRDefault="00A86249" w:rsidP="00A86249">
      <w:pPr>
        <w:numPr>
          <w:ilvl w:val="1"/>
          <w:numId w:val="5"/>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Pr="00E96EBF">
        <w:rPr>
          <w:i/>
        </w:rPr>
        <w:t xml:space="preserve">, </w:t>
      </w:r>
      <w:r w:rsidRPr="00E96EBF">
        <w:t>Wiley, Jan 2014</w:t>
      </w:r>
    </w:p>
    <w:p w14:paraId="36E02E66" w14:textId="77777777" w:rsidR="00A86249" w:rsidRPr="00E96EBF" w:rsidRDefault="00A86249" w:rsidP="00A86249">
      <w:pPr>
        <w:widowControl w:val="0"/>
        <w:numPr>
          <w:ilvl w:val="1"/>
          <w:numId w:val="5"/>
        </w:numPr>
        <w:autoSpaceDE w:val="0"/>
        <w:autoSpaceDN w:val="0"/>
        <w:adjustRightInd w:val="0"/>
        <w:spacing w:line="360" w:lineRule="auto"/>
        <w:jc w:val="both"/>
      </w:pPr>
      <w:bookmarkStart w:id="0" w:name="page2"/>
      <w:bookmarkEnd w:id="0"/>
      <w:proofErr w:type="spellStart"/>
      <w:r w:rsidRPr="00E96EBF">
        <w:t>Prasanna</w:t>
      </w:r>
      <w:proofErr w:type="spellEnd"/>
      <w:r w:rsidRPr="00E96EBF">
        <w:t xml:space="preserve"> Chandra - Investment Analysis and Portfolio Management, 4th edition, TMH.</w:t>
      </w:r>
    </w:p>
    <w:p w14:paraId="3D0B735E" w14:textId="77777777" w:rsidR="00A86249" w:rsidRDefault="00A86249" w:rsidP="00A86249">
      <w:pPr>
        <w:numPr>
          <w:ilvl w:val="1"/>
          <w:numId w:val="5"/>
        </w:numPr>
        <w:spacing w:line="360" w:lineRule="auto"/>
        <w:jc w:val="both"/>
      </w:pPr>
      <w:r w:rsidRPr="00816A9B">
        <w:t xml:space="preserve">Murphy, John: Technical Analysis of </w:t>
      </w:r>
      <w:r>
        <w:t xml:space="preserve">the </w:t>
      </w:r>
      <w:r w:rsidRPr="00816A9B">
        <w:t>Financial Markets; New York Institute of Finance.</w:t>
      </w:r>
    </w:p>
    <w:p w14:paraId="775186EC" w14:textId="032C1582" w:rsidR="00AD25E1" w:rsidRDefault="00A86249" w:rsidP="00A86249">
      <w:pPr>
        <w:numPr>
          <w:ilvl w:val="1"/>
          <w:numId w:val="5"/>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A86249" w:rsidRPr="00BA568D" w14:paraId="0936D2D1" w14:textId="77777777" w:rsidTr="00563B9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B04C37B" w14:textId="77777777" w:rsidR="00A86249" w:rsidRPr="00BA568D" w:rsidRDefault="00A86249" w:rsidP="00563B9A">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CC42E4" w14:textId="77777777" w:rsidR="00A86249" w:rsidRPr="00BA568D" w:rsidRDefault="00A86249" w:rsidP="00563B9A">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2EEC63" w14:textId="77777777" w:rsidR="00A86249" w:rsidRPr="00BA568D" w:rsidRDefault="00A86249" w:rsidP="00563B9A">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E2F5759" w14:textId="77777777" w:rsidR="00A86249" w:rsidRPr="00BA568D" w:rsidRDefault="00A86249" w:rsidP="00563B9A">
            <w:pPr>
              <w:jc w:val="center"/>
              <w:rPr>
                <w:b/>
                <w:bCs/>
                <w:sz w:val="22"/>
                <w:szCs w:val="22"/>
              </w:rPr>
            </w:pPr>
            <w:r>
              <w:rPr>
                <w:b/>
                <w:bCs/>
                <w:sz w:val="22"/>
                <w:szCs w:val="22"/>
              </w:rPr>
              <w:t xml:space="preserve">Chapter in the </w:t>
            </w:r>
            <w:r w:rsidRPr="00BA568D">
              <w:rPr>
                <w:b/>
                <w:bCs/>
                <w:sz w:val="22"/>
                <w:szCs w:val="22"/>
              </w:rPr>
              <w:t>Text Book</w:t>
            </w:r>
          </w:p>
        </w:tc>
      </w:tr>
      <w:tr w:rsidR="00A86249" w:rsidRPr="00BA568D" w14:paraId="0E60522D"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425B78"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1-2</w:t>
            </w:r>
          </w:p>
        </w:tc>
        <w:tc>
          <w:tcPr>
            <w:tcW w:w="2691" w:type="dxa"/>
            <w:tcBorders>
              <w:top w:val="single" w:sz="6" w:space="0" w:color="000000"/>
              <w:left w:val="single" w:sz="6" w:space="0" w:color="000000"/>
              <w:bottom w:val="single" w:sz="6" w:space="0" w:color="000000"/>
              <w:right w:val="single" w:sz="6" w:space="0" w:color="000000"/>
            </w:tcBorders>
            <w:vAlign w:val="center"/>
          </w:tcPr>
          <w:p w14:paraId="67BBBF44"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28A58825"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7164B141" w14:textId="77777777" w:rsidR="00A86249" w:rsidRPr="005741C2" w:rsidRDefault="00A86249" w:rsidP="00563B9A">
            <w:pPr>
              <w:widowControl w:val="0"/>
              <w:autoSpaceDE w:val="0"/>
              <w:autoSpaceDN w:val="0"/>
              <w:adjustRightInd w:val="0"/>
              <w:rPr>
                <w:sz w:val="20"/>
                <w:szCs w:val="20"/>
              </w:rPr>
            </w:pPr>
            <w:r w:rsidRPr="005741C2">
              <w:rPr>
                <w:sz w:val="20"/>
                <w:szCs w:val="20"/>
              </w:rPr>
              <w:t xml:space="preserve">Risk and return calculations, </w:t>
            </w:r>
          </w:p>
          <w:p w14:paraId="3EF10532" w14:textId="77777777" w:rsidR="00A86249" w:rsidRPr="005741C2" w:rsidRDefault="00A86249" w:rsidP="00563B9A">
            <w:pPr>
              <w:widowControl w:val="0"/>
              <w:autoSpaceDE w:val="0"/>
              <w:autoSpaceDN w:val="0"/>
              <w:adjustRightInd w:val="0"/>
              <w:rPr>
                <w:sz w:val="20"/>
                <w:szCs w:val="20"/>
              </w:rPr>
            </w:pPr>
            <w:r w:rsidRPr="005741C2">
              <w:rPr>
                <w:sz w:val="20"/>
                <w:szCs w:val="20"/>
              </w:rPr>
              <w:t>Investor life cycle and investor utility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F612F4C" w14:textId="12D4F39B" w:rsidR="00A86249" w:rsidRPr="005741C2" w:rsidRDefault="007A02FC" w:rsidP="00563B9A">
            <w:pPr>
              <w:jc w:val="center"/>
              <w:rPr>
                <w:sz w:val="20"/>
                <w:szCs w:val="20"/>
              </w:rPr>
            </w:pPr>
            <w:proofErr w:type="spellStart"/>
            <w:r w:rsidRPr="005741C2">
              <w:rPr>
                <w:sz w:val="20"/>
                <w:szCs w:val="20"/>
              </w:rPr>
              <w:t>Ch</w:t>
            </w:r>
            <w:proofErr w:type="spellEnd"/>
            <w:r w:rsidRPr="005741C2">
              <w:rPr>
                <w:sz w:val="20"/>
                <w:szCs w:val="20"/>
              </w:rPr>
              <w:t xml:space="preserve"> 1-4 TB 2</w:t>
            </w:r>
          </w:p>
        </w:tc>
      </w:tr>
      <w:tr w:rsidR="00A86249" w:rsidRPr="00BA568D" w14:paraId="5334970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3D3A7A"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3-4</w:t>
            </w:r>
          </w:p>
        </w:tc>
        <w:tc>
          <w:tcPr>
            <w:tcW w:w="2691" w:type="dxa"/>
            <w:tcBorders>
              <w:top w:val="single" w:sz="6" w:space="0" w:color="000000"/>
              <w:left w:val="single" w:sz="6" w:space="0" w:color="000000"/>
              <w:bottom w:val="single" w:sz="6" w:space="0" w:color="000000"/>
              <w:right w:val="single" w:sz="6" w:space="0" w:color="000000"/>
            </w:tcBorders>
            <w:vAlign w:val="center"/>
          </w:tcPr>
          <w:p w14:paraId="67F921A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5B8CDA82"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45A79B12" w14:textId="22086BD8" w:rsidR="00A86249" w:rsidRPr="005741C2" w:rsidRDefault="00463937" w:rsidP="00463937">
            <w:pPr>
              <w:pStyle w:val="Normal1"/>
              <w:widowControl w:val="0"/>
              <w:tabs>
                <w:tab w:val="left" w:pos="630"/>
              </w:tabs>
              <w:spacing w:after="0" w:line="240" w:lineRule="auto"/>
              <w:ind w:left="90" w:right="662"/>
              <w:contextualSpacing/>
              <w:jc w:val="both"/>
              <w:rPr>
                <w:rFonts w:ascii="Times New Roman" w:hAnsi="Times New Roman" w:cs="Times New Roman"/>
                <w:color w:val="00000A"/>
                <w:sz w:val="20"/>
              </w:rPr>
            </w:pPr>
            <w:r>
              <w:rPr>
                <w:rFonts w:ascii="Times New Roman" w:hAnsi="Times New Roman" w:cs="Times New Roman"/>
                <w:color w:val="00000A"/>
                <w:sz w:val="20"/>
              </w:rPr>
              <w:t>Security Market Index</w:t>
            </w:r>
            <w:r w:rsidR="00A86249" w:rsidRPr="005741C2">
              <w:rPr>
                <w:rFonts w:ascii="Times New Roman" w:hAnsi="Times New Roman" w:cs="Times New Roman"/>
                <w:color w:val="00000A"/>
                <w:sz w:val="20"/>
              </w:rPr>
              <w:t>, Type</w:t>
            </w:r>
            <w:r>
              <w:rPr>
                <w:rFonts w:ascii="Times New Roman" w:hAnsi="Times New Roman" w:cs="Times New Roman"/>
                <w:color w:val="00000A"/>
                <w:sz w:val="20"/>
              </w:rPr>
              <w:t>s of orders, trading mechanism-</w:t>
            </w:r>
            <w:r w:rsidR="00A86249" w:rsidRPr="005741C2">
              <w:rPr>
                <w:rFonts w:ascii="Times New Roman" w:hAnsi="Times New Roman" w:cs="Times New Roman"/>
                <w:color w:val="00000A"/>
                <w:sz w:val="20"/>
              </w:rPr>
              <w:t xml:space="preserve"> margin trading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9F4E651" w14:textId="1AF70DB1" w:rsidR="00A86249" w:rsidRPr="005741C2" w:rsidRDefault="00A86249" w:rsidP="00563B9A">
            <w:pPr>
              <w:jc w:val="center"/>
              <w:rPr>
                <w:sz w:val="20"/>
                <w:szCs w:val="20"/>
              </w:rPr>
            </w:pPr>
            <w:proofErr w:type="spellStart"/>
            <w:r w:rsidRPr="005741C2">
              <w:rPr>
                <w:sz w:val="20"/>
                <w:szCs w:val="20"/>
              </w:rPr>
              <w:t>Ch</w:t>
            </w:r>
            <w:proofErr w:type="spellEnd"/>
            <w:r w:rsidRPr="005741C2">
              <w:rPr>
                <w:sz w:val="20"/>
                <w:szCs w:val="20"/>
              </w:rPr>
              <w:t xml:space="preserve"> 4-5 TB </w:t>
            </w:r>
            <w:r w:rsidR="007A02FC" w:rsidRPr="005741C2">
              <w:rPr>
                <w:sz w:val="20"/>
                <w:szCs w:val="20"/>
              </w:rPr>
              <w:t>2</w:t>
            </w:r>
          </w:p>
        </w:tc>
      </w:tr>
      <w:tr w:rsidR="00A86249" w:rsidRPr="00BA568D" w14:paraId="06B360C6"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2CD1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5-18</w:t>
            </w:r>
          </w:p>
        </w:tc>
        <w:tc>
          <w:tcPr>
            <w:tcW w:w="2691" w:type="dxa"/>
            <w:tcBorders>
              <w:top w:val="single" w:sz="6" w:space="0" w:color="000000"/>
              <w:left w:val="single" w:sz="6" w:space="0" w:color="000000"/>
              <w:bottom w:val="single" w:sz="6" w:space="0" w:color="000000"/>
              <w:right w:val="single" w:sz="6" w:space="0" w:color="000000"/>
            </w:tcBorders>
            <w:vAlign w:val="center"/>
          </w:tcPr>
          <w:p w14:paraId="51D20A19"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01DA43C4"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one risky and one risk-free asset</w:t>
            </w:r>
          </w:p>
          <w:p w14:paraId="2D66722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assets</w:t>
            </w:r>
          </w:p>
          <w:p w14:paraId="4E35DB4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and one risk-free assets</w:t>
            </w:r>
          </w:p>
          <w:p w14:paraId="729BC8FE" w14:textId="46F89E2B" w:rsidR="00463937" w:rsidRPr="005741C2" w:rsidRDefault="00463937" w:rsidP="00463937">
            <w:pPr>
              <w:widowControl w:val="0"/>
              <w:autoSpaceDE w:val="0"/>
              <w:autoSpaceDN w:val="0"/>
              <w:adjustRightInd w:val="0"/>
              <w:ind w:left="100"/>
              <w:rPr>
                <w:sz w:val="20"/>
                <w:szCs w:val="20"/>
              </w:rPr>
            </w:pPr>
            <w:r w:rsidRPr="005741C2">
              <w:rPr>
                <w:sz w:val="20"/>
                <w:szCs w:val="20"/>
              </w:rPr>
              <w:t xml:space="preserve">Portfolio of </w:t>
            </w:r>
            <w:r>
              <w:rPr>
                <w:sz w:val="20"/>
                <w:szCs w:val="20"/>
              </w:rPr>
              <w:t>n</w:t>
            </w:r>
            <w:r w:rsidRPr="005741C2">
              <w:rPr>
                <w:sz w:val="20"/>
                <w:szCs w:val="20"/>
              </w:rPr>
              <w:t xml:space="preserve"> assets</w:t>
            </w:r>
          </w:p>
          <w:p w14:paraId="0329D125" w14:textId="61DA4149" w:rsidR="00A86249" w:rsidRPr="005741C2" w:rsidRDefault="00A86249" w:rsidP="00563B9A">
            <w:pPr>
              <w:widowControl w:val="0"/>
              <w:autoSpaceDE w:val="0"/>
              <w:autoSpaceDN w:val="0"/>
              <w:adjustRightInd w:val="0"/>
              <w:ind w:left="100"/>
              <w:rPr>
                <w:sz w:val="20"/>
                <w:szCs w:val="20"/>
              </w:rPr>
            </w:pPr>
            <w:r w:rsidRPr="005741C2">
              <w:rPr>
                <w:sz w:val="20"/>
                <w:szCs w:val="20"/>
              </w:rPr>
              <w:t>Efficient portfolios</w:t>
            </w:r>
          </w:p>
          <w:p w14:paraId="76491B3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Single index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6DA5A4E2" w14:textId="1C361B37"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6-7 TB</w:t>
            </w:r>
            <w:r w:rsidR="007A02FC" w:rsidRPr="005741C2">
              <w:rPr>
                <w:sz w:val="20"/>
                <w:szCs w:val="20"/>
              </w:rPr>
              <w:t xml:space="preserve"> 2</w:t>
            </w:r>
          </w:p>
        </w:tc>
      </w:tr>
      <w:tr w:rsidR="00A86249" w:rsidRPr="00BA568D" w14:paraId="7232F05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944A59"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19-24</w:t>
            </w:r>
          </w:p>
        </w:tc>
        <w:tc>
          <w:tcPr>
            <w:tcW w:w="2691" w:type="dxa"/>
            <w:tcBorders>
              <w:top w:val="single" w:sz="6" w:space="0" w:color="000000"/>
              <w:left w:val="single" w:sz="6" w:space="0" w:color="000000"/>
              <w:bottom w:val="single" w:sz="6" w:space="0" w:color="000000"/>
              <w:right w:val="single" w:sz="6" w:space="0" w:color="000000"/>
            </w:tcBorders>
            <w:vAlign w:val="center"/>
          </w:tcPr>
          <w:p w14:paraId="15F4F793"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71CA8190"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Capital asset pricing model and arbitrage pricing model</w:t>
            </w:r>
          </w:p>
          <w:p w14:paraId="00D9763D"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EMH and its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3199BEA1" w14:textId="1DF90929"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8-9 TB</w:t>
            </w:r>
            <w:r w:rsidR="007A02FC" w:rsidRPr="005741C2">
              <w:rPr>
                <w:sz w:val="20"/>
                <w:szCs w:val="20"/>
              </w:rPr>
              <w:t xml:space="preserve"> 2 and Class Notes</w:t>
            </w:r>
          </w:p>
        </w:tc>
      </w:tr>
      <w:tr w:rsidR="00A86249" w:rsidRPr="00BA568D" w14:paraId="1936E339"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3C2F3D"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 xml:space="preserve">25-28 </w:t>
            </w:r>
          </w:p>
        </w:tc>
        <w:tc>
          <w:tcPr>
            <w:tcW w:w="2691" w:type="dxa"/>
            <w:tcBorders>
              <w:top w:val="single" w:sz="6" w:space="0" w:color="000000"/>
              <w:left w:val="single" w:sz="6" w:space="0" w:color="000000"/>
              <w:bottom w:val="single" w:sz="6" w:space="0" w:color="000000"/>
              <w:right w:val="single" w:sz="6" w:space="0" w:color="000000"/>
            </w:tcBorders>
            <w:vAlign w:val="center"/>
          </w:tcPr>
          <w:p w14:paraId="4AECF460"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14:paraId="7F67F012" w14:textId="5D6659FC" w:rsidR="00A86249" w:rsidRPr="005741C2" w:rsidRDefault="00A86249" w:rsidP="00463937">
            <w:pPr>
              <w:widowControl w:val="0"/>
              <w:autoSpaceDE w:val="0"/>
              <w:autoSpaceDN w:val="0"/>
              <w:adjustRightInd w:val="0"/>
              <w:spacing w:line="256" w:lineRule="exact"/>
              <w:ind w:left="100"/>
              <w:rPr>
                <w:sz w:val="20"/>
                <w:szCs w:val="20"/>
              </w:rPr>
            </w:pPr>
            <w:r w:rsidRPr="005741C2">
              <w:rPr>
                <w:sz w:val="20"/>
                <w:szCs w:val="20"/>
              </w:rPr>
              <w:t>Composite measures of Portfolio performance,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14:paraId="5171E3A4" w14:textId="787656CC" w:rsidR="00A86249" w:rsidRPr="005741C2" w:rsidRDefault="007A02FC" w:rsidP="00563B9A">
            <w:pPr>
              <w:widowControl w:val="0"/>
              <w:autoSpaceDE w:val="0"/>
              <w:autoSpaceDN w:val="0"/>
              <w:adjustRightInd w:val="0"/>
              <w:rPr>
                <w:sz w:val="20"/>
                <w:szCs w:val="20"/>
              </w:rPr>
            </w:pPr>
            <w:r w:rsidRPr="005741C2">
              <w:rPr>
                <w:sz w:val="20"/>
                <w:szCs w:val="20"/>
              </w:rPr>
              <w:t xml:space="preserve"> </w:t>
            </w:r>
            <w:proofErr w:type="spellStart"/>
            <w:r w:rsidRPr="005741C2">
              <w:rPr>
                <w:sz w:val="20"/>
                <w:szCs w:val="20"/>
              </w:rPr>
              <w:t>Ch</w:t>
            </w:r>
            <w:proofErr w:type="spellEnd"/>
            <w:r w:rsidRPr="005741C2">
              <w:rPr>
                <w:sz w:val="20"/>
                <w:szCs w:val="20"/>
              </w:rPr>
              <w:t xml:space="preserve"> 25 TB 2</w:t>
            </w:r>
          </w:p>
        </w:tc>
      </w:tr>
      <w:tr w:rsidR="00A86249" w:rsidRPr="00BA568D" w14:paraId="0373206B"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B7B09C"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29-32</w:t>
            </w:r>
          </w:p>
        </w:tc>
        <w:tc>
          <w:tcPr>
            <w:tcW w:w="2691" w:type="dxa"/>
            <w:tcBorders>
              <w:top w:val="single" w:sz="6" w:space="0" w:color="000000"/>
              <w:left w:val="single" w:sz="6" w:space="0" w:color="000000"/>
              <w:bottom w:val="single" w:sz="6" w:space="0" w:color="000000"/>
              <w:right w:val="single" w:sz="6" w:space="0" w:color="000000"/>
            </w:tcBorders>
            <w:vAlign w:val="center"/>
          </w:tcPr>
          <w:p w14:paraId="46FF45A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14:paraId="26C79B67" w14:textId="77777777" w:rsidR="00463937" w:rsidRDefault="00463937" w:rsidP="00563B9A">
            <w:pPr>
              <w:widowControl w:val="0"/>
              <w:autoSpaceDE w:val="0"/>
              <w:autoSpaceDN w:val="0"/>
              <w:adjustRightInd w:val="0"/>
              <w:spacing w:line="256" w:lineRule="exact"/>
              <w:ind w:left="100"/>
              <w:rPr>
                <w:sz w:val="20"/>
                <w:szCs w:val="20"/>
              </w:rPr>
            </w:pPr>
            <w:r>
              <w:rPr>
                <w:sz w:val="20"/>
                <w:szCs w:val="20"/>
              </w:rPr>
              <w:t>Dow theory, Cycles in financial markets</w:t>
            </w:r>
          </w:p>
          <w:p w14:paraId="4A1F4672" w14:textId="73914316"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Understanding the significance and limitations of Technical Analysis. </w:t>
            </w:r>
          </w:p>
          <w:p w14:paraId="2CDE6127"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Popular figures and chart patterns,</w:t>
            </w:r>
          </w:p>
          <w:p w14:paraId="6A41D18F"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A114438" w14:textId="59C9EBA7"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15-16 TB</w:t>
            </w:r>
            <w:r w:rsidR="007A02FC" w:rsidRPr="005741C2">
              <w:rPr>
                <w:sz w:val="20"/>
                <w:szCs w:val="20"/>
              </w:rPr>
              <w:t xml:space="preserve"> 2</w:t>
            </w:r>
            <w:r w:rsidRPr="005741C2">
              <w:rPr>
                <w:sz w:val="20"/>
                <w:szCs w:val="20"/>
              </w:rPr>
              <w:t xml:space="preserve"> &amp; Class notes</w:t>
            </w:r>
          </w:p>
        </w:tc>
      </w:tr>
      <w:tr w:rsidR="00A86249" w:rsidRPr="00BA568D" w14:paraId="6FE178E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AF56F3"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33-36</w:t>
            </w:r>
          </w:p>
        </w:tc>
        <w:tc>
          <w:tcPr>
            <w:tcW w:w="2691" w:type="dxa"/>
            <w:tcBorders>
              <w:top w:val="single" w:sz="6" w:space="0" w:color="000000"/>
              <w:left w:val="single" w:sz="6" w:space="0" w:color="000000"/>
              <w:bottom w:val="single" w:sz="6" w:space="0" w:color="000000"/>
              <w:right w:val="single" w:sz="6" w:space="0" w:color="000000"/>
            </w:tcBorders>
            <w:vAlign w:val="center"/>
          </w:tcPr>
          <w:p w14:paraId="4BA79D51"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Exposure to Fundamental</w:t>
            </w:r>
          </w:p>
          <w:p w14:paraId="784AFBC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Analysis and technique of</w:t>
            </w:r>
          </w:p>
          <w:p w14:paraId="6FA9C2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14:paraId="5E96C3B8"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Economy, Industry &amp; Company Analysis, Models</w:t>
            </w:r>
          </w:p>
          <w:p w14:paraId="58DF5E5B"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of Security Valuation (Cash Flow Model,</w:t>
            </w:r>
          </w:p>
          <w:p w14:paraId="3695255A" w14:textId="51375FB2" w:rsidR="00A86249" w:rsidRPr="005741C2" w:rsidRDefault="00A86249" w:rsidP="00563B9A">
            <w:pPr>
              <w:widowControl w:val="0"/>
              <w:autoSpaceDE w:val="0"/>
              <w:autoSpaceDN w:val="0"/>
              <w:adjustRightInd w:val="0"/>
              <w:ind w:left="100"/>
              <w:rPr>
                <w:sz w:val="20"/>
                <w:szCs w:val="20"/>
              </w:rPr>
            </w:pPr>
            <w:r w:rsidRPr="005741C2">
              <w:rPr>
                <w:sz w:val="20"/>
                <w:szCs w:val="20"/>
              </w:rPr>
              <w:t>Dividend Discount Model and Relative Valuation)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2C6CE35" w14:textId="02C89AC0"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10-14TB </w:t>
            </w:r>
            <w:r w:rsidR="007A02FC" w:rsidRPr="005741C2">
              <w:rPr>
                <w:sz w:val="20"/>
                <w:szCs w:val="20"/>
              </w:rPr>
              <w:t xml:space="preserve">2 </w:t>
            </w:r>
            <w:r w:rsidRPr="005741C2">
              <w:rPr>
                <w:sz w:val="20"/>
                <w:szCs w:val="20"/>
              </w:rPr>
              <w:t>&amp; Class notes</w:t>
            </w:r>
          </w:p>
        </w:tc>
      </w:tr>
      <w:tr w:rsidR="00A86249" w:rsidRPr="00BA568D" w14:paraId="2A5842C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92CB6" w14:textId="2FC21FDA" w:rsidR="00A86249" w:rsidRPr="005741C2" w:rsidRDefault="00463937" w:rsidP="00563B9A">
            <w:pPr>
              <w:widowControl w:val="0"/>
              <w:autoSpaceDE w:val="0"/>
              <w:autoSpaceDN w:val="0"/>
              <w:adjustRightInd w:val="0"/>
              <w:spacing w:line="256" w:lineRule="exact"/>
              <w:ind w:left="120"/>
              <w:rPr>
                <w:sz w:val="20"/>
                <w:szCs w:val="20"/>
              </w:rPr>
            </w:pPr>
            <w:r>
              <w:rPr>
                <w:sz w:val="20"/>
                <w:szCs w:val="20"/>
              </w:rPr>
              <w:lastRenderedPageBreak/>
              <w:t>37-40</w:t>
            </w:r>
          </w:p>
        </w:tc>
        <w:tc>
          <w:tcPr>
            <w:tcW w:w="2691" w:type="dxa"/>
            <w:tcBorders>
              <w:top w:val="single" w:sz="6" w:space="0" w:color="000000"/>
              <w:left w:val="single" w:sz="6" w:space="0" w:color="000000"/>
              <w:bottom w:val="single" w:sz="6" w:space="0" w:color="000000"/>
              <w:right w:val="single" w:sz="6" w:space="0" w:color="000000"/>
            </w:tcBorders>
            <w:vAlign w:val="center"/>
          </w:tcPr>
          <w:p w14:paraId="07650B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75F421"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Understand the relevance of fixed income securities, evaluate bond portfolio 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3614B" w14:textId="4F60CC7A" w:rsidR="00A86249" w:rsidRPr="005741C2" w:rsidRDefault="00A86249" w:rsidP="007A02FC">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17-19 TB </w:t>
            </w:r>
            <w:r w:rsidR="007A02FC" w:rsidRPr="005741C2">
              <w:rPr>
                <w:sz w:val="20"/>
                <w:szCs w:val="20"/>
              </w:rPr>
              <w:t>2</w:t>
            </w:r>
          </w:p>
        </w:tc>
      </w:tr>
    </w:tbl>
    <w:p w14:paraId="253566B3" w14:textId="1BEA11A8" w:rsidR="00EB7E1B" w:rsidRDefault="00EB7E1B">
      <w:pPr>
        <w:jc w:val="both"/>
      </w:pPr>
    </w:p>
    <w:p w14:paraId="037377FE"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Course Content</w:t>
      </w:r>
    </w:p>
    <w:p w14:paraId="7FCEF933"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Module I</w:t>
      </w:r>
    </w:p>
    <w:p w14:paraId="423B26FE"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Exposure to investment climate, risk and return</w:t>
      </w:r>
    </w:p>
    <w:p w14:paraId="7253B5B6"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Topics</w:t>
      </w:r>
    </w:p>
    <w:p w14:paraId="106F0659" w14:textId="77777777" w:rsidR="00A91CF9" w:rsidRPr="002962F4" w:rsidRDefault="00A91CF9" w:rsidP="00A91CF9">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14:paraId="0E53484C" w14:textId="77777777" w:rsidR="00A91CF9" w:rsidRPr="002962F4" w:rsidRDefault="00A91CF9" w:rsidP="00A91CF9">
      <w:pPr>
        <w:widowControl w:val="0"/>
        <w:autoSpaceDE w:val="0"/>
        <w:autoSpaceDN w:val="0"/>
        <w:adjustRightInd w:val="0"/>
        <w:spacing w:line="360" w:lineRule="auto"/>
        <w:ind w:left="480"/>
        <w:jc w:val="both"/>
      </w:pPr>
      <w:r w:rsidRPr="002962F4">
        <w:t xml:space="preserve"> </w:t>
      </w:r>
    </w:p>
    <w:p w14:paraId="2C09356C"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Learning outcomes:</w:t>
      </w:r>
    </w:p>
    <w:p w14:paraId="78533158" w14:textId="77777777" w:rsidR="00A91CF9" w:rsidRPr="002962F4" w:rsidRDefault="00A91CF9" w:rsidP="00A91CF9">
      <w:pPr>
        <w:widowControl w:val="0"/>
        <w:autoSpaceDE w:val="0"/>
        <w:autoSpaceDN w:val="0"/>
        <w:adjustRightInd w:val="0"/>
        <w:spacing w:line="360" w:lineRule="auto"/>
        <w:ind w:left="80" w:firstLine="400"/>
        <w:jc w:val="both"/>
      </w:pPr>
      <w:r w:rsidRPr="002962F4">
        <w:t>At the end of this topic, students are expected to have understood</w:t>
      </w:r>
    </w:p>
    <w:p w14:paraId="2A98F741"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14:paraId="49523CDF"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14:paraId="72F6230E"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14:paraId="67ABCD70"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14:paraId="44F53D8B"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14:paraId="0F46E101"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Additional activities</w:t>
      </w:r>
    </w:p>
    <w:p w14:paraId="2D329F3C" w14:textId="77777777" w:rsidR="00A91CF9" w:rsidRPr="002962F4" w:rsidRDefault="00A91CF9" w:rsidP="00A91CF9">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14:paraId="0A13794C" w14:textId="77777777" w:rsidR="00A91CF9" w:rsidRPr="002962F4" w:rsidRDefault="00A91CF9" w:rsidP="00A91CF9">
      <w:pPr>
        <w:widowControl w:val="0"/>
        <w:autoSpaceDE w:val="0"/>
        <w:autoSpaceDN w:val="0"/>
        <w:adjustRightInd w:val="0"/>
        <w:spacing w:line="360" w:lineRule="auto"/>
        <w:ind w:left="480"/>
        <w:jc w:val="both"/>
      </w:pPr>
    </w:p>
    <w:p w14:paraId="28210A70" w14:textId="77777777" w:rsidR="00A91CF9" w:rsidRPr="002962F4" w:rsidRDefault="00A91CF9" w:rsidP="00A91CF9">
      <w:pPr>
        <w:widowControl w:val="0"/>
        <w:autoSpaceDE w:val="0"/>
        <w:autoSpaceDN w:val="0"/>
        <w:adjustRightInd w:val="0"/>
        <w:spacing w:line="360" w:lineRule="auto"/>
        <w:ind w:left="480"/>
        <w:jc w:val="both"/>
        <w:rPr>
          <w:b/>
        </w:rPr>
      </w:pPr>
      <w:r w:rsidRPr="002962F4">
        <w:rPr>
          <w:b/>
        </w:rPr>
        <w:t>Additional references</w:t>
      </w:r>
    </w:p>
    <w:p w14:paraId="169A3C83" w14:textId="77777777" w:rsidR="00A91CF9" w:rsidRPr="002962F4" w:rsidRDefault="00561A86" w:rsidP="00A91CF9">
      <w:pPr>
        <w:widowControl w:val="0"/>
        <w:autoSpaceDE w:val="0"/>
        <w:autoSpaceDN w:val="0"/>
        <w:adjustRightInd w:val="0"/>
        <w:spacing w:line="360" w:lineRule="auto"/>
        <w:ind w:left="480"/>
        <w:jc w:val="both"/>
      </w:pPr>
      <w:hyperlink r:id="rId9" w:history="1">
        <w:r w:rsidR="00A91CF9" w:rsidRPr="002962F4">
          <w:rPr>
            <w:rStyle w:val="Hyperlink"/>
          </w:rPr>
          <w:t>www.nseindia.com</w:t>
        </w:r>
      </w:hyperlink>
    </w:p>
    <w:p w14:paraId="36102E8E" w14:textId="77777777" w:rsidR="00A91CF9" w:rsidRPr="002962F4" w:rsidRDefault="00561A86" w:rsidP="00A91CF9">
      <w:pPr>
        <w:widowControl w:val="0"/>
        <w:autoSpaceDE w:val="0"/>
        <w:autoSpaceDN w:val="0"/>
        <w:adjustRightInd w:val="0"/>
        <w:spacing w:line="360" w:lineRule="auto"/>
        <w:ind w:left="480"/>
        <w:jc w:val="both"/>
      </w:pPr>
      <w:hyperlink r:id="rId10" w:history="1">
        <w:r w:rsidR="00A91CF9" w:rsidRPr="002962F4">
          <w:rPr>
            <w:rStyle w:val="Hyperlink"/>
          </w:rPr>
          <w:t>www.bseindia.com</w:t>
        </w:r>
      </w:hyperlink>
      <w:r w:rsidR="00A91CF9" w:rsidRPr="002962F4">
        <w:t xml:space="preserve"> </w:t>
      </w:r>
    </w:p>
    <w:p w14:paraId="25D6C392" w14:textId="77777777" w:rsidR="00A91CF9" w:rsidRPr="006D2BEB" w:rsidRDefault="00A91CF9" w:rsidP="00A91CF9">
      <w:pPr>
        <w:widowControl w:val="0"/>
        <w:autoSpaceDE w:val="0"/>
        <w:autoSpaceDN w:val="0"/>
        <w:adjustRightInd w:val="0"/>
        <w:ind w:left="80" w:firstLine="400"/>
      </w:pPr>
    </w:p>
    <w:p w14:paraId="3B19848B" w14:textId="77777777" w:rsidR="00A91CF9" w:rsidRPr="006D2BEB" w:rsidRDefault="00A91CF9" w:rsidP="00A91CF9">
      <w:pPr>
        <w:widowControl w:val="0"/>
        <w:autoSpaceDE w:val="0"/>
        <w:autoSpaceDN w:val="0"/>
        <w:adjustRightInd w:val="0"/>
        <w:ind w:left="80" w:firstLine="400"/>
        <w:rPr>
          <w:b/>
        </w:rPr>
      </w:pPr>
    </w:p>
    <w:p w14:paraId="5CFE8D6E"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Module II</w:t>
      </w:r>
    </w:p>
    <w:p w14:paraId="2C8492FF"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Modern Portfolio Theory</w:t>
      </w:r>
    </w:p>
    <w:p w14:paraId="750818E6"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lastRenderedPageBreak/>
        <w:t xml:space="preserve">Modern portfolio theory deals with forming efficient portfolios using risk-return relationship with the 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For investors, it provides a base to form their expectations and for firms it provides a base to understand investor’s expectations. </w:t>
      </w:r>
    </w:p>
    <w:p w14:paraId="52B02EB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Learning outcomes</w:t>
      </w:r>
    </w:p>
    <w:p w14:paraId="4BFCB909" w14:textId="77777777" w:rsidR="00A91CF9" w:rsidRPr="006D2BEB" w:rsidRDefault="00A91CF9" w:rsidP="00A91CF9">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14:paraId="39535B99"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14:paraId="4DEDC171"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Utility maximizing investors</w:t>
      </w:r>
    </w:p>
    <w:p w14:paraId="3522E31E"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14:paraId="166FD24A"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Single index model</w:t>
      </w:r>
    </w:p>
    <w:p w14:paraId="5AE312EF"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14:paraId="545A418D"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14:paraId="25919930"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14:paraId="5DAE8D8B"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Efficient markets</w:t>
      </w:r>
    </w:p>
    <w:p w14:paraId="0C78F5CD" w14:textId="77777777" w:rsidR="00A91CF9" w:rsidRPr="006D2BEB" w:rsidRDefault="00A91CF9" w:rsidP="00A91CF9">
      <w:pPr>
        <w:widowControl w:val="0"/>
        <w:autoSpaceDE w:val="0"/>
        <w:autoSpaceDN w:val="0"/>
        <w:adjustRightInd w:val="0"/>
        <w:spacing w:line="360" w:lineRule="auto"/>
        <w:ind w:left="480"/>
        <w:rPr>
          <w:bCs/>
        </w:rPr>
      </w:pPr>
      <w:r w:rsidRPr="006D2BEB">
        <w:rPr>
          <w:bCs/>
        </w:rPr>
        <w:t>Additional activities</w:t>
      </w:r>
    </w:p>
    <w:p w14:paraId="177A66F5" w14:textId="77777777" w:rsidR="00A91CF9" w:rsidRDefault="00A91CF9" w:rsidP="00A91CF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w:t>
      </w:r>
      <w:r>
        <w:rPr>
          <w:bCs/>
        </w:rPr>
        <w:t xml:space="preserve"> or R</w:t>
      </w:r>
      <w:r w:rsidRPr="006D2BEB">
        <w:rPr>
          <w:bCs/>
        </w:rPr>
        <w:t>.</w:t>
      </w:r>
    </w:p>
    <w:p w14:paraId="4DCC824B" w14:textId="77777777" w:rsidR="00A91CF9" w:rsidRPr="006D2BEB" w:rsidRDefault="00A91CF9" w:rsidP="00A91CF9">
      <w:pPr>
        <w:widowControl w:val="0"/>
        <w:autoSpaceDE w:val="0"/>
        <w:autoSpaceDN w:val="0"/>
        <w:adjustRightInd w:val="0"/>
        <w:spacing w:line="360" w:lineRule="auto"/>
        <w:ind w:left="480"/>
        <w:rPr>
          <w:bCs/>
        </w:rPr>
      </w:pPr>
    </w:p>
    <w:p w14:paraId="39AF676A"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III</w:t>
      </w:r>
    </w:p>
    <w:p w14:paraId="191F2421"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 xml:space="preserve">Evaluation of Portfolio Performance </w:t>
      </w:r>
    </w:p>
    <w:p w14:paraId="5AB9B890"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Topics:</w:t>
      </w:r>
    </w:p>
    <w:p w14:paraId="21EA5D75" w14:textId="77777777" w:rsidR="00A91CF9" w:rsidRPr="00664293" w:rsidRDefault="00A91CF9" w:rsidP="00A91CF9">
      <w:pPr>
        <w:widowControl w:val="0"/>
        <w:autoSpaceDE w:val="0"/>
        <w:autoSpaceDN w:val="0"/>
        <w:adjustRightInd w:val="0"/>
        <w:spacing w:line="360" w:lineRule="auto"/>
        <w:ind w:left="780"/>
        <w:rPr>
          <w:bCs/>
        </w:rPr>
      </w:pPr>
      <w:r w:rsidRPr="00664293">
        <w:rPr>
          <w:bCs/>
        </w:rPr>
        <w:t xml:space="preserve">Students will learn various portfolio performance measures in this Module. The topic will start with the Composite Portfolio Performance measures such as Sharpe’s measure, Jensen’s alpha measure, </w:t>
      </w:r>
      <w:proofErr w:type="spellStart"/>
      <w:r w:rsidRPr="00664293">
        <w:rPr>
          <w:bCs/>
        </w:rPr>
        <w:t>Treynor’s</w:t>
      </w:r>
      <w:proofErr w:type="spellEnd"/>
      <w:r w:rsidRPr="00664293">
        <w:rPr>
          <w:bCs/>
        </w:rPr>
        <w:t xml:space="preserve"> measure, Information ratio. Some other performance measures such as </w:t>
      </w:r>
      <w:proofErr w:type="spellStart"/>
      <w:r w:rsidRPr="00664293">
        <w:rPr>
          <w:bCs/>
        </w:rPr>
        <w:t>Sortino’s</w:t>
      </w:r>
      <w:proofErr w:type="spellEnd"/>
      <w:r w:rsidRPr="00664293">
        <w:rPr>
          <w:bCs/>
        </w:rPr>
        <w:t xml:space="preserve"> measure which measures risk as downside risk will also be dealt with in this Module. Measurement of market timing skills and stock selection skills of an active portfolio manager using simple statistical techniques will be covered. </w:t>
      </w:r>
      <w:proofErr w:type="spellStart"/>
      <w:r w:rsidRPr="00664293">
        <w:rPr>
          <w:bCs/>
        </w:rPr>
        <w:t>Fama’s</w:t>
      </w:r>
      <w:proofErr w:type="spellEnd"/>
      <w:r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14:paraId="37100F9F" w14:textId="77777777" w:rsidR="00A91CF9" w:rsidRPr="00664293" w:rsidRDefault="00A91CF9" w:rsidP="00A91CF9">
      <w:pPr>
        <w:widowControl w:val="0"/>
        <w:autoSpaceDE w:val="0"/>
        <w:autoSpaceDN w:val="0"/>
        <w:adjustRightInd w:val="0"/>
        <w:spacing w:line="360" w:lineRule="auto"/>
        <w:ind w:firstLine="480"/>
        <w:rPr>
          <w:b/>
          <w:bCs/>
        </w:rPr>
      </w:pPr>
    </w:p>
    <w:p w14:paraId="7E34107D" w14:textId="77777777" w:rsidR="00A91CF9" w:rsidRPr="00664293" w:rsidRDefault="00A91CF9" w:rsidP="00A91CF9">
      <w:pPr>
        <w:widowControl w:val="0"/>
        <w:autoSpaceDE w:val="0"/>
        <w:autoSpaceDN w:val="0"/>
        <w:adjustRightInd w:val="0"/>
        <w:spacing w:line="360" w:lineRule="auto"/>
        <w:ind w:firstLine="720"/>
        <w:rPr>
          <w:b/>
          <w:bCs/>
        </w:rPr>
      </w:pPr>
      <w:r w:rsidRPr="00664293">
        <w:rPr>
          <w:b/>
          <w:bCs/>
        </w:rPr>
        <w:lastRenderedPageBreak/>
        <w:t>Learning Outcomes:</w:t>
      </w:r>
    </w:p>
    <w:p w14:paraId="2E69816C"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 xml:space="preserve">Students will learn how to evaluate portfolio performance. </w:t>
      </w:r>
    </w:p>
    <w:p w14:paraId="2096E95F"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14:paraId="00C90CA0" w14:textId="77777777" w:rsidR="00A91CF9" w:rsidRDefault="00A91CF9" w:rsidP="00A91CF9">
      <w:pPr>
        <w:widowControl w:val="0"/>
        <w:autoSpaceDE w:val="0"/>
        <w:autoSpaceDN w:val="0"/>
        <w:adjustRightInd w:val="0"/>
        <w:spacing w:line="360" w:lineRule="auto"/>
        <w:ind w:firstLine="720"/>
        <w:rPr>
          <w:b/>
          <w:bCs/>
        </w:rPr>
      </w:pPr>
    </w:p>
    <w:p w14:paraId="3BF60D6C" w14:textId="77777777" w:rsidR="00A91CF9" w:rsidRPr="00F86864" w:rsidRDefault="00A91CF9" w:rsidP="00A91CF9">
      <w:pPr>
        <w:widowControl w:val="0"/>
        <w:autoSpaceDE w:val="0"/>
        <w:autoSpaceDN w:val="0"/>
        <w:adjustRightInd w:val="0"/>
        <w:spacing w:line="360" w:lineRule="auto"/>
        <w:ind w:firstLine="480"/>
        <w:rPr>
          <w:b/>
          <w:bCs/>
        </w:rPr>
      </w:pPr>
      <w:r>
        <w:rPr>
          <w:b/>
          <w:bCs/>
        </w:rPr>
        <w:t>Module IV</w:t>
      </w:r>
    </w:p>
    <w:p w14:paraId="696DC405"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Technical Analysis</w:t>
      </w:r>
    </w:p>
    <w:p w14:paraId="3305ECAD"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 xml:space="preserve">Topics: </w:t>
      </w:r>
    </w:p>
    <w:p w14:paraId="0555822B" w14:textId="77777777" w:rsidR="00A91CF9" w:rsidRPr="00664293" w:rsidRDefault="00A91CF9" w:rsidP="00A91CF9">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Pr="00664293">
        <w:rPr>
          <w:bCs/>
        </w:rPr>
        <w:t xml:space="preserve">This topic introduces an alternative approach to valuation, with an assumption that markets are not efficient. The students will gain </w:t>
      </w:r>
      <w:r w:rsidRPr="00664293">
        <w:rPr>
          <w:w w:val="99"/>
        </w:rPr>
        <w:t xml:space="preserve">understanding of the significance and limitations of </w:t>
      </w:r>
      <w:r w:rsidRPr="00664293">
        <w:t xml:space="preserve">Technical Analysis. This Module discusses various chart patterns of stock prices and relevant trading strategies to be used. </w:t>
      </w:r>
    </w:p>
    <w:p w14:paraId="3C6F4C84" w14:textId="77777777" w:rsidR="00A91CF9" w:rsidRPr="00664293" w:rsidRDefault="00A91CF9" w:rsidP="00A91CF9">
      <w:pPr>
        <w:spacing w:after="200" w:line="360" w:lineRule="auto"/>
        <w:ind w:left="900"/>
        <w:jc w:val="both"/>
        <w:rPr>
          <w:b/>
        </w:rPr>
      </w:pPr>
      <w:r w:rsidRPr="00664293">
        <w:rPr>
          <w:b/>
        </w:rPr>
        <w:t>Learning Outcomes:</w:t>
      </w:r>
    </w:p>
    <w:p w14:paraId="14D733D4" w14:textId="77777777" w:rsidR="00A91CF9" w:rsidRPr="00664293" w:rsidRDefault="00A91CF9" w:rsidP="00A91CF9">
      <w:pPr>
        <w:spacing w:line="360" w:lineRule="auto"/>
        <w:ind w:left="720" w:firstLine="180"/>
        <w:jc w:val="both"/>
      </w:pPr>
      <w:r w:rsidRPr="00664293">
        <w:t>The student is expected to gain the conceptual and applied knowledge in the following areas:</w:t>
      </w:r>
    </w:p>
    <w:p w14:paraId="1EEC179F" w14:textId="77777777" w:rsidR="00A91CF9" w:rsidRPr="00664293" w:rsidRDefault="00A91CF9" w:rsidP="00A91CF9">
      <w:pPr>
        <w:spacing w:line="360" w:lineRule="auto"/>
        <w:ind w:left="720" w:firstLine="180"/>
        <w:jc w:val="both"/>
      </w:pPr>
      <w:r w:rsidRPr="00664293">
        <w:t>•Different patterns of historical stock prices</w:t>
      </w:r>
    </w:p>
    <w:p w14:paraId="22535D99" w14:textId="5FB700CE" w:rsidR="00A91CF9" w:rsidRPr="00A91CF9" w:rsidRDefault="00A91CF9" w:rsidP="00A91CF9">
      <w:pPr>
        <w:spacing w:line="360" w:lineRule="auto"/>
        <w:ind w:left="720" w:firstLine="180"/>
        <w:jc w:val="both"/>
      </w:pPr>
      <w:r w:rsidRPr="00664293">
        <w:t>•Interpreting chart patterns</w:t>
      </w:r>
    </w:p>
    <w:p w14:paraId="27DA7B62" w14:textId="0AA6D4DA" w:rsidR="00A91CF9" w:rsidRPr="00664293" w:rsidRDefault="00A91CF9" w:rsidP="00A91CF9">
      <w:pPr>
        <w:widowControl w:val="0"/>
        <w:autoSpaceDE w:val="0"/>
        <w:autoSpaceDN w:val="0"/>
        <w:adjustRightInd w:val="0"/>
        <w:spacing w:line="360" w:lineRule="auto"/>
        <w:ind w:left="180" w:firstLine="720"/>
        <w:rPr>
          <w:b/>
          <w:bCs/>
        </w:rPr>
      </w:pPr>
      <w:r w:rsidRPr="00664293">
        <w:rPr>
          <w:b/>
          <w:bCs/>
        </w:rPr>
        <w:t>Assignments:</w:t>
      </w:r>
    </w:p>
    <w:p w14:paraId="03BC2C9B" w14:textId="77777777" w:rsidR="00A91CF9" w:rsidRPr="00664293" w:rsidRDefault="00A91CF9" w:rsidP="00A91CF9">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14:paraId="6507ED27" w14:textId="77777777" w:rsidR="00A91CF9" w:rsidRPr="00664293" w:rsidRDefault="00A91CF9" w:rsidP="00A91CF9">
      <w:pPr>
        <w:widowControl w:val="0"/>
        <w:autoSpaceDE w:val="0"/>
        <w:autoSpaceDN w:val="0"/>
        <w:adjustRightInd w:val="0"/>
        <w:spacing w:line="360" w:lineRule="auto"/>
        <w:ind w:firstLine="720"/>
        <w:rPr>
          <w:b/>
          <w:bCs/>
        </w:rPr>
      </w:pPr>
    </w:p>
    <w:p w14:paraId="7C21EFDE" w14:textId="77777777" w:rsidR="00A91CF9" w:rsidRPr="006D2BEB" w:rsidRDefault="00A91CF9" w:rsidP="00A91CF9">
      <w:pPr>
        <w:widowControl w:val="0"/>
        <w:autoSpaceDE w:val="0"/>
        <w:autoSpaceDN w:val="0"/>
        <w:adjustRightInd w:val="0"/>
        <w:spacing w:line="360" w:lineRule="auto"/>
        <w:ind w:firstLine="480"/>
        <w:rPr>
          <w:b/>
          <w:bCs/>
        </w:rPr>
      </w:pPr>
      <w:r>
        <w:rPr>
          <w:b/>
          <w:bCs/>
        </w:rPr>
        <w:t>Module V</w:t>
      </w:r>
    </w:p>
    <w:p w14:paraId="3CFC1DC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Fundamental Analysis</w:t>
      </w:r>
    </w:p>
    <w:p w14:paraId="2F0EEDCD"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Fundamental analysis is a major approach for stock valuation. The basic assumption is that there </w:t>
      </w:r>
      <w:proofErr w:type="gramStart"/>
      <w:r w:rsidRPr="006D2BEB">
        <w:rPr>
          <w:bCs/>
        </w:rPr>
        <w:t>are</w:t>
      </w:r>
      <w:proofErr w:type="gramEnd"/>
      <w:r w:rsidRPr="006D2BEB">
        <w:rPr>
          <w:bCs/>
        </w:rPr>
        <w:t xml:space="preserve"> some fundamental economy, industry and firm level factors which drive the prices of equity stocks.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14:paraId="6AC5A624" w14:textId="77777777" w:rsidR="00A91CF9" w:rsidRPr="006D2BEB" w:rsidRDefault="00A91CF9" w:rsidP="00A91CF9">
      <w:pPr>
        <w:widowControl w:val="0"/>
        <w:autoSpaceDE w:val="0"/>
        <w:autoSpaceDN w:val="0"/>
        <w:adjustRightInd w:val="0"/>
        <w:spacing w:line="360" w:lineRule="auto"/>
        <w:ind w:left="480"/>
        <w:jc w:val="both"/>
        <w:rPr>
          <w:b/>
          <w:bCs/>
        </w:rPr>
      </w:pPr>
      <w:r w:rsidRPr="006D2BEB">
        <w:rPr>
          <w:b/>
          <w:bCs/>
        </w:rPr>
        <w:t>Learning outcomes</w:t>
      </w:r>
    </w:p>
    <w:p w14:paraId="3B8396A9"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14:paraId="4237944E"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Dividend discount models</w:t>
      </w:r>
    </w:p>
    <w:p w14:paraId="0A8EB872"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lastRenderedPageBreak/>
        <w:t>Relative valuation</w:t>
      </w:r>
    </w:p>
    <w:p w14:paraId="4EEACFC5"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VI</w:t>
      </w:r>
    </w:p>
    <w:p w14:paraId="2131922F"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ab/>
        <w:t>Fixed Income securities or Debt markets</w:t>
      </w:r>
    </w:p>
    <w:p w14:paraId="05C1D1D8" w14:textId="77777777" w:rsidR="00A91CF9" w:rsidRPr="00664293" w:rsidRDefault="00A91CF9" w:rsidP="00A91CF9">
      <w:pPr>
        <w:spacing w:line="360" w:lineRule="auto"/>
        <w:ind w:left="720"/>
      </w:pPr>
      <w:r w:rsidRPr="00664293">
        <w:t>The world’s Bond markets are estimated at over $100 trillion, much larger than the Equity market. They offer a vital source of finance for both corporates and governments. This Module covers the intricacies of Fixed Income markets in depth. It encompasses issues related to both domestic and global debt markets.</w:t>
      </w:r>
    </w:p>
    <w:p w14:paraId="38596706" w14:textId="77777777" w:rsidR="00A91CF9" w:rsidRPr="00664293" w:rsidRDefault="00A91CF9" w:rsidP="00A91CF9">
      <w:pPr>
        <w:spacing w:line="360" w:lineRule="auto"/>
        <w:ind w:left="720"/>
        <w:rPr>
          <w:b/>
        </w:rPr>
      </w:pPr>
      <w:r w:rsidRPr="00664293">
        <w:rPr>
          <w:b/>
        </w:rPr>
        <w:t>Leaning Outcomes:</w:t>
      </w:r>
    </w:p>
    <w:p w14:paraId="58D22792"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14:paraId="1144F671"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14:paraId="6F8B6EEF"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609"/>
        <w:gridCol w:w="1091"/>
        <w:gridCol w:w="2408"/>
        <w:gridCol w:w="1764"/>
      </w:tblGrid>
      <w:tr w:rsidR="00DE3D84" w14:paraId="78AE9E3F" w14:textId="77777777" w:rsidTr="00726B97">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609"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091"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6106E5" w14:paraId="22356EBB" w14:textId="77777777" w:rsidTr="000B34B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4DEA0C36" w14:textId="1EE7B185" w:rsidR="006106E5" w:rsidRDefault="006106E5" w:rsidP="006106E5">
            <w:pPr>
              <w:jc w:val="center"/>
            </w:pPr>
            <w:bookmarkStart w:id="1" w:name="_GoBack" w:colFirst="3" w:colLast="3"/>
            <w:r w:rsidRPr="001732F9">
              <w:rPr>
                <w:rFonts w:asciiTheme="majorHAnsi" w:eastAsia="Cambria" w:hAnsiTheme="majorHAnsi" w:cs="Cambria"/>
                <w:bCs/>
                <w:color w:val="000000"/>
              </w:rPr>
              <w:t xml:space="preserve">Mid </w:t>
            </w:r>
            <w:proofErr w:type="spellStart"/>
            <w:r w:rsidRPr="001732F9">
              <w:rPr>
                <w:rFonts w:asciiTheme="majorHAnsi" w:eastAsia="Cambria" w:hAnsiTheme="majorHAnsi" w:cs="Cambria"/>
                <w:bCs/>
                <w:color w:val="000000"/>
              </w:rPr>
              <w:t>Sem</w:t>
            </w:r>
            <w:proofErr w:type="spellEnd"/>
            <w:r w:rsidRPr="001732F9">
              <w:rPr>
                <w:rFonts w:asciiTheme="majorHAnsi" w:eastAsia="Cambria" w:hAnsiTheme="majorHAnsi" w:cs="Cambria"/>
                <w:bCs/>
                <w:color w:val="000000"/>
              </w:rPr>
              <w:t xml:space="preserve"> Test</w:t>
            </w:r>
          </w:p>
        </w:tc>
        <w:tc>
          <w:tcPr>
            <w:tcW w:w="1609" w:type="dxa"/>
            <w:tcBorders>
              <w:top w:val="single" w:sz="4" w:space="0" w:color="auto"/>
              <w:left w:val="single" w:sz="4" w:space="0" w:color="auto"/>
              <w:bottom w:val="single" w:sz="4" w:space="0" w:color="auto"/>
              <w:right w:val="single" w:sz="4" w:space="0" w:color="auto"/>
            </w:tcBorders>
          </w:tcPr>
          <w:p w14:paraId="26E355ED" w14:textId="3991EC8C" w:rsidR="006106E5" w:rsidRDefault="006106E5" w:rsidP="006106E5">
            <w:pPr>
              <w:jc w:val="center"/>
            </w:pPr>
            <w:r w:rsidRPr="00971973">
              <w:rPr>
                <w:rFonts w:asciiTheme="majorHAnsi" w:eastAsia="Cambria" w:hAnsiTheme="majorHAnsi" w:cs="Cambria"/>
                <w:bCs/>
                <w:color w:val="000000"/>
              </w:rPr>
              <w:t>90 Minutes</w:t>
            </w:r>
          </w:p>
        </w:tc>
        <w:tc>
          <w:tcPr>
            <w:tcW w:w="1091" w:type="dxa"/>
            <w:tcBorders>
              <w:top w:val="single" w:sz="4" w:space="0" w:color="auto"/>
              <w:left w:val="single" w:sz="4" w:space="0" w:color="auto"/>
              <w:bottom w:val="single" w:sz="4" w:space="0" w:color="auto"/>
              <w:right w:val="single" w:sz="4" w:space="0" w:color="auto"/>
            </w:tcBorders>
          </w:tcPr>
          <w:p w14:paraId="7A64248F" w14:textId="2E2C774D" w:rsidR="006106E5" w:rsidRDefault="006106E5" w:rsidP="006106E5">
            <w:pPr>
              <w:jc w:val="center"/>
            </w:pPr>
            <w:r>
              <w:rPr>
                <w:rFonts w:asciiTheme="majorHAnsi" w:eastAsia="Cambria" w:hAnsiTheme="majorHAnsi" w:cs="Cambria"/>
                <w:bCs/>
                <w:color w:val="000000"/>
              </w:rPr>
              <w:t>30</w:t>
            </w:r>
          </w:p>
        </w:tc>
        <w:tc>
          <w:tcPr>
            <w:tcW w:w="2408" w:type="dxa"/>
            <w:tcBorders>
              <w:top w:val="single" w:sz="4" w:space="0" w:color="auto"/>
              <w:left w:val="single" w:sz="4" w:space="0" w:color="auto"/>
              <w:bottom w:val="single" w:sz="4" w:space="0" w:color="auto"/>
              <w:right w:val="single" w:sz="4" w:space="0" w:color="auto"/>
            </w:tcBorders>
          </w:tcPr>
          <w:p w14:paraId="6EDB7C61" w14:textId="160A1834" w:rsidR="006106E5" w:rsidRPr="006B5167" w:rsidRDefault="006B5167" w:rsidP="006106E5">
            <w:pPr>
              <w:rPr>
                <w:sz w:val="22"/>
              </w:rPr>
            </w:pPr>
            <w:r w:rsidRPr="006B5167">
              <w:rPr>
                <w:sz w:val="22"/>
              </w:rPr>
              <w:t>31/10 11.00 - 12.30PM</w:t>
            </w:r>
          </w:p>
        </w:tc>
        <w:tc>
          <w:tcPr>
            <w:tcW w:w="1764" w:type="dxa"/>
            <w:tcBorders>
              <w:top w:val="single" w:sz="4" w:space="0" w:color="auto"/>
              <w:left w:val="single" w:sz="4" w:space="0" w:color="auto"/>
              <w:bottom w:val="single" w:sz="4" w:space="0" w:color="auto"/>
              <w:right w:val="single" w:sz="4" w:space="0" w:color="auto"/>
            </w:tcBorders>
          </w:tcPr>
          <w:p w14:paraId="753F8DF2" w14:textId="7AE9808A" w:rsidR="006106E5" w:rsidRDefault="006106E5" w:rsidP="006106E5">
            <w:pPr>
              <w:jc w:val="center"/>
            </w:pPr>
            <w:r>
              <w:rPr>
                <w:rFonts w:asciiTheme="majorHAnsi" w:eastAsia="Cambria" w:hAnsiTheme="majorHAnsi" w:cs="Cambria"/>
                <w:bCs/>
                <w:color w:val="000000"/>
              </w:rPr>
              <w:t xml:space="preserve">CB </w:t>
            </w:r>
          </w:p>
        </w:tc>
      </w:tr>
      <w:tr w:rsidR="006106E5" w14:paraId="646207A4" w14:textId="77777777" w:rsidTr="000B34B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97CB66C" w14:textId="6AF5177B" w:rsidR="006106E5" w:rsidRDefault="006106E5" w:rsidP="006106E5">
            <w:pPr>
              <w:jc w:val="center"/>
            </w:pPr>
            <w:r w:rsidRPr="001732F9">
              <w:rPr>
                <w:rFonts w:asciiTheme="majorHAnsi" w:eastAsia="Cambria" w:hAnsiTheme="majorHAnsi" w:cs="Cambria"/>
                <w:bCs/>
                <w:color w:val="000000"/>
              </w:rPr>
              <w:t>Quiz</w:t>
            </w:r>
          </w:p>
        </w:tc>
        <w:tc>
          <w:tcPr>
            <w:tcW w:w="1609" w:type="dxa"/>
            <w:tcBorders>
              <w:top w:val="single" w:sz="4" w:space="0" w:color="auto"/>
              <w:left w:val="single" w:sz="4" w:space="0" w:color="auto"/>
              <w:bottom w:val="single" w:sz="4" w:space="0" w:color="auto"/>
              <w:right w:val="single" w:sz="4" w:space="0" w:color="auto"/>
            </w:tcBorders>
          </w:tcPr>
          <w:p w14:paraId="006F213C" w14:textId="57A2A3BF" w:rsidR="006106E5" w:rsidRDefault="006106E5" w:rsidP="006106E5">
            <w:pPr>
              <w:jc w:val="center"/>
            </w:pPr>
          </w:p>
        </w:tc>
        <w:tc>
          <w:tcPr>
            <w:tcW w:w="1091" w:type="dxa"/>
            <w:tcBorders>
              <w:top w:val="single" w:sz="4" w:space="0" w:color="auto"/>
              <w:left w:val="single" w:sz="4" w:space="0" w:color="auto"/>
              <w:bottom w:val="single" w:sz="4" w:space="0" w:color="auto"/>
              <w:right w:val="single" w:sz="4" w:space="0" w:color="auto"/>
            </w:tcBorders>
          </w:tcPr>
          <w:p w14:paraId="425A9FA9" w14:textId="5792B282" w:rsidR="006106E5" w:rsidRDefault="006106E5" w:rsidP="006106E5">
            <w:pPr>
              <w:jc w:val="center"/>
            </w:pPr>
            <w:r>
              <w:rPr>
                <w:rFonts w:asciiTheme="majorHAnsi" w:eastAsia="Cambria" w:hAnsiTheme="majorHAnsi" w:cs="Cambria"/>
                <w:bCs/>
                <w:color w:val="000000"/>
              </w:rPr>
              <w:t>20</w:t>
            </w:r>
          </w:p>
        </w:tc>
        <w:tc>
          <w:tcPr>
            <w:tcW w:w="2408" w:type="dxa"/>
            <w:tcBorders>
              <w:top w:val="single" w:sz="4" w:space="0" w:color="auto"/>
              <w:left w:val="single" w:sz="4" w:space="0" w:color="auto"/>
              <w:bottom w:val="single" w:sz="4" w:space="0" w:color="auto"/>
              <w:right w:val="single" w:sz="4" w:space="0" w:color="auto"/>
            </w:tcBorders>
          </w:tcPr>
          <w:p w14:paraId="29ABFE53" w14:textId="4FA321C5" w:rsidR="006106E5" w:rsidRPr="006B5167" w:rsidRDefault="006106E5" w:rsidP="006106E5">
            <w:pPr>
              <w:jc w:val="center"/>
              <w:rPr>
                <w:sz w:val="22"/>
              </w:rPr>
            </w:pPr>
          </w:p>
        </w:tc>
        <w:tc>
          <w:tcPr>
            <w:tcW w:w="1764" w:type="dxa"/>
            <w:tcBorders>
              <w:top w:val="single" w:sz="4" w:space="0" w:color="auto"/>
              <w:left w:val="single" w:sz="4" w:space="0" w:color="auto"/>
              <w:bottom w:val="single" w:sz="4" w:space="0" w:color="auto"/>
              <w:right w:val="single" w:sz="4" w:space="0" w:color="auto"/>
            </w:tcBorders>
          </w:tcPr>
          <w:p w14:paraId="4648729F" w14:textId="6383AB59" w:rsidR="006106E5" w:rsidRDefault="00F62DB9" w:rsidP="006106E5">
            <w:pPr>
              <w:jc w:val="center"/>
            </w:pPr>
            <w:r>
              <w:rPr>
                <w:rFonts w:asciiTheme="majorHAnsi" w:eastAsia="Cambria" w:hAnsiTheme="majorHAnsi" w:cs="Cambria"/>
                <w:bCs/>
                <w:color w:val="000000"/>
              </w:rPr>
              <w:t>C</w:t>
            </w:r>
            <w:r w:rsidR="006106E5">
              <w:rPr>
                <w:rFonts w:asciiTheme="majorHAnsi" w:eastAsia="Cambria" w:hAnsiTheme="majorHAnsi" w:cs="Cambria"/>
                <w:bCs/>
                <w:color w:val="000000"/>
              </w:rPr>
              <w:t>B</w:t>
            </w:r>
          </w:p>
        </w:tc>
      </w:tr>
      <w:tr w:rsidR="006106E5" w14:paraId="3C4757A6" w14:textId="77777777" w:rsidTr="000B34B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6FF5A42C" w14:textId="20B07917" w:rsidR="006106E5" w:rsidRDefault="006106E5" w:rsidP="006106E5">
            <w:pPr>
              <w:jc w:val="center"/>
            </w:pPr>
            <w:r w:rsidRPr="00A619B5">
              <w:rPr>
                <w:rFonts w:asciiTheme="majorHAnsi" w:eastAsia="Cambria" w:hAnsiTheme="majorHAnsi" w:cs="Cambria"/>
                <w:bCs/>
                <w:color w:val="000000"/>
              </w:rPr>
              <w:t>Assignment</w:t>
            </w:r>
            <w:r>
              <w:rPr>
                <w:rFonts w:asciiTheme="majorHAnsi" w:eastAsia="Cambria" w:hAnsiTheme="majorHAnsi" w:cs="Cambria"/>
                <w:bCs/>
                <w:color w:val="000000"/>
              </w:rPr>
              <w:t>s</w:t>
            </w:r>
            <w:r w:rsidRPr="00A619B5">
              <w:rPr>
                <w:rFonts w:asciiTheme="majorHAnsi" w:eastAsia="Cambria" w:hAnsiTheme="majorHAnsi" w:cs="Cambria"/>
                <w:bCs/>
                <w:color w:val="000000"/>
              </w:rPr>
              <w:t xml:space="preserve"> </w:t>
            </w:r>
          </w:p>
        </w:tc>
        <w:tc>
          <w:tcPr>
            <w:tcW w:w="1609" w:type="dxa"/>
            <w:tcBorders>
              <w:top w:val="single" w:sz="4" w:space="0" w:color="auto"/>
              <w:left w:val="single" w:sz="4" w:space="0" w:color="auto"/>
              <w:bottom w:val="single" w:sz="4" w:space="0" w:color="auto"/>
              <w:right w:val="single" w:sz="4" w:space="0" w:color="auto"/>
            </w:tcBorders>
          </w:tcPr>
          <w:p w14:paraId="3DA821FF" w14:textId="36BFF313" w:rsidR="006106E5" w:rsidRDefault="006106E5" w:rsidP="006106E5">
            <w:pPr>
              <w:jc w:val="center"/>
            </w:pPr>
          </w:p>
        </w:tc>
        <w:tc>
          <w:tcPr>
            <w:tcW w:w="1091" w:type="dxa"/>
            <w:tcBorders>
              <w:top w:val="single" w:sz="4" w:space="0" w:color="auto"/>
              <w:left w:val="single" w:sz="4" w:space="0" w:color="auto"/>
              <w:bottom w:val="single" w:sz="4" w:space="0" w:color="auto"/>
              <w:right w:val="single" w:sz="4" w:space="0" w:color="auto"/>
            </w:tcBorders>
          </w:tcPr>
          <w:p w14:paraId="762D10C5" w14:textId="2D222FAA" w:rsidR="006106E5" w:rsidRDefault="006106E5" w:rsidP="006106E5">
            <w:pPr>
              <w:jc w:val="center"/>
            </w:pPr>
            <w:r w:rsidRPr="00971973">
              <w:rPr>
                <w:rFonts w:asciiTheme="majorHAnsi" w:eastAsia="Cambria" w:hAnsiTheme="majorHAnsi" w:cs="Cambria"/>
                <w:bCs/>
                <w:color w:val="000000"/>
              </w:rPr>
              <w:t>10</w:t>
            </w:r>
          </w:p>
        </w:tc>
        <w:tc>
          <w:tcPr>
            <w:tcW w:w="2408" w:type="dxa"/>
            <w:tcBorders>
              <w:top w:val="single" w:sz="4" w:space="0" w:color="auto"/>
              <w:left w:val="single" w:sz="4" w:space="0" w:color="auto"/>
              <w:bottom w:val="single" w:sz="4" w:space="0" w:color="auto"/>
              <w:right w:val="single" w:sz="4" w:space="0" w:color="auto"/>
            </w:tcBorders>
          </w:tcPr>
          <w:p w14:paraId="39E94D4D" w14:textId="454CC423" w:rsidR="006106E5" w:rsidRPr="006B5167" w:rsidRDefault="006106E5" w:rsidP="006106E5">
            <w:pPr>
              <w:jc w:val="center"/>
              <w:rPr>
                <w:sz w:val="22"/>
              </w:rPr>
            </w:pPr>
          </w:p>
        </w:tc>
        <w:tc>
          <w:tcPr>
            <w:tcW w:w="1764" w:type="dxa"/>
            <w:tcBorders>
              <w:top w:val="single" w:sz="4" w:space="0" w:color="auto"/>
              <w:left w:val="single" w:sz="4" w:space="0" w:color="auto"/>
              <w:bottom w:val="single" w:sz="4" w:space="0" w:color="auto"/>
              <w:right w:val="single" w:sz="4" w:space="0" w:color="auto"/>
            </w:tcBorders>
          </w:tcPr>
          <w:p w14:paraId="46476700" w14:textId="138B4B1A" w:rsidR="006106E5" w:rsidRDefault="006106E5" w:rsidP="006106E5">
            <w:pPr>
              <w:jc w:val="center"/>
            </w:pPr>
            <w:r w:rsidRPr="00A619B5">
              <w:rPr>
                <w:rFonts w:asciiTheme="majorHAnsi" w:eastAsia="Cambria" w:hAnsiTheme="majorHAnsi" w:cs="Cambria"/>
                <w:bCs/>
                <w:color w:val="000000"/>
              </w:rPr>
              <w:t>OB</w:t>
            </w:r>
          </w:p>
        </w:tc>
      </w:tr>
      <w:tr w:rsidR="006106E5" w14:paraId="03ECDD54" w14:textId="77777777" w:rsidTr="000B34B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049EAED1" w14:textId="61CCDCB7" w:rsidR="006106E5" w:rsidRDefault="006106E5" w:rsidP="006106E5">
            <w:pPr>
              <w:jc w:val="center"/>
            </w:pPr>
            <w:r w:rsidRPr="001732F9">
              <w:rPr>
                <w:rFonts w:asciiTheme="majorHAnsi" w:eastAsia="Cambria" w:hAnsiTheme="majorHAnsi" w:cs="Cambria"/>
                <w:bCs/>
                <w:color w:val="000000"/>
              </w:rPr>
              <w:t>Comprehensive Examination</w:t>
            </w:r>
          </w:p>
        </w:tc>
        <w:tc>
          <w:tcPr>
            <w:tcW w:w="1609" w:type="dxa"/>
            <w:tcBorders>
              <w:top w:val="single" w:sz="4" w:space="0" w:color="auto"/>
              <w:left w:val="single" w:sz="4" w:space="0" w:color="auto"/>
              <w:bottom w:val="single" w:sz="4" w:space="0" w:color="auto"/>
              <w:right w:val="single" w:sz="4" w:space="0" w:color="auto"/>
            </w:tcBorders>
          </w:tcPr>
          <w:p w14:paraId="56A53C86" w14:textId="6419351E" w:rsidR="006106E5" w:rsidRDefault="008A5F4D" w:rsidP="006106E5">
            <w:pPr>
              <w:jc w:val="center"/>
            </w:pPr>
            <w:r>
              <w:rPr>
                <w:rFonts w:asciiTheme="majorHAnsi" w:eastAsia="Cambria" w:hAnsiTheme="majorHAnsi" w:cs="Cambria"/>
                <w:bCs/>
                <w:color w:val="000000"/>
              </w:rPr>
              <w:t>18</w:t>
            </w:r>
            <w:r w:rsidR="006106E5" w:rsidRPr="00971973">
              <w:rPr>
                <w:rFonts w:asciiTheme="majorHAnsi" w:eastAsia="Cambria" w:hAnsiTheme="majorHAnsi" w:cs="Cambria"/>
                <w:bCs/>
                <w:color w:val="000000"/>
              </w:rPr>
              <w:t>0 Minutes</w:t>
            </w:r>
          </w:p>
        </w:tc>
        <w:tc>
          <w:tcPr>
            <w:tcW w:w="1091" w:type="dxa"/>
            <w:tcBorders>
              <w:top w:val="single" w:sz="4" w:space="0" w:color="auto"/>
              <w:left w:val="single" w:sz="4" w:space="0" w:color="auto"/>
              <w:bottom w:val="single" w:sz="4" w:space="0" w:color="auto"/>
              <w:right w:val="single" w:sz="4" w:space="0" w:color="auto"/>
            </w:tcBorders>
          </w:tcPr>
          <w:p w14:paraId="1C0FCE27" w14:textId="21C1CA2D" w:rsidR="006106E5" w:rsidRDefault="006106E5" w:rsidP="006106E5">
            <w:pPr>
              <w:jc w:val="center"/>
            </w:pPr>
            <w:r w:rsidRPr="00971973">
              <w:rPr>
                <w:rFonts w:asciiTheme="majorHAnsi" w:eastAsia="Cambria" w:hAnsiTheme="majorHAnsi" w:cs="Cambria"/>
                <w:bCs/>
                <w:color w:val="000000"/>
              </w:rPr>
              <w:t>40</w:t>
            </w:r>
          </w:p>
        </w:tc>
        <w:tc>
          <w:tcPr>
            <w:tcW w:w="2408" w:type="dxa"/>
            <w:tcBorders>
              <w:top w:val="single" w:sz="4" w:space="0" w:color="auto"/>
              <w:left w:val="single" w:sz="4" w:space="0" w:color="auto"/>
              <w:bottom w:val="single" w:sz="4" w:space="0" w:color="auto"/>
              <w:right w:val="single" w:sz="4" w:space="0" w:color="auto"/>
            </w:tcBorders>
          </w:tcPr>
          <w:p w14:paraId="2275E030" w14:textId="77777777" w:rsidR="006106E5" w:rsidRPr="006B5167" w:rsidRDefault="006106E5" w:rsidP="006106E5">
            <w:pPr>
              <w:ind w:right="-20"/>
              <w:contextualSpacing/>
              <w:jc w:val="center"/>
              <w:rPr>
                <w:rFonts w:asciiTheme="majorHAnsi" w:eastAsia="Cambria" w:hAnsiTheme="majorHAnsi" w:cstheme="majorHAnsi"/>
                <w:bCs/>
                <w:color w:val="000000"/>
                <w:sz w:val="22"/>
              </w:rPr>
            </w:pPr>
          </w:p>
          <w:p w14:paraId="2564701B" w14:textId="10D5D2C3" w:rsidR="006106E5" w:rsidRPr="006B5167" w:rsidRDefault="006B5167" w:rsidP="006106E5">
            <w:pPr>
              <w:jc w:val="center"/>
              <w:rPr>
                <w:sz w:val="22"/>
              </w:rPr>
            </w:pPr>
            <w:r w:rsidRPr="006B5167">
              <w:rPr>
                <w:sz w:val="22"/>
              </w:rPr>
              <w:t>17/12 AN</w:t>
            </w:r>
          </w:p>
        </w:tc>
        <w:tc>
          <w:tcPr>
            <w:tcW w:w="1764" w:type="dxa"/>
            <w:tcBorders>
              <w:top w:val="single" w:sz="4" w:space="0" w:color="auto"/>
              <w:left w:val="single" w:sz="4" w:space="0" w:color="auto"/>
              <w:bottom w:val="single" w:sz="4" w:space="0" w:color="auto"/>
              <w:right w:val="single" w:sz="4" w:space="0" w:color="auto"/>
            </w:tcBorders>
          </w:tcPr>
          <w:p w14:paraId="192D8FA8" w14:textId="21896A57" w:rsidR="006106E5" w:rsidRDefault="00A714D4" w:rsidP="00F62DB9">
            <w:pPr>
              <w:jc w:val="center"/>
            </w:pPr>
            <w:r>
              <w:rPr>
                <w:rFonts w:asciiTheme="majorHAnsi" w:eastAsia="Cambria" w:hAnsiTheme="majorHAnsi" w:cs="Cambria"/>
                <w:bCs/>
                <w:color w:val="000000"/>
              </w:rPr>
              <w:t>Partially OB(</w:t>
            </w:r>
            <w:r w:rsidR="007629D7">
              <w:rPr>
                <w:rFonts w:asciiTheme="majorHAnsi" w:eastAsia="Cambria" w:hAnsiTheme="majorHAnsi" w:cs="Cambria"/>
                <w:bCs/>
                <w:color w:val="000000"/>
              </w:rPr>
              <w:t>10%CB, 3</w:t>
            </w:r>
            <w:r>
              <w:rPr>
                <w:rFonts w:asciiTheme="majorHAnsi" w:eastAsia="Cambria" w:hAnsiTheme="majorHAnsi" w:cs="Cambria"/>
                <w:bCs/>
                <w:color w:val="000000"/>
              </w:rPr>
              <w:t>0%OB)</w:t>
            </w:r>
          </w:p>
        </w:tc>
      </w:tr>
    </w:tbl>
    <w:bookmarkEnd w:id="1"/>
    <w:p w14:paraId="32ADC4E7" w14:textId="77777777" w:rsidR="008A5F4D" w:rsidRDefault="00AD25E1" w:rsidP="008A5F4D">
      <w:pPr>
        <w:spacing w:line="360" w:lineRule="auto"/>
        <w:ind w:right="537"/>
        <w:rPr>
          <w:rFonts w:ascii="Cambria" w:eastAsia="Cambria" w:hAnsi="Cambria" w:cs="Cambria"/>
          <w:bCs/>
          <w:color w:val="000000"/>
        </w:rPr>
      </w:pPr>
      <w:r>
        <w:rPr>
          <w:b/>
          <w:bCs/>
        </w:rPr>
        <w:t>Chamber Consultation Hour:</w:t>
      </w:r>
      <w:r w:rsidR="00AF125F">
        <w:t xml:space="preserve"> </w:t>
      </w:r>
      <w:r w:rsidR="008A5F4D">
        <w:rPr>
          <w:rFonts w:ascii="Cambria" w:eastAsia="Cambria" w:hAnsi="Cambria" w:cs="Cambria"/>
          <w:bCs/>
          <w:color w:val="000000"/>
        </w:rPr>
        <w:t>Dr. Nivedita Sinha: With prior intimation during o</w:t>
      </w:r>
      <w:r w:rsidR="008A5F4D" w:rsidRPr="006D00F1">
        <w:rPr>
          <w:rFonts w:ascii="Cambria" w:eastAsia="Cambria" w:hAnsi="Cambria" w:cs="Cambria"/>
          <w:bCs/>
          <w:color w:val="000000"/>
        </w:rPr>
        <w:t xml:space="preserve">ffice hours </w:t>
      </w:r>
    </w:p>
    <w:p w14:paraId="4AFD8394" w14:textId="13580468" w:rsidR="00AD25E1" w:rsidRDefault="00AD25E1">
      <w:pPr>
        <w:jc w:val="both"/>
      </w:pPr>
    </w:p>
    <w:p w14:paraId="7FF8EA76" w14:textId="77777777" w:rsidR="007A02FC" w:rsidRDefault="00AD25E1" w:rsidP="007A02FC">
      <w:pPr>
        <w:jc w:val="both"/>
      </w:pPr>
      <w:r>
        <w:rPr>
          <w:b/>
          <w:bCs/>
        </w:rPr>
        <w:t>Notice</w:t>
      </w:r>
      <w:r w:rsidR="00A44798">
        <w:rPr>
          <w:b/>
          <w:bCs/>
        </w:rPr>
        <w:t>s</w:t>
      </w:r>
      <w:r>
        <w:rPr>
          <w:b/>
          <w:bCs/>
        </w:rPr>
        <w:t>:</w:t>
      </w:r>
      <w:r w:rsidR="00A44798">
        <w:t xml:space="preserve"> </w:t>
      </w:r>
      <w:r w:rsidR="007A02FC" w:rsidRPr="001A63D7">
        <w:t>All notices pertaining to this course shall be displayed on the</w:t>
      </w:r>
      <w:r w:rsidR="007A02FC" w:rsidRPr="001A63D7">
        <w:rPr>
          <w:b/>
          <w:bCs/>
        </w:rPr>
        <w:t xml:space="preserve"> Course Management System (CMS).</w:t>
      </w:r>
    </w:p>
    <w:p w14:paraId="73879C82" w14:textId="3CB82890" w:rsidR="00A44798" w:rsidRDefault="00A44798">
      <w:pPr>
        <w:jc w:val="both"/>
      </w:pPr>
    </w:p>
    <w:p w14:paraId="348C2D6D" w14:textId="003C1C9E" w:rsidR="00A44798" w:rsidRDefault="00A44798" w:rsidP="007A02FC">
      <w:pPr>
        <w:jc w:val="both"/>
        <w:rPr>
          <w:b/>
        </w:rPr>
      </w:pPr>
      <w:r w:rsidRPr="00A44798">
        <w:rPr>
          <w:b/>
        </w:rPr>
        <w:t>Make-up Policy:</w:t>
      </w:r>
      <w:r w:rsidR="00A86249">
        <w:rPr>
          <w:b/>
        </w:rPr>
        <w:t xml:space="preserve"> </w:t>
      </w:r>
      <w:r w:rsidR="007A02FC" w:rsidRPr="001A63D7">
        <w:t>Make-up will be approved only for students who give a prior (on or before</w:t>
      </w:r>
      <w:r w:rsidR="007A02FC" w:rsidRPr="001A63D7">
        <w:rPr>
          <w:b/>
          <w:bCs/>
        </w:rPr>
        <w:t xml:space="preserve"> </w:t>
      </w:r>
      <w:r w:rsidR="007A02FC" w:rsidRPr="001A63D7">
        <w:t>test date) intimation with a genuine reason.</w:t>
      </w:r>
    </w:p>
    <w:p w14:paraId="10741C97" w14:textId="5179996E" w:rsidR="00FD242D" w:rsidRDefault="00FD242D">
      <w:pPr>
        <w:jc w:val="both"/>
        <w:rPr>
          <w:b/>
        </w:rPr>
      </w:pPr>
    </w:p>
    <w:p w14:paraId="4100033A" w14:textId="54CC675E" w:rsidR="00FD242D" w:rsidRPr="00A44798" w:rsidRDefault="00FD242D">
      <w:pPr>
        <w:jc w:val="both"/>
        <w:rPr>
          <w:b/>
        </w:rPr>
      </w:pPr>
      <w:r w:rsidRPr="00B74316">
        <w:rPr>
          <w:b/>
          <w:sz w:val="22"/>
          <w:szCs w:val="22"/>
        </w:rPr>
        <w:t>Academic Honesty and Integrity Policy:</w:t>
      </w:r>
      <w:r w:rsidR="007A02FC">
        <w:rPr>
          <w:b/>
          <w:sz w:val="22"/>
          <w:szCs w:val="22"/>
        </w:rPr>
        <w:t xml:space="preserve"> </w:t>
      </w:r>
      <w:r w:rsidR="007A02FC" w:rsidRPr="00CA421F">
        <w:rPr>
          <w:shd w:val="clear" w:color="auto" w:fill="FFFFFF"/>
        </w:rPr>
        <w:t>Academic honesty and integrity are to be maintained by all the students throughout the semester and no type of academic dishonesty is acceptable</w:t>
      </w:r>
      <w:r w:rsidR="007A02FC">
        <w:rPr>
          <w:shd w:val="clear" w:color="auto" w:fill="FFFFFF"/>
        </w:rPr>
        <w:t>.</w:t>
      </w:r>
    </w:p>
    <w:p w14:paraId="00B76E5E" w14:textId="77777777" w:rsidR="00AD25E1" w:rsidRDefault="00AD25E1">
      <w:pPr>
        <w:jc w:val="right"/>
      </w:pPr>
    </w:p>
    <w:p w14:paraId="79816ADC" w14:textId="6AE99370" w:rsidR="008005D9" w:rsidRDefault="008005D9" w:rsidP="00A44798">
      <w:pPr>
        <w:jc w:val="right"/>
        <w:rPr>
          <w:b/>
          <w:bCs/>
        </w:rPr>
      </w:pPr>
    </w:p>
    <w:p w14:paraId="1DCA0E8D" w14:textId="77777777" w:rsidR="005741C2" w:rsidRDefault="005741C2" w:rsidP="00A44798">
      <w:pPr>
        <w:jc w:val="right"/>
        <w:rPr>
          <w:b/>
          <w:bCs/>
        </w:rPr>
      </w:pPr>
    </w:p>
    <w:p w14:paraId="74ED6AB9" w14:textId="6B9CE933" w:rsidR="00A44798" w:rsidRDefault="00AD25E1" w:rsidP="00A44798">
      <w:pPr>
        <w:jc w:val="right"/>
        <w:rPr>
          <w:b/>
          <w:bCs/>
        </w:rPr>
      </w:pPr>
      <w:r>
        <w:rPr>
          <w:b/>
          <w:bCs/>
        </w:rPr>
        <w:t xml:space="preserve"> </w:t>
      </w:r>
      <w:r w:rsidR="008005D9">
        <w:rPr>
          <w:b/>
          <w:bCs/>
        </w:rPr>
        <w:t>INSTRUCTOR-IN-CHARGE</w:t>
      </w:r>
    </w:p>
    <w:p w14:paraId="7DAB2948" w14:textId="1CB27429" w:rsidR="005741C2" w:rsidRDefault="006F32BD" w:rsidP="00A91CF9">
      <w:pPr>
        <w:ind w:left="5760" w:firstLine="720"/>
        <w:jc w:val="center"/>
        <w:rPr>
          <w:b/>
          <w:bCs/>
        </w:rPr>
      </w:pPr>
      <w:r>
        <w:rPr>
          <w:b/>
          <w:bCs/>
        </w:rPr>
        <w:t>Nivedita Sinha</w:t>
      </w:r>
    </w:p>
    <w:sectPr w:rsidR="005741C2"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FF440" w14:textId="77777777" w:rsidR="00561A86" w:rsidRDefault="00561A86" w:rsidP="00EB2F06">
      <w:r>
        <w:separator/>
      </w:r>
    </w:p>
  </w:endnote>
  <w:endnote w:type="continuationSeparator" w:id="0">
    <w:p w14:paraId="4EFA129B" w14:textId="77777777" w:rsidR="00561A86" w:rsidRDefault="00561A8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DB0CA" w14:textId="77777777" w:rsidR="00561A86" w:rsidRDefault="00561A86" w:rsidP="00EB2F06">
      <w:r>
        <w:separator/>
      </w:r>
    </w:p>
  </w:footnote>
  <w:footnote w:type="continuationSeparator" w:id="0">
    <w:p w14:paraId="6AE80C88" w14:textId="77777777" w:rsidR="00561A86" w:rsidRDefault="00561A8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TI0N7AwsDS3tDRU0lEKTi0uzszPAykwrQUAsVIE8iwAAAA="/>
  </w:docVars>
  <w:rsids>
    <w:rsidRoot w:val="00FB4DE4"/>
    <w:rsid w:val="00055BC8"/>
    <w:rsid w:val="000A4CE9"/>
    <w:rsid w:val="000D0C39"/>
    <w:rsid w:val="001025C6"/>
    <w:rsid w:val="00114B7D"/>
    <w:rsid w:val="00167B88"/>
    <w:rsid w:val="001E6CEE"/>
    <w:rsid w:val="0021277E"/>
    <w:rsid w:val="00217EB9"/>
    <w:rsid w:val="00240A50"/>
    <w:rsid w:val="00251FD3"/>
    <w:rsid w:val="00256511"/>
    <w:rsid w:val="0029648E"/>
    <w:rsid w:val="002C302F"/>
    <w:rsid w:val="002C34C1"/>
    <w:rsid w:val="002C66AD"/>
    <w:rsid w:val="002F1369"/>
    <w:rsid w:val="003558C3"/>
    <w:rsid w:val="00355E18"/>
    <w:rsid w:val="003D6BA8"/>
    <w:rsid w:val="003F66A8"/>
    <w:rsid w:val="004571B3"/>
    <w:rsid w:val="00463937"/>
    <w:rsid w:val="004B2CD5"/>
    <w:rsid w:val="004B3836"/>
    <w:rsid w:val="004E0C5C"/>
    <w:rsid w:val="005053E8"/>
    <w:rsid w:val="00507883"/>
    <w:rsid w:val="00507A43"/>
    <w:rsid w:val="0051535D"/>
    <w:rsid w:val="00532227"/>
    <w:rsid w:val="0056064F"/>
    <w:rsid w:val="00561A86"/>
    <w:rsid w:val="00562598"/>
    <w:rsid w:val="00562AB6"/>
    <w:rsid w:val="005741C2"/>
    <w:rsid w:val="00576A69"/>
    <w:rsid w:val="005C5B22"/>
    <w:rsid w:val="005C6693"/>
    <w:rsid w:val="006106E5"/>
    <w:rsid w:val="00670BDE"/>
    <w:rsid w:val="006B5167"/>
    <w:rsid w:val="006B5305"/>
    <w:rsid w:val="006C4748"/>
    <w:rsid w:val="006F32BD"/>
    <w:rsid w:val="00726B97"/>
    <w:rsid w:val="007543E4"/>
    <w:rsid w:val="007629D7"/>
    <w:rsid w:val="007A02FC"/>
    <w:rsid w:val="007C04EC"/>
    <w:rsid w:val="007D58BE"/>
    <w:rsid w:val="007E402E"/>
    <w:rsid w:val="008005D9"/>
    <w:rsid w:val="00831DD5"/>
    <w:rsid w:val="008A2200"/>
    <w:rsid w:val="008A5F4D"/>
    <w:rsid w:val="008F710C"/>
    <w:rsid w:val="00944887"/>
    <w:rsid w:val="0095215F"/>
    <w:rsid w:val="00972AED"/>
    <w:rsid w:val="0097488C"/>
    <w:rsid w:val="00983916"/>
    <w:rsid w:val="009B48FD"/>
    <w:rsid w:val="009E2B24"/>
    <w:rsid w:val="00A44798"/>
    <w:rsid w:val="00A714D4"/>
    <w:rsid w:val="00A86249"/>
    <w:rsid w:val="00A91CF9"/>
    <w:rsid w:val="00AA19E6"/>
    <w:rsid w:val="00AD25E1"/>
    <w:rsid w:val="00AF125F"/>
    <w:rsid w:val="00B1713C"/>
    <w:rsid w:val="00B23878"/>
    <w:rsid w:val="00B55284"/>
    <w:rsid w:val="00B659B0"/>
    <w:rsid w:val="00B86684"/>
    <w:rsid w:val="00BA568D"/>
    <w:rsid w:val="00BC7AC7"/>
    <w:rsid w:val="00C338D9"/>
    <w:rsid w:val="00C62DAE"/>
    <w:rsid w:val="00C6663B"/>
    <w:rsid w:val="00CD304A"/>
    <w:rsid w:val="00CF21AC"/>
    <w:rsid w:val="00D036CE"/>
    <w:rsid w:val="00D42303"/>
    <w:rsid w:val="00D541E2"/>
    <w:rsid w:val="00DA1841"/>
    <w:rsid w:val="00DB7398"/>
    <w:rsid w:val="00DC1D68"/>
    <w:rsid w:val="00DD7A77"/>
    <w:rsid w:val="00DE3D84"/>
    <w:rsid w:val="00E4291C"/>
    <w:rsid w:val="00E4760D"/>
    <w:rsid w:val="00E50CBC"/>
    <w:rsid w:val="00E61C30"/>
    <w:rsid w:val="00E754E7"/>
    <w:rsid w:val="00EA74E4"/>
    <w:rsid w:val="00EB2F06"/>
    <w:rsid w:val="00EB7E1B"/>
    <w:rsid w:val="00F34A71"/>
    <w:rsid w:val="00F45E80"/>
    <w:rsid w:val="00F62DB9"/>
    <w:rsid w:val="00F74057"/>
    <w:rsid w:val="00FB4DE4"/>
    <w:rsid w:val="00FD242D"/>
    <w:rsid w:val="00FE5649"/>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Normal1">
    <w:name w:val="Normal1"/>
    <w:uiPriority w:val="99"/>
    <w:rsid w:val="00A86249"/>
    <w:pPr>
      <w:spacing w:after="200" w:line="276" w:lineRule="auto"/>
    </w:pPr>
    <w:rPr>
      <w:rFonts w:ascii="Calibri" w:eastAsia="Calibri" w:hAnsi="Calibri" w:cs="Calibri"/>
      <w:color w:val="000000"/>
      <w:sz w:val="22"/>
      <w:lang w:val="en-US" w:eastAsia="en-US"/>
    </w:rPr>
  </w:style>
  <w:style w:type="character" w:styleId="Hyperlink">
    <w:name w:val="Hyperlink"/>
    <w:basedOn w:val="DefaultParagraphFont"/>
    <w:uiPriority w:val="99"/>
    <w:unhideWhenUsed/>
    <w:rsid w:val="00A91CF9"/>
    <w:rPr>
      <w:color w:val="0563C1" w:themeColor="hyperlink"/>
      <w:u w:val="single"/>
    </w:rPr>
  </w:style>
  <w:style w:type="paragraph" w:styleId="ListParagraph">
    <w:name w:val="List Paragraph"/>
    <w:basedOn w:val="Normal"/>
    <w:uiPriority w:val="34"/>
    <w:qFormat/>
    <w:rsid w:val="00A91CF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vedita.sinha@hyderabad.bits-pilani.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bseindia.com" TargetMode="External"/><Relationship Id="rId4" Type="http://schemas.openxmlformats.org/officeDocument/2006/relationships/webSettings" Target="webSettings.xml"/><Relationship Id="rId9" Type="http://schemas.openxmlformats.org/officeDocument/2006/relationships/hyperlink" Target="http://www.nseindi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25</cp:revision>
  <cp:lastPrinted>2014-09-08T11:05:00Z</cp:lastPrinted>
  <dcterms:created xsi:type="dcterms:W3CDTF">2020-08-12T06:08:00Z</dcterms:created>
  <dcterms:modified xsi:type="dcterms:W3CDTF">2022-09-14T06:55:00Z</dcterms:modified>
</cp:coreProperties>
</file>