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F36" w:rsidRDefault="00CE7555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BIRLA INSTITUTE OF TECHNOLOGY &amp; SCIENCE, PILANI HYDERABAD CAMPUS</w:t>
      </w:r>
    </w:p>
    <w:p w:rsidR="00695F36" w:rsidRDefault="007866BA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FIRST SEMESTER 2022-</w:t>
      </w:r>
      <w:r w:rsidR="00CE7555"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:rsidR="00695F36" w:rsidRDefault="00CE7555">
      <w:pPr>
        <w:spacing w:before="60" w:after="6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Course Handout Part II</w:t>
      </w:r>
    </w:p>
    <w:p w:rsidR="00695F36" w:rsidRDefault="00CE75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866BA">
        <w:rPr>
          <w:rFonts w:ascii="Times New Roman" w:eastAsia="Times New Roman" w:hAnsi="Times New Roman" w:cs="Times New Roman"/>
          <w:sz w:val="24"/>
          <w:szCs w:val="24"/>
        </w:rPr>
        <w:tab/>
      </w:r>
      <w:r w:rsidR="007866BA">
        <w:rPr>
          <w:rFonts w:ascii="Times New Roman" w:eastAsia="Times New Roman" w:hAnsi="Times New Roman" w:cs="Times New Roman"/>
          <w:sz w:val="24"/>
          <w:szCs w:val="24"/>
        </w:rPr>
        <w:tab/>
      </w:r>
      <w:r w:rsidR="007866BA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>Date: 29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-08-2022</w:t>
      </w:r>
    </w:p>
    <w:p w:rsidR="00695F36" w:rsidRDefault="00CE7555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addition to part I (General Handout for all courses appended to the time table) this portion gives further specific details regarding the course.</w:t>
      </w:r>
    </w:p>
    <w:p w:rsidR="00695F36" w:rsidRDefault="00CE7555">
      <w:pPr>
        <w:spacing w:before="4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Course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: EEE F313/INSTR F313</w:t>
      </w:r>
    </w:p>
    <w:p w:rsidR="00695F36" w:rsidRDefault="00CE7555">
      <w:pPr>
        <w:spacing w:before="4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Course Title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ANALOG AND DIGITAL VLSI DESIGN </w:t>
      </w:r>
    </w:p>
    <w:p w:rsidR="00695F36" w:rsidRDefault="00CE7555">
      <w:pPr>
        <w:spacing w:before="40" w:after="10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Instructorinc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harge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 Syed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Ershad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Ahmed</w:t>
      </w:r>
    </w:p>
    <w:p w:rsidR="00695F36" w:rsidRDefault="00CE7555">
      <w:pPr>
        <w:spacing w:before="40" w:after="10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Instructors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Syed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Ershad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Ahmed </w:t>
      </w:r>
    </w:p>
    <w:p w:rsidR="00695F36" w:rsidRDefault="00CE7555">
      <w:pPr>
        <w:spacing w:after="60"/>
        <w:ind w:left="0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1.Scope and Objective of the Course:</w:t>
      </w:r>
    </w:p>
    <w:p w:rsidR="00695F36" w:rsidRDefault="00CE7555">
      <w:pPr>
        <w:ind w:left="0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The objective of this course is to provide an introduction to the fundamentals and practical considerations pertaining to the design of integrated circuits.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The scope encompasses both theoretical and practical aspects of analog and digital integrated circuits starting from the basic concepts of MOSFET to major analog and digital building blocks; The importance of CAD tools in IC system design process is also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sz w:val="22"/>
          <w:szCs w:val="22"/>
        </w:rPr>
        <w:t>cknowledgedand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stressed upon accordingly.</w:t>
      </w:r>
    </w:p>
    <w:p w:rsidR="00695F36" w:rsidRDefault="00695F36">
      <w:pPr>
        <w:ind w:left="0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695F36" w:rsidRDefault="00CE75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Course Description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</w:p>
    <w:p w:rsidR="00695F36" w:rsidRDefault="00CE75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Moore’s Law, Y chart, MOS device models including Deep Sub-Micron effects; an overview of fabrication of CMOS circuits, parasitic capacitances, MOS scaling techniques, latch up, matching issues, common centroid geometries in layout. Digital circuit design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styles for logic, arithmetic and sequential blocks design; device sizing using logical effort and timing issues (clock skew and jitter); estimation and minimization of energy consumption; Power delay trade-off, interconnect modelling; memory architectures,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memory circuits design, sense amplifiers; an overview of testing of integrated circuits. Basic and cascaded NMOS/PMOS/CMOS gain stages, Differential amplifier and OPAMP design, matching of devices, mismatch analysis, CMRR, PSRR and slew rate issues, offse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 voltage , advanced current mirrors; current and voltage references design, common mode feedback circuits, Frequency response, stability and noise issues in amplifiers; frequency compensation techniques.</w:t>
      </w:r>
    </w:p>
    <w:p w:rsidR="00695F36" w:rsidRDefault="00695F3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695F36" w:rsidRDefault="00CE7555">
      <w:pPr>
        <w:numPr>
          <w:ilvl w:val="0"/>
          <w:numId w:val="3"/>
        </w:numPr>
        <w:spacing w:after="120"/>
        <w:ind w:left="0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Text Book :</w:t>
      </w:r>
    </w:p>
    <w:p w:rsidR="00695F36" w:rsidRDefault="00CE7555">
      <w:pPr>
        <w:ind w:left="0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T1: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Jan M.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Rabaey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Anantha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Chandrakasan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Borivoje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Nikoli´c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“Digital Integrated Circuits - A Design Perspective”, (Second Edition) Prentice-Hall Electronics and VLSI Series. (2003).</w:t>
      </w:r>
    </w:p>
    <w:p w:rsidR="00695F36" w:rsidRDefault="00695F36">
      <w:pPr>
        <w:ind w:left="0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695F36" w:rsidRDefault="00CE7555">
      <w:pPr>
        <w:ind w:left="0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T2: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Behzad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Razavi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,”Design of Analog CMOS integrated circuits”, McGraw Hill International Edition. 2001. </w:t>
      </w:r>
    </w:p>
    <w:p w:rsidR="00695F36" w:rsidRDefault="00695F36">
      <w:pPr>
        <w:ind w:left="0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695F36" w:rsidRDefault="00CE75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Prime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Reference Books</w:t>
      </w:r>
    </w:p>
    <w:p w:rsidR="00695F36" w:rsidRDefault="00CE7555">
      <w:pPr>
        <w:ind w:left="0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R1: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Neil H.E.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Weste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David Harris,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Ayan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Banerjee, “CMOS VLSI Design”, 3</w:t>
      </w:r>
      <w:r>
        <w:rPr>
          <w:rFonts w:ascii="Times New Roman" w:eastAsia="Times New Roman" w:hAnsi="Times New Roman" w:cs="Times New Roman"/>
          <w:sz w:val="22"/>
          <w:szCs w:val="22"/>
          <w:vertAlign w:val="superscript"/>
        </w:rPr>
        <w:t>rd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Edition Pearson Education.</w:t>
      </w:r>
    </w:p>
    <w:p w:rsidR="00695F36" w:rsidRDefault="00695F36">
      <w:pPr>
        <w:ind w:left="0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695F36" w:rsidRDefault="00CE7555">
      <w:pPr>
        <w:ind w:left="0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Other Reference Books:</w:t>
      </w:r>
    </w:p>
    <w:p w:rsidR="00695F36" w:rsidRDefault="00CE75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Kang. S.M and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Leblebici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Y., “CMOS Digital Integrated Circuits: Analysis and Design, McGraw Hill International Editions 3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vertAlign w:val="superscript"/>
        </w:rPr>
        <w:t>rd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Edition 2003.</w:t>
      </w:r>
    </w:p>
    <w:p w:rsidR="00695F36" w:rsidRDefault="00CE7555">
      <w:pPr>
        <w:numPr>
          <w:ilvl w:val="0"/>
          <w:numId w:val="2"/>
        </w:numPr>
        <w:ind w:left="0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Pucknell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D.A.,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Eshraghian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K.,"Basic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VLSI design, systems and circuits", Third edition,         Prentice Hall of India     Pvt. Ltd.     </w:t>
      </w:r>
    </w:p>
    <w:p w:rsidR="00695F36" w:rsidRDefault="00CE7555">
      <w:pPr>
        <w:numPr>
          <w:ilvl w:val="0"/>
          <w:numId w:val="2"/>
        </w:numPr>
        <w:ind w:left="0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Fabricius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E.D., "Introduction to VLSI design", McGraw     Hill international editions. </w:t>
      </w:r>
    </w:p>
    <w:p w:rsidR="00695F36" w:rsidRDefault="00CE7555">
      <w:pPr>
        <w:numPr>
          <w:ilvl w:val="0"/>
          <w:numId w:val="2"/>
        </w:numPr>
        <w:ind w:left="0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Gregorian R.,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Temes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G.C.,"Analo</w:t>
      </w:r>
      <w:r>
        <w:rPr>
          <w:rFonts w:ascii="Times New Roman" w:eastAsia="Times New Roman" w:hAnsi="Times New Roman" w:cs="Times New Roman"/>
          <w:sz w:val="22"/>
          <w:szCs w:val="22"/>
        </w:rPr>
        <w:t>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Mos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integrated circuits for signal processing", Wiley      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interscience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publication.</w:t>
      </w:r>
    </w:p>
    <w:p w:rsidR="00695F36" w:rsidRDefault="00CE7555">
      <w:pPr>
        <w:numPr>
          <w:ilvl w:val="0"/>
          <w:numId w:val="2"/>
        </w:numPr>
        <w:ind w:left="0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Sze S.M.,"VLSI Technology", Second edition, McGraw Hill     International Edition.</w:t>
      </w:r>
    </w:p>
    <w:p w:rsidR="00695F36" w:rsidRDefault="00CE7555">
      <w:pPr>
        <w:numPr>
          <w:ilvl w:val="0"/>
          <w:numId w:val="2"/>
        </w:numPr>
        <w:ind w:left="0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IEEE Journals of solid state circuits, VLSI system. </w:t>
      </w:r>
    </w:p>
    <w:p w:rsidR="00695F36" w:rsidRDefault="00CE7555">
      <w:pPr>
        <w:numPr>
          <w:ilvl w:val="0"/>
          <w:numId w:val="2"/>
        </w:numPr>
        <w:ind w:left="0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Martin. Ken, “Digital Integrated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Circuit Design”, Oxford University Press, Inc.</w:t>
      </w:r>
    </w:p>
    <w:p w:rsidR="00695F36" w:rsidRDefault="00CE7555">
      <w:pPr>
        <w:numPr>
          <w:ilvl w:val="0"/>
          <w:numId w:val="2"/>
        </w:numPr>
        <w:ind w:left="0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Johns. David A. and Martin K, “Analog Integrated Circuit Design,” John Wily &amp; Sons. Inc. 2002.</w:t>
      </w:r>
    </w:p>
    <w:p w:rsidR="00695F36" w:rsidRDefault="00CE7555">
      <w:pPr>
        <w:numPr>
          <w:ilvl w:val="0"/>
          <w:numId w:val="2"/>
        </w:numPr>
        <w:ind w:left="0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Michael.  L. Bushnell and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Vishwani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D. Agrawal, “Essentials Of Electronic Testing For Digital, Memory And Mixed S</w:t>
      </w:r>
      <w:r>
        <w:rPr>
          <w:rFonts w:ascii="Times New Roman" w:eastAsia="Times New Roman" w:hAnsi="Times New Roman" w:cs="Times New Roman"/>
          <w:sz w:val="22"/>
          <w:szCs w:val="22"/>
        </w:rPr>
        <w:t>ignal VLSI Circuits. Kluwer Academic Publishers, Third Edition, 2004</w:t>
      </w:r>
    </w:p>
    <w:p w:rsidR="00695F36" w:rsidRDefault="00695F36">
      <w:pPr>
        <w:ind w:left="0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695F36" w:rsidRDefault="00CE75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Notices: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All notices will be put up on the CMS</w:t>
      </w:r>
    </w:p>
    <w:p w:rsidR="00695F36" w:rsidRDefault="00CE7555">
      <w:pPr>
        <w:numPr>
          <w:ilvl w:val="0"/>
          <w:numId w:val="3"/>
        </w:numPr>
        <w:ind w:left="0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Course Plan  :</w:t>
      </w:r>
    </w:p>
    <w:tbl>
      <w:tblPr>
        <w:tblStyle w:val="a"/>
        <w:tblW w:w="1044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879"/>
        <w:gridCol w:w="4951"/>
        <w:gridCol w:w="1800"/>
      </w:tblGrid>
      <w:tr w:rsidR="00695F36">
        <w:tc>
          <w:tcPr>
            <w:tcW w:w="810" w:type="dxa"/>
          </w:tcPr>
          <w:p w:rsidR="00695F36" w:rsidRDefault="00CE7555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lastRenderedPageBreak/>
              <w:t xml:space="preserve">No of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Lec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.</w:t>
            </w:r>
          </w:p>
        </w:tc>
        <w:tc>
          <w:tcPr>
            <w:tcW w:w="2879" w:type="dxa"/>
          </w:tcPr>
          <w:p w:rsidR="00695F36" w:rsidRDefault="00CE7555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Topic To  be Covered</w:t>
            </w:r>
          </w:p>
        </w:tc>
        <w:tc>
          <w:tcPr>
            <w:tcW w:w="4951" w:type="dxa"/>
          </w:tcPr>
          <w:p w:rsidR="00695F36" w:rsidRDefault="00CE7555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Learning Objectives</w:t>
            </w:r>
          </w:p>
        </w:tc>
        <w:tc>
          <w:tcPr>
            <w:tcW w:w="1800" w:type="dxa"/>
          </w:tcPr>
          <w:p w:rsidR="00695F36" w:rsidRDefault="00CE7555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Ref. to Text Book</w:t>
            </w:r>
          </w:p>
        </w:tc>
      </w:tr>
      <w:tr w:rsidR="00695F36">
        <w:trPr>
          <w:trHeight w:val="215"/>
        </w:trPr>
        <w:tc>
          <w:tcPr>
            <w:tcW w:w="810" w:type="dxa"/>
          </w:tcPr>
          <w:p w:rsidR="00695F36" w:rsidRDefault="00695F36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879" w:type="dxa"/>
          </w:tcPr>
          <w:p w:rsidR="00695F36" w:rsidRDefault="00CE7555">
            <w:pPr>
              <w:pStyle w:val="Heading1"/>
              <w:ind w:left="0" w:hanging="2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Common Topics</w:t>
            </w:r>
          </w:p>
        </w:tc>
        <w:tc>
          <w:tcPr>
            <w:tcW w:w="4951" w:type="dxa"/>
          </w:tcPr>
          <w:p w:rsidR="00695F36" w:rsidRDefault="00695F36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:rsidR="00695F36" w:rsidRDefault="00695F36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695F36">
        <w:trPr>
          <w:trHeight w:val="215"/>
        </w:trPr>
        <w:tc>
          <w:tcPr>
            <w:tcW w:w="810" w:type="dxa"/>
          </w:tcPr>
          <w:p w:rsidR="00695F36" w:rsidRDefault="00CE7555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879" w:type="dxa"/>
          </w:tcPr>
          <w:p w:rsidR="00695F36" w:rsidRDefault="00CE7555">
            <w:pPr>
              <w:numPr>
                <w:ilvl w:val="0"/>
                <w:numId w:val="1"/>
              </w:numPr>
              <w:ind w:left="0" w:hanging="2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Introduction to VLSI Design Methodologies</w:t>
            </w:r>
          </w:p>
        </w:tc>
        <w:tc>
          <w:tcPr>
            <w:tcW w:w="4951" w:type="dxa"/>
          </w:tcPr>
          <w:p w:rsidR="00695F36" w:rsidRDefault="00CE7555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Moore’s Law, Y chart, Quality Metrics of Digital Design. VLSI Design flow</w:t>
            </w:r>
          </w:p>
        </w:tc>
        <w:tc>
          <w:tcPr>
            <w:tcW w:w="1800" w:type="dxa"/>
          </w:tcPr>
          <w:p w:rsidR="00695F36" w:rsidRDefault="00CE7555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Chapter-1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(T1)</w:t>
            </w:r>
          </w:p>
          <w:p w:rsidR="00695F36" w:rsidRDefault="00CE7555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/Chapter-1 (R1)</w:t>
            </w:r>
          </w:p>
        </w:tc>
      </w:tr>
      <w:tr w:rsidR="00695F36">
        <w:trPr>
          <w:trHeight w:val="215"/>
        </w:trPr>
        <w:tc>
          <w:tcPr>
            <w:tcW w:w="810" w:type="dxa"/>
          </w:tcPr>
          <w:p w:rsidR="00695F36" w:rsidRDefault="00CE7555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879" w:type="dxa"/>
          </w:tcPr>
          <w:p w:rsidR="00695F36" w:rsidRDefault="00CE75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CMOS  Technology, Design Rules, MOS Capacitances, Scaling</w:t>
            </w:r>
          </w:p>
        </w:tc>
        <w:tc>
          <w:tcPr>
            <w:tcW w:w="4951" w:type="dxa"/>
          </w:tcPr>
          <w:p w:rsidR="00695F36" w:rsidRDefault="00CE7555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MOS device modeling, parasitic capacitances, MOS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scaling techniques, latch up, matching issues, An overview of fabrication of CMOS circuits, layout.</w:t>
            </w:r>
          </w:p>
        </w:tc>
        <w:tc>
          <w:tcPr>
            <w:tcW w:w="1800" w:type="dxa"/>
          </w:tcPr>
          <w:p w:rsidR="00695F36" w:rsidRDefault="00CE7555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Chapter-2,3,4 (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T1)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/Chapter-2,3,(4.5) (R1) + Class Notes</w:t>
            </w:r>
          </w:p>
        </w:tc>
      </w:tr>
      <w:tr w:rsidR="00695F36">
        <w:trPr>
          <w:trHeight w:val="305"/>
        </w:trPr>
        <w:tc>
          <w:tcPr>
            <w:tcW w:w="810" w:type="dxa"/>
          </w:tcPr>
          <w:p w:rsidR="00695F36" w:rsidRDefault="00695F36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879" w:type="dxa"/>
          </w:tcPr>
          <w:p w:rsidR="00695F36" w:rsidRDefault="00CE7555">
            <w:pPr>
              <w:pStyle w:val="Heading1"/>
              <w:ind w:left="0" w:hanging="2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 xml:space="preserve">Digital Design I: </w:t>
            </w:r>
          </w:p>
        </w:tc>
        <w:tc>
          <w:tcPr>
            <w:tcW w:w="4951" w:type="dxa"/>
          </w:tcPr>
          <w:p w:rsidR="00695F36" w:rsidRDefault="00695F36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:rsidR="00695F36" w:rsidRDefault="00695F36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695F36">
        <w:trPr>
          <w:trHeight w:val="395"/>
        </w:trPr>
        <w:tc>
          <w:tcPr>
            <w:tcW w:w="810" w:type="dxa"/>
          </w:tcPr>
          <w:p w:rsidR="00695F36" w:rsidRDefault="00CE7555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2879" w:type="dxa"/>
          </w:tcPr>
          <w:p w:rsidR="00695F36" w:rsidRDefault="00CE75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CMOS Inverter and combinational logic circuits.</w:t>
            </w:r>
          </w:p>
          <w:p w:rsidR="00695F36" w:rsidRDefault="00695F36">
            <w:pPr>
              <w:pStyle w:val="Heading1"/>
              <w:ind w:left="0" w:hanging="2"/>
              <w:rPr>
                <w:sz w:val="22"/>
                <w:szCs w:val="22"/>
                <w:u w:val="single"/>
              </w:rPr>
            </w:pPr>
          </w:p>
        </w:tc>
        <w:tc>
          <w:tcPr>
            <w:tcW w:w="4951" w:type="dxa"/>
          </w:tcPr>
          <w:p w:rsidR="00695F36" w:rsidRDefault="00CE7555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Digital circuit design styles for logic, Combinational blocks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design.Device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sizing using logical effort;</w:t>
            </w:r>
          </w:p>
        </w:tc>
        <w:tc>
          <w:tcPr>
            <w:tcW w:w="1800" w:type="dxa"/>
          </w:tcPr>
          <w:p w:rsidR="00695F36" w:rsidRDefault="00CE7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Chapter-5,6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(T1)</w:t>
            </w:r>
          </w:p>
          <w:p w:rsidR="00695F36" w:rsidRDefault="00CE7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/Chapter-4,6 (R1)</w:t>
            </w:r>
          </w:p>
          <w:p w:rsidR="00695F36" w:rsidRDefault="00CE7555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+ Class Notes</w:t>
            </w:r>
          </w:p>
        </w:tc>
      </w:tr>
      <w:tr w:rsidR="00695F36">
        <w:trPr>
          <w:trHeight w:val="395"/>
        </w:trPr>
        <w:tc>
          <w:tcPr>
            <w:tcW w:w="810" w:type="dxa"/>
          </w:tcPr>
          <w:p w:rsidR="00695F36" w:rsidRDefault="00CE7555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879" w:type="dxa"/>
          </w:tcPr>
          <w:p w:rsidR="00695F36" w:rsidRDefault="00CE75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Synchronous system and Sequential circuits design</w:t>
            </w:r>
          </w:p>
          <w:p w:rsidR="00695F36" w:rsidRDefault="00695F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4951" w:type="dxa"/>
          </w:tcPr>
          <w:p w:rsidR="00695F36" w:rsidRDefault="00CE7555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Synchronous design, timing metrics, Design of flip-flops, Timing issues (clock skew and jitter) </w:t>
            </w:r>
          </w:p>
        </w:tc>
        <w:tc>
          <w:tcPr>
            <w:tcW w:w="1800" w:type="dxa"/>
          </w:tcPr>
          <w:p w:rsidR="00695F36" w:rsidRDefault="00CE7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Chapter-7,10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(T1)</w:t>
            </w:r>
          </w:p>
          <w:p w:rsidR="00695F36" w:rsidRDefault="00CE7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/Chapter-7 (R1)</w:t>
            </w:r>
          </w:p>
          <w:p w:rsidR="00695F36" w:rsidRDefault="00CE7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+ Class Notes</w:t>
            </w:r>
          </w:p>
        </w:tc>
      </w:tr>
      <w:tr w:rsidR="00695F36">
        <w:trPr>
          <w:trHeight w:val="287"/>
        </w:trPr>
        <w:tc>
          <w:tcPr>
            <w:tcW w:w="810" w:type="dxa"/>
          </w:tcPr>
          <w:p w:rsidR="00695F36" w:rsidRDefault="00695F36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879" w:type="dxa"/>
          </w:tcPr>
          <w:p w:rsidR="00695F36" w:rsidRDefault="00CE7555">
            <w:pPr>
              <w:pStyle w:val="Heading4"/>
              <w:ind w:left="0" w:hanging="2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Analog Design</w:t>
            </w:r>
          </w:p>
        </w:tc>
        <w:tc>
          <w:tcPr>
            <w:tcW w:w="4951" w:type="dxa"/>
          </w:tcPr>
          <w:p w:rsidR="00695F36" w:rsidRDefault="00695F36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:rsidR="00695F36" w:rsidRDefault="00695F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695F36">
        <w:trPr>
          <w:trHeight w:val="287"/>
        </w:trPr>
        <w:tc>
          <w:tcPr>
            <w:tcW w:w="810" w:type="dxa"/>
          </w:tcPr>
          <w:p w:rsidR="00695F36" w:rsidRDefault="00CE7555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879" w:type="dxa"/>
          </w:tcPr>
          <w:p w:rsidR="00695F36" w:rsidRDefault="00CE7555">
            <w:pPr>
              <w:pStyle w:val="Heading4"/>
              <w:numPr>
                <w:ilvl w:val="0"/>
                <w:numId w:val="1"/>
              </w:numPr>
              <w:ind w:left="0" w:hanging="2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Current Sources &amp; sinks; Current Reference circuit, </w:t>
            </w:r>
          </w:p>
        </w:tc>
        <w:tc>
          <w:tcPr>
            <w:tcW w:w="4951" w:type="dxa"/>
          </w:tcPr>
          <w:p w:rsidR="00695F36" w:rsidRDefault="00CE7555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Basic and cascaded NMOS /PMOS /CMOS gain stages. Advanced current mirrors</w:t>
            </w:r>
          </w:p>
        </w:tc>
        <w:tc>
          <w:tcPr>
            <w:tcW w:w="1800" w:type="dxa"/>
          </w:tcPr>
          <w:p w:rsidR="00695F36" w:rsidRDefault="00CE7555">
            <w:pPr>
              <w:pStyle w:val="Heading2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Chapter-3,4.5</w:t>
            </w:r>
            <w:r>
              <w:rPr>
                <w:b/>
                <w:sz w:val="22"/>
                <w:szCs w:val="22"/>
              </w:rPr>
              <w:t>(T2)</w:t>
            </w:r>
          </w:p>
          <w:p w:rsidR="00695F36" w:rsidRDefault="00CE7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+ Class Notes</w:t>
            </w:r>
          </w:p>
        </w:tc>
      </w:tr>
      <w:tr w:rsidR="00695F36">
        <w:trPr>
          <w:trHeight w:val="287"/>
        </w:trPr>
        <w:tc>
          <w:tcPr>
            <w:tcW w:w="810" w:type="dxa"/>
          </w:tcPr>
          <w:p w:rsidR="00695F36" w:rsidRDefault="00CE7555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879" w:type="dxa"/>
          </w:tcPr>
          <w:p w:rsidR="00695F36" w:rsidRDefault="00CE7555">
            <w:pPr>
              <w:pStyle w:val="Heading4"/>
              <w:numPr>
                <w:ilvl w:val="0"/>
                <w:numId w:val="1"/>
              </w:numPr>
              <w:ind w:left="0" w:hanging="2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Operational amplifier architectures and Feedback circuits.     </w:t>
            </w:r>
          </w:p>
        </w:tc>
        <w:tc>
          <w:tcPr>
            <w:tcW w:w="4951" w:type="dxa"/>
          </w:tcPr>
          <w:p w:rsidR="00695F36" w:rsidRDefault="00CE7555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Differential amplifier and advanced OPAMP design, matching of devices, mismatch analysis, common mode feedback circuits</w:t>
            </w:r>
          </w:p>
        </w:tc>
        <w:tc>
          <w:tcPr>
            <w:tcW w:w="1800" w:type="dxa"/>
          </w:tcPr>
          <w:p w:rsidR="00695F36" w:rsidRDefault="00CE7555">
            <w:pPr>
              <w:pStyle w:val="Heading2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Chapter-8,9</w:t>
            </w:r>
            <w:r>
              <w:rPr>
                <w:b/>
                <w:sz w:val="22"/>
                <w:szCs w:val="22"/>
              </w:rPr>
              <w:t>(T2)</w:t>
            </w:r>
          </w:p>
          <w:p w:rsidR="00695F36" w:rsidRDefault="00CE7555">
            <w:pPr>
              <w:pStyle w:val="Heading2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 Class Notes</w:t>
            </w:r>
          </w:p>
        </w:tc>
      </w:tr>
      <w:tr w:rsidR="00695F36">
        <w:trPr>
          <w:trHeight w:val="602"/>
        </w:trPr>
        <w:tc>
          <w:tcPr>
            <w:tcW w:w="810" w:type="dxa"/>
          </w:tcPr>
          <w:p w:rsidR="00695F36" w:rsidRDefault="00CE7555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879" w:type="dxa"/>
          </w:tcPr>
          <w:p w:rsidR="00695F36" w:rsidRDefault="00CE75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Frequency Compensation and Noise  </w:t>
            </w:r>
          </w:p>
        </w:tc>
        <w:tc>
          <w:tcPr>
            <w:tcW w:w="4951" w:type="dxa"/>
          </w:tcPr>
          <w:p w:rsidR="00695F36" w:rsidRDefault="00CE7555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Frequency Response stability and noise issues in amplifiers; frequency compensation techniques.</w:t>
            </w:r>
          </w:p>
        </w:tc>
        <w:tc>
          <w:tcPr>
            <w:tcW w:w="1800" w:type="dxa"/>
          </w:tcPr>
          <w:p w:rsidR="00695F36" w:rsidRDefault="00CE7555">
            <w:pPr>
              <w:pStyle w:val="Heading2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Chapter-7, 10</w:t>
            </w:r>
            <w:r>
              <w:rPr>
                <w:b/>
                <w:sz w:val="22"/>
                <w:szCs w:val="22"/>
              </w:rPr>
              <w:t>(T2)</w:t>
            </w:r>
            <w:r>
              <w:rPr>
                <w:sz w:val="22"/>
                <w:szCs w:val="22"/>
              </w:rPr>
              <w:t xml:space="preserve"> + Class Notes</w:t>
            </w:r>
          </w:p>
        </w:tc>
      </w:tr>
      <w:tr w:rsidR="00695F36">
        <w:trPr>
          <w:trHeight w:val="287"/>
        </w:trPr>
        <w:tc>
          <w:tcPr>
            <w:tcW w:w="810" w:type="dxa"/>
          </w:tcPr>
          <w:p w:rsidR="00695F36" w:rsidRDefault="00695F36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879" w:type="dxa"/>
          </w:tcPr>
          <w:p w:rsidR="00695F36" w:rsidRDefault="00CE7555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t xml:space="preserve">Digital Design II: </w:t>
            </w:r>
          </w:p>
        </w:tc>
        <w:tc>
          <w:tcPr>
            <w:tcW w:w="4951" w:type="dxa"/>
          </w:tcPr>
          <w:p w:rsidR="00695F36" w:rsidRDefault="00695F36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:rsidR="00695F36" w:rsidRDefault="00695F36">
            <w:pPr>
              <w:pStyle w:val="Heading2"/>
              <w:ind w:left="0" w:hanging="2"/>
              <w:rPr>
                <w:sz w:val="22"/>
                <w:szCs w:val="22"/>
              </w:rPr>
            </w:pPr>
          </w:p>
        </w:tc>
      </w:tr>
      <w:tr w:rsidR="00695F36">
        <w:trPr>
          <w:trHeight w:val="287"/>
        </w:trPr>
        <w:tc>
          <w:tcPr>
            <w:tcW w:w="810" w:type="dxa"/>
          </w:tcPr>
          <w:p w:rsidR="00695F36" w:rsidRDefault="00CE7555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879" w:type="dxa"/>
          </w:tcPr>
          <w:p w:rsidR="00695F36" w:rsidRDefault="00CE75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Arithmetic Block Design</w:t>
            </w:r>
          </w:p>
        </w:tc>
        <w:tc>
          <w:tcPr>
            <w:tcW w:w="4951" w:type="dxa"/>
          </w:tcPr>
          <w:p w:rsidR="00695F36" w:rsidRDefault="00CE7555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Designing of adders, multipliers, and shifters </w:t>
            </w: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(To be  delivered in Flip mode, video lectures will be shared)</w:t>
            </w:r>
          </w:p>
        </w:tc>
        <w:tc>
          <w:tcPr>
            <w:tcW w:w="1800" w:type="dxa"/>
          </w:tcPr>
          <w:p w:rsidR="00695F36" w:rsidRDefault="00CE7555">
            <w:pPr>
              <w:pStyle w:val="Heading2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Chapter-11 (</w:t>
            </w:r>
            <w:r>
              <w:rPr>
                <w:b/>
                <w:sz w:val="22"/>
                <w:szCs w:val="22"/>
              </w:rPr>
              <w:t>T1</w:t>
            </w:r>
            <w:r>
              <w:rPr>
                <w:sz w:val="22"/>
                <w:szCs w:val="22"/>
              </w:rPr>
              <w:t>)</w:t>
            </w:r>
          </w:p>
        </w:tc>
      </w:tr>
      <w:tr w:rsidR="00695F36">
        <w:trPr>
          <w:trHeight w:val="287"/>
        </w:trPr>
        <w:tc>
          <w:tcPr>
            <w:tcW w:w="810" w:type="dxa"/>
          </w:tcPr>
          <w:p w:rsidR="00695F36" w:rsidRDefault="00CE7555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879" w:type="dxa"/>
          </w:tcPr>
          <w:p w:rsidR="00695F36" w:rsidRDefault="00CE75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Memory Circuits Design</w:t>
            </w:r>
          </w:p>
          <w:p w:rsidR="00695F36" w:rsidRDefault="00695F36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</w:p>
        </w:tc>
        <w:tc>
          <w:tcPr>
            <w:tcW w:w="4951" w:type="dxa"/>
          </w:tcPr>
          <w:p w:rsidR="00695F36" w:rsidRDefault="00CE7555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Design of SRAM, DRAM, decoders, sense amplifiers </w:t>
            </w: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(To be  delivered in Flip mode, video lectures will be shared)</w:t>
            </w:r>
          </w:p>
        </w:tc>
        <w:tc>
          <w:tcPr>
            <w:tcW w:w="1800" w:type="dxa"/>
          </w:tcPr>
          <w:p w:rsidR="00695F36" w:rsidRDefault="00CE7555">
            <w:pPr>
              <w:pStyle w:val="Heading2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Chapter-12</w:t>
            </w:r>
            <w:r>
              <w:rPr>
                <w:b/>
                <w:sz w:val="22"/>
                <w:szCs w:val="22"/>
              </w:rPr>
              <w:t>(T1)</w:t>
            </w:r>
          </w:p>
          <w:p w:rsidR="00695F36" w:rsidRDefault="00CE7555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/Chapter - 9 (R1) + Class Notes</w:t>
            </w:r>
          </w:p>
        </w:tc>
      </w:tr>
      <w:tr w:rsidR="00695F36">
        <w:trPr>
          <w:trHeight w:val="287"/>
        </w:trPr>
        <w:tc>
          <w:tcPr>
            <w:tcW w:w="810" w:type="dxa"/>
          </w:tcPr>
          <w:p w:rsidR="00695F36" w:rsidRDefault="00CE7555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879" w:type="dxa"/>
          </w:tcPr>
          <w:p w:rsidR="00695F36" w:rsidRDefault="00CE75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Design verification &amp; test</w:t>
            </w:r>
          </w:p>
        </w:tc>
        <w:tc>
          <w:tcPr>
            <w:tcW w:w="4951" w:type="dxa"/>
          </w:tcPr>
          <w:p w:rsidR="00695F36" w:rsidRDefault="00CE7555">
            <w:pPr>
              <w:ind w:left="0" w:hanging="2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An overview of design verification and testing of Integrated circuits. </w:t>
            </w:r>
          </w:p>
        </w:tc>
        <w:tc>
          <w:tcPr>
            <w:tcW w:w="1800" w:type="dxa"/>
          </w:tcPr>
          <w:p w:rsidR="00695F36" w:rsidRDefault="00CE7555">
            <w:pPr>
              <w:pStyle w:val="Heading2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Chapter-15 (R1)</w:t>
            </w:r>
          </w:p>
          <w:p w:rsidR="00695F36" w:rsidRDefault="00CE7555">
            <w:pPr>
              <w:ind w:left="0" w:hanging="2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+ Class Notes</w:t>
            </w:r>
          </w:p>
        </w:tc>
      </w:tr>
    </w:tbl>
    <w:p w:rsidR="00695F36" w:rsidRDefault="00CE7555">
      <w:pPr>
        <w:ind w:left="0" w:hanging="2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</w:p>
    <w:p w:rsidR="00695F36" w:rsidRDefault="00CE7555">
      <w:pPr>
        <w:numPr>
          <w:ilvl w:val="0"/>
          <w:numId w:val="3"/>
        </w:numPr>
        <w:tabs>
          <w:tab w:val="left" w:pos="3000"/>
        </w:tabs>
        <w:ind w:left="0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Evaluation Scheme :</w:t>
      </w:r>
    </w:p>
    <w:tbl>
      <w:tblPr>
        <w:tblStyle w:val="a0"/>
        <w:tblW w:w="843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42"/>
        <w:gridCol w:w="1262"/>
        <w:gridCol w:w="1585"/>
        <w:gridCol w:w="2056"/>
        <w:gridCol w:w="1392"/>
      </w:tblGrid>
      <w:tr w:rsidR="00695F36">
        <w:trPr>
          <w:trHeight w:val="251"/>
          <w:jc w:val="center"/>
        </w:trPr>
        <w:tc>
          <w:tcPr>
            <w:tcW w:w="2142" w:type="dxa"/>
          </w:tcPr>
          <w:p w:rsidR="00695F36" w:rsidRDefault="00CE755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Component</w:t>
            </w:r>
          </w:p>
        </w:tc>
        <w:tc>
          <w:tcPr>
            <w:tcW w:w="1262" w:type="dxa"/>
          </w:tcPr>
          <w:p w:rsidR="00695F36" w:rsidRDefault="00CE755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Duration</w:t>
            </w:r>
          </w:p>
        </w:tc>
        <w:tc>
          <w:tcPr>
            <w:tcW w:w="1585" w:type="dxa"/>
          </w:tcPr>
          <w:p w:rsidR="00695F36" w:rsidRDefault="00CE755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Weightage(%)</w:t>
            </w:r>
          </w:p>
        </w:tc>
        <w:tc>
          <w:tcPr>
            <w:tcW w:w="2056" w:type="dxa"/>
          </w:tcPr>
          <w:p w:rsidR="00695F36" w:rsidRDefault="00CE755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Date &amp; Time</w:t>
            </w:r>
          </w:p>
        </w:tc>
        <w:tc>
          <w:tcPr>
            <w:tcW w:w="1392" w:type="dxa"/>
          </w:tcPr>
          <w:p w:rsidR="00695F36" w:rsidRDefault="005B116E">
            <w:pPr>
              <w:pBdr>
                <w:top w:val="single" w:sz="6" w:space="1" w:color="000000"/>
                <w:bottom w:val="single" w:sz="6" w:space="1" w:color="000000"/>
              </w:pBdr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Nature</w:t>
            </w:r>
          </w:p>
        </w:tc>
      </w:tr>
      <w:tr w:rsidR="00695F36">
        <w:trPr>
          <w:jc w:val="center"/>
        </w:trPr>
        <w:tc>
          <w:tcPr>
            <w:tcW w:w="2142" w:type="dxa"/>
          </w:tcPr>
          <w:p w:rsidR="00695F36" w:rsidRDefault="00CE755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Midterm Test </w:t>
            </w:r>
          </w:p>
        </w:tc>
        <w:tc>
          <w:tcPr>
            <w:tcW w:w="1262" w:type="dxa"/>
          </w:tcPr>
          <w:p w:rsidR="00695F36" w:rsidRDefault="00CE755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90 Min</w:t>
            </w:r>
          </w:p>
        </w:tc>
        <w:tc>
          <w:tcPr>
            <w:tcW w:w="1585" w:type="dxa"/>
          </w:tcPr>
          <w:p w:rsidR="00695F36" w:rsidRDefault="00CE755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(60M) 30%</w:t>
            </w:r>
          </w:p>
        </w:tc>
        <w:tc>
          <w:tcPr>
            <w:tcW w:w="2056" w:type="dxa"/>
          </w:tcPr>
          <w:p w:rsidR="00695F36" w:rsidRPr="00D83144" w:rsidRDefault="00D8314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D83144">
              <w:rPr>
                <w:rFonts w:ascii="Times New Roman" w:hAnsi="Times New Roman" w:cs="Times New Roman"/>
              </w:rPr>
              <w:t>01/11 1.30 - 3.00PM</w:t>
            </w:r>
          </w:p>
        </w:tc>
        <w:tc>
          <w:tcPr>
            <w:tcW w:w="1392" w:type="dxa"/>
          </w:tcPr>
          <w:p w:rsidR="00695F36" w:rsidRDefault="00CE755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Open Book</w:t>
            </w:r>
          </w:p>
        </w:tc>
      </w:tr>
      <w:tr w:rsidR="00695F36">
        <w:trPr>
          <w:jc w:val="center"/>
        </w:trPr>
        <w:tc>
          <w:tcPr>
            <w:tcW w:w="2142" w:type="dxa"/>
          </w:tcPr>
          <w:p w:rsidR="00695F36" w:rsidRDefault="00CE755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Quizzes</w:t>
            </w:r>
          </w:p>
        </w:tc>
        <w:tc>
          <w:tcPr>
            <w:tcW w:w="1262" w:type="dxa"/>
          </w:tcPr>
          <w:p w:rsidR="00695F36" w:rsidRDefault="00CE755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40 Min</w:t>
            </w:r>
          </w:p>
        </w:tc>
        <w:tc>
          <w:tcPr>
            <w:tcW w:w="1585" w:type="dxa"/>
          </w:tcPr>
          <w:p w:rsidR="00695F36" w:rsidRDefault="00CE755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(40M) 20%</w:t>
            </w:r>
          </w:p>
        </w:tc>
        <w:tc>
          <w:tcPr>
            <w:tcW w:w="2056" w:type="dxa"/>
          </w:tcPr>
          <w:p w:rsidR="00695F36" w:rsidRDefault="00CE755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 be announced</w:t>
            </w:r>
          </w:p>
        </w:tc>
        <w:tc>
          <w:tcPr>
            <w:tcW w:w="1392" w:type="dxa"/>
          </w:tcPr>
          <w:p w:rsidR="00695F36" w:rsidRDefault="00CE755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Closed Book</w:t>
            </w:r>
          </w:p>
        </w:tc>
      </w:tr>
      <w:tr w:rsidR="00695F36">
        <w:trPr>
          <w:jc w:val="center"/>
        </w:trPr>
        <w:tc>
          <w:tcPr>
            <w:tcW w:w="2142" w:type="dxa"/>
          </w:tcPr>
          <w:p w:rsidR="00695F36" w:rsidRDefault="00CE755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Assignments</w:t>
            </w:r>
          </w:p>
        </w:tc>
        <w:tc>
          <w:tcPr>
            <w:tcW w:w="1262" w:type="dxa"/>
          </w:tcPr>
          <w:p w:rsidR="00695F36" w:rsidRDefault="00CE755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Will be updated on CMS</w:t>
            </w:r>
          </w:p>
        </w:tc>
        <w:tc>
          <w:tcPr>
            <w:tcW w:w="1585" w:type="dxa"/>
          </w:tcPr>
          <w:p w:rsidR="00695F36" w:rsidRDefault="00CE755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(20M) 10%</w:t>
            </w:r>
          </w:p>
        </w:tc>
        <w:tc>
          <w:tcPr>
            <w:tcW w:w="2056" w:type="dxa"/>
          </w:tcPr>
          <w:p w:rsidR="00695F36" w:rsidRDefault="00CE755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 be announced</w:t>
            </w:r>
          </w:p>
        </w:tc>
        <w:tc>
          <w:tcPr>
            <w:tcW w:w="1392" w:type="dxa"/>
          </w:tcPr>
          <w:p w:rsidR="00695F36" w:rsidRDefault="00CE755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Open Book</w:t>
            </w:r>
          </w:p>
        </w:tc>
      </w:tr>
      <w:tr w:rsidR="00695F36">
        <w:trPr>
          <w:jc w:val="center"/>
        </w:trPr>
        <w:tc>
          <w:tcPr>
            <w:tcW w:w="2142" w:type="dxa"/>
          </w:tcPr>
          <w:p w:rsidR="00695F36" w:rsidRDefault="00CE755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Comp. Exam</w:t>
            </w:r>
          </w:p>
        </w:tc>
        <w:tc>
          <w:tcPr>
            <w:tcW w:w="1262" w:type="dxa"/>
          </w:tcPr>
          <w:p w:rsidR="00695F36" w:rsidRDefault="00CE7555" w:rsidP="001503D1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  <w:r w:rsidR="001503D1"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 Min</w:t>
            </w:r>
          </w:p>
        </w:tc>
        <w:tc>
          <w:tcPr>
            <w:tcW w:w="1585" w:type="dxa"/>
          </w:tcPr>
          <w:p w:rsidR="00695F36" w:rsidRDefault="00CE755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80M) 40%</w:t>
            </w:r>
          </w:p>
        </w:tc>
        <w:tc>
          <w:tcPr>
            <w:tcW w:w="2056" w:type="dxa"/>
          </w:tcPr>
          <w:p w:rsidR="00695F36" w:rsidRPr="00D83144" w:rsidRDefault="00D83144">
            <w:pPr>
              <w:ind w:left="0" w:hanging="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D83144">
              <w:rPr>
                <w:rFonts w:ascii="Times New Roman" w:hAnsi="Times New Roman" w:cs="Times New Roman"/>
              </w:rPr>
              <w:t>21/12 FN</w:t>
            </w:r>
          </w:p>
        </w:tc>
        <w:tc>
          <w:tcPr>
            <w:tcW w:w="1392" w:type="dxa"/>
          </w:tcPr>
          <w:p w:rsidR="00695F36" w:rsidRDefault="00CE7555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Closed Book</w:t>
            </w:r>
          </w:p>
        </w:tc>
      </w:tr>
    </w:tbl>
    <w:p w:rsidR="00695F36" w:rsidRDefault="00695F36">
      <w:pPr>
        <w:ind w:left="0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695F36" w:rsidRDefault="00CE75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Make up Policy: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Make up will be given only on genuine reasons. Applications for </w:t>
      </w:r>
      <w:r>
        <w:rPr>
          <w:rFonts w:ascii="Times New Roman" w:eastAsia="Times New Roman" w:hAnsi="Times New Roman" w:cs="Times New Roman"/>
          <w:sz w:val="22"/>
          <w:szCs w:val="22"/>
        </w:rPr>
        <w:t>makeup should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be given in advance and prior permission should be obtained for Scheduled tests.</w:t>
      </w:r>
    </w:p>
    <w:p w:rsidR="00695F36" w:rsidRDefault="00CE75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Consultation Hours: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Will  be announced in the class</w:t>
      </w:r>
    </w:p>
    <w:p w:rsidR="00695F36" w:rsidRPr="00B11AFB" w:rsidRDefault="00CE7555">
      <w:pPr>
        <w:ind w:left="0" w:hanging="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10     </w:t>
      </w:r>
      <w:r w:rsidRPr="00B11AFB">
        <w:rPr>
          <w:rFonts w:ascii="Times New Roman" w:eastAsia="Garamond" w:hAnsi="Times New Roman" w:cs="Times New Roman"/>
          <w:b/>
          <w:sz w:val="24"/>
          <w:szCs w:val="24"/>
        </w:rPr>
        <w:t>Academic Honesty and Integrity Policy:</w:t>
      </w:r>
      <w:r w:rsidRPr="00B11AFB">
        <w:rPr>
          <w:rFonts w:ascii="Times New Roman" w:eastAsia="Garamond" w:hAnsi="Times New Roman" w:cs="Times New Roman"/>
          <w:b/>
          <w:sz w:val="24"/>
          <w:szCs w:val="24"/>
        </w:rPr>
        <w:t xml:space="preserve"> </w:t>
      </w:r>
      <w:r w:rsidRPr="00B11AFB">
        <w:rPr>
          <w:rFonts w:ascii="Times New Roman" w:hAnsi="Times New Roman" w:cs="Times New Roman"/>
          <w:sz w:val="22"/>
          <w:szCs w:val="22"/>
        </w:rPr>
        <w:t>Academic honesty and integrity are to be maintained by all the students throughout the semester and no type of academic dishonesty is acceptable.</w:t>
      </w:r>
    </w:p>
    <w:p w:rsidR="00695F36" w:rsidRDefault="00CE7555">
      <w:pPr>
        <w:ind w:left="0" w:hanging="2"/>
        <w:jc w:val="righ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InstructorInCharge</w:t>
      </w:r>
      <w:proofErr w:type="spellEnd"/>
    </w:p>
    <w:p w:rsidR="00695F36" w:rsidRDefault="00CE7555">
      <w:pPr>
        <w:ind w:left="0" w:hanging="2"/>
        <w:jc w:val="righ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>EEE F313/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INSTR F313</w:t>
      </w:r>
    </w:p>
    <w:sectPr w:rsidR="00695F36">
      <w:pgSz w:w="11909" w:h="16834"/>
      <w:pgMar w:top="630" w:right="1296" w:bottom="1296" w:left="1152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D0BBC"/>
    <w:multiLevelType w:val="multilevel"/>
    <w:tmpl w:val="D63C3352"/>
    <w:lvl w:ilvl="0">
      <w:start w:val="1"/>
      <w:numFmt w:val="decimal"/>
      <w:lvlText w:val="R%1)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D886CD6"/>
    <w:multiLevelType w:val="multilevel"/>
    <w:tmpl w:val="2CAE73DA"/>
    <w:lvl w:ilvl="0">
      <w:start w:val="2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D9206CB"/>
    <w:multiLevelType w:val="multilevel"/>
    <w:tmpl w:val="AD22726C"/>
    <w:lvl w:ilvl="0">
      <w:start w:val="1"/>
      <w:numFmt w:val="decimal"/>
      <w:lvlText w:val="%1."/>
      <w:lvlJc w:val="left"/>
      <w:pPr>
        <w:ind w:left="600" w:hanging="4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36"/>
    <w:rsid w:val="001503D1"/>
    <w:rsid w:val="005B116E"/>
    <w:rsid w:val="006271AD"/>
    <w:rsid w:val="00695F36"/>
    <w:rsid w:val="007866BA"/>
    <w:rsid w:val="00B11AFB"/>
    <w:rsid w:val="00CE7555"/>
    <w:rsid w:val="00D8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A387"/>
  <w15:docId w15:val="{99DFB9CB-3A4D-42F6-9AA3-7F32FFEC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suppressAutoHyphens w:val="0"/>
      <w:jc w:val="both"/>
    </w:pPr>
    <w:rPr>
      <w:rFonts w:ascii="Times New Roman" w:hAnsi="Times New Roman"/>
      <w:b/>
      <w:bCs/>
      <w:sz w:val="24"/>
    </w:rPr>
  </w:style>
  <w:style w:type="paragraph" w:styleId="Heading2">
    <w:name w:val="heading 2"/>
    <w:basedOn w:val="Normal"/>
    <w:next w:val="Normal"/>
    <w:pPr>
      <w:keepNext/>
      <w:suppressAutoHyphens w:val="0"/>
      <w:jc w:val="both"/>
      <w:outlineLvl w:val="1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pPr>
      <w:keepNext/>
      <w:suppressAutoHyphens w:val="0"/>
      <w:jc w:val="both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/>
      <w:suppressAutoHyphens w:val="0"/>
      <w:ind w:left="360"/>
      <w:jc w:val="both"/>
      <w:outlineLvl w:val="3"/>
    </w:pPr>
    <w:rPr>
      <w:rFonts w:ascii="Times New Roman" w:hAnsi="Times New Roman"/>
      <w:b/>
      <w:bCs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OC1">
    <w:name w:val="toc 1"/>
    <w:basedOn w:val="Normal"/>
    <w:next w:val="Normal"/>
    <w:pPr>
      <w:suppressAutoHyphens w:val="0"/>
      <w:spacing w:before="480"/>
      <w:ind w:left="720" w:right="720" w:hanging="720"/>
    </w:pPr>
  </w:style>
  <w:style w:type="paragraph" w:styleId="TOC2">
    <w:name w:val="toc 2"/>
    <w:basedOn w:val="Normal"/>
    <w:next w:val="Normal"/>
    <w:pPr>
      <w:suppressAutoHyphens w:val="0"/>
      <w:ind w:left="1440" w:right="720" w:hanging="720"/>
    </w:pPr>
  </w:style>
  <w:style w:type="paragraph" w:styleId="TOC3">
    <w:name w:val="toc 3"/>
    <w:basedOn w:val="Normal"/>
    <w:next w:val="Normal"/>
    <w:pPr>
      <w:suppressAutoHyphens w:val="0"/>
      <w:ind w:left="2160" w:right="720" w:hanging="720"/>
    </w:pPr>
  </w:style>
  <w:style w:type="paragraph" w:styleId="TOC4">
    <w:name w:val="toc 4"/>
    <w:basedOn w:val="Normal"/>
    <w:next w:val="Normal"/>
    <w:pPr>
      <w:suppressAutoHyphens w:val="0"/>
      <w:ind w:left="2880" w:right="720" w:hanging="720"/>
    </w:pPr>
  </w:style>
  <w:style w:type="paragraph" w:styleId="TOC5">
    <w:name w:val="toc 5"/>
    <w:basedOn w:val="Normal"/>
    <w:next w:val="Normal"/>
    <w:pPr>
      <w:suppressAutoHyphens w:val="0"/>
      <w:ind w:left="3600" w:right="720" w:hanging="720"/>
    </w:pPr>
  </w:style>
  <w:style w:type="paragraph" w:styleId="TOC6">
    <w:name w:val="toc 6"/>
    <w:basedOn w:val="Normal"/>
    <w:next w:val="Normal"/>
    <w:pPr>
      <w:suppressAutoHyphens w:val="0"/>
      <w:ind w:left="720" w:hanging="720"/>
    </w:pPr>
  </w:style>
  <w:style w:type="paragraph" w:styleId="TOC7">
    <w:name w:val="toc 7"/>
    <w:basedOn w:val="Normal"/>
    <w:next w:val="Normal"/>
    <w:pPr>
      <w:suppressAutoHyphens w:val="0"/>
      <w:ind w:left="720" w:hanging="720"/>
    </w:pPr>
  </w:style>
  <w:style w:type="paragraph" w:styleId="TOC8">
    <w:name w:val="toc 8"/>
    <w:basedOn w:val="Normal"/>
    <w:next w:val="Normal"/>
    <w:pPr>
      <w:suppressAutoHyphens w:val="0"/>
      <w:ind w:left="720" w:hanging="720"/>
    </w:pPr>
  </w:style>
  <w:style w:type="paragraph" w:styleId="TOC9">
    <w:name w:val="toc 9"/>
    <w:basedOn w:val="Normal"/>
    <w:next w:val="Normal"/>
    <w:pPr>
      <w:suppressAutoHyphens w:val="0"/>
      <w:ind w:left="720" w:hanging="720"/>
    </w:pPr>
  </w:style>
  <w:style w:type="paragraph" w:styleId="Index1">
    <w:name w:val="index 1"/>
    <w:basedOn w:val="Normal"/>
    <w:next w:val="Normal"/>
    <w:pPr>
      <w:suppressAutoHyphens w:val="0"/>
      <w:ind w:left="1440" w:right="720" w:hanging="1440"/>
    </w:pPr>
  </w:style>
  <w:style w:type="paragraph" w:styleId="Index2">
    <w:name w:val="index 2"/>
    <w:basedOn w:val="Normal"/>
    <w:next w:val="Normal"/>
    <w:pPr>
      <w:suppressAutoHyphens w:val="0"/>
      <w:ind w:left="1440" w:right="720" w:hanging="720"/>
    </w:pPr>
  </w:style>
  <w:style w:type="paragraph" w:styleId="TOAHeading">
    <w:name w:val="toa heading"/>
    <w:basedOn w:val="Normal"/>
    <w:next w:val="Normal"/>
    <w:pPr>
      <w:suppressAutoHyphens w:val="0"/>
    </w:pPr>
  </w:style>
  <w:style w:type="paragraph" w:styleId="Caption">
    <w:name w:val="caption"/>
    <w:basedOn w:val="Normal"/>
    <w:next w:val="Normal"/>
    <w:rPr>
      <w:sz w:val="24"/>
      <w:szCs w:val="24"/>
    </w:rPr>
  </w:style>
  <w:style w:type="character" w:customStyle="1" w:styleId="EquationCaption">
    <w:name w:val="_Equation Caption"/>
    <w:rPr>
      <w:w w:val="100"/>
      <w:position w:val="-1"/>
      <w:effect w:val="none"/>
      <w:vertAlign w:val="baseline"/>
      <w:cs w:val="0"/>
      <w:em w:val="none"/>
    </w:rPr>
  </w:style>
  <w:style w:type="paragraph" w:styleId="BodyText">
    <w:name w:val="Body Text"/>
    <w:basedOn w:val="Normal"/>
    <w:pPr>
      <w:suppressAutoHyphens w:val="0"/>
      <w:jc w:val="both"/>
    </w:pPr>
    <w:rPr>
      <w:rFonts w:ascii="Times New Roman" w:hAnsi="Times New Roman"/>
      <w:sz w:val="24"/>
    </w:rPr>
  </w:style>
  <w:style w:type="paragraph" w:styleId="BodyText2">
    <w:name w:val="Body Text 2"/>
    <w:basedOn w:val="Normal"/>
    <w:pPr>
      <w:suppressAutoHyphens w:val="0"/>
    </w:pPr>
    <w:rPr>
      <w:rFonts w:ascii="Times New Roman" w:hAnsi="Times New Roman"/>
      <w:sz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</w:pPr>
  </w:style>
  <w:style w:type="paragraph" w:styleId="List">
    <w:name w:val="List"/>
    <w:basedOn w:val="BodyText"/>
    <w:qFormat/>
    <w:pPr>
      <w:spacing w:after="140" w:line="288" w:lineRule="auto"/>
      <w:jc w:val="left"/>
    </w:pPr>
    <w:rPr>
      <w:rFonts w:cs="FreeSans"/>
      <w:sz w:val="20"/>
      <w:lang w:eastAsia="zh-C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8eMonhb179iGvzpe4igqku6voA==">AMUW2mUGKMrVRoFuxJgh5h2vUn99Xs/aU8s2Xng5jq5PvvwGOcVdGJvqnF+OYa3Jugx6/MAzj7Xt2ArssgzhsGJGP+4EECo2xE+Dff50ohzq1QjE+cHqyO7OSQC0eIyl/jAb+AhHYPGX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932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 GUPTA</dc:creator>
  <cp:lastModifiedBy>Windows User</cp:lastModifiedBy>
  <cp:revision>8</cp:revision>
  <dcterms:created xsi:type="dcterms:W3CDTF">2022-08-13T00:46:00Z</dcterms:created>
  <dcterms:modified xsi:type="dcterms:W3CDTF">2022-08-26T09:05:00Z</dcterms:modified>
</cp:coreProperties>
</file>