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F46" w:rsidRDefault="00F50F46">
      <w:pPr>
        <w:jc w:val="both"/>
        <w:rPr>
          <w:sz w:val="20"/>
          <w:szCs w:val="20"/>
        </w:rPr>
      </w:pPr>
    </w:p>
    <w:p w:rsidR="00F50F46" w:rsidRDefault="000F609D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FIRST SEMESTER 2022-2023</w:t>
      </w:r>
    </w:p>
    <w:p w:rsidR="00F50F46" w:rsidRDefault="000F609D">
      <w:pPr>
        <w:pStyle w:val="Heading1"/>
        <w:jc w:val="center"/>
        <w:rPr>
          <w:sz w:val="20"/>
          <w:szCs w:val="20"/>
        </w:rPr>
      </w:pPr>
      <w:r>
        <w:rPr>
          <w:sz w:val="20"/>
          <w:szCs w:val="20"/>
        </w:rPr>
        <w:t>Course Handout Part II</w:t>
      </w:r>
    </w:p>
    <w:p w:rsidR="00F50F46" w:rsidRDefault="006F6783">
      <w:pPr>
        <w:jc w:val="right"/>
        <w:rPr>
          <w:sz w:val="20"/>
          <w:szCs w:val="20"/>
        </w:rPr>
      </w:pPr>
      <w:r>
        <w:rPr>
          <w:sz w:val="20"/>
          <w:szCs w:val="20"/>
        </w:rPr>
        <w:t>Date: 1</w:t>
      </w:r>
      <w:bookmarkStart w:id="0" w:name="_GoBack"/>
      <w:bookmarkEnd w:id="0"/>
      <w:r w:rsidR="000F609D">
        <w:rPr>
          <w:sz w:val="20"/>
          <w:szCs w:val="20"/>
        </w:rPr>
        <w:t>9 Aug 2022</w:t>
      </w:r>
    </w:p>
    <w:p w:rsidR="00F50F46" w:rsidRDefault="00F50F46">
      <w:pPr>
        <w:pStyle w:val="BodyText"/>
        <w:rPr>
          <w:sz w:val="20"/>
          <w:szCs w:val="20"/>
        </w:rPr>
      </w:pPr>
    </w:p>
    <w:p w:rsidR="00F50F46" w:rsidRDefault="000F609D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In addition to part-I (General Handout for all courses appended to the time table) this portion gives further specific details regarding the course.</w:t>
      </w:r>
    </w:p>
    <w:p w:rsidR="00F50F46" w:rsidRDefault="00F50F46">
      <w:pPr>
        <w:jc w:val="both"/>
        <w:rPr>
          <w:sz w:val="20"/>
          <w:szCs w:val="20"/>
        </w:rPr>
      </w:pPr>
    </w:p>
    <w:p w:rsidR="00F50F46" w:rsidRDefault="000F609D">
      <w:pPr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>Course No.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</w:t>
      </w:r>
      <w:r>
        <w:rPr>
          <w:iCs/>
          <w:sz w:val="20"/>
          <w:szCs w:val="20"/>
        </w:rPr>
        <w:t>MEL</w:t>
      </w:r>
      <w:proofErr w:type="gramEnd"/>
      <w:r>
        <w:rPr>
          <w:iCs/>
          <w:sz w:val="20"/>
          <w:szCs w:val="20"/>
        </w:rPr>
        <w:t xml:space="preserve"> G631</w:t>
      </w:r>
    </w:p>
    <w:p w:rsidR="00F50F46" w:rsidRDefault="000F609D">
      <w:pPr>
        <w:pStyle w:val="Heading2"/>
        <w:jc w:val="both"/>
        <w:rPr>
          <w:sz w:val="20"/>
          <w:szCs w:val="20"/>
        </w:rPr>
      </w:pPr>
      <w:r>
        <w:rPr>
          <w:sz w:val="20"/>
          <w:szCs w:val="20"/>
        </w:rPr>
        <w:t>Course Title</w:t>
      </w:r>
      <w:r>
        <w:rPr>
          <w:i w:val="0"/>
          <w:iCs w:val="0"/>
          <w:sz w:val="20"/>
          <w:szCs w:val="20"/>
        </w:rPr>
        <w:tab/>
      </w:r>
      <w:r>
        <w:rPr>
          <w:i w:val="0"/>
          <w:iCs w:val="0"/>
          <w:sz w:val="20"/>
          <w:szCs w:val="20"/>
        </w:rPr>
        <w:tab/>
      </w:r>
      <w:r>
        <w:rPr>
          <w:i w:val="0"/>
          <w:iCs w:val="0"/>
          <w:sz w:val="20"/>
          <w:szCs w:val="20"/>
        </w:rPr>
        <w:tab/>
        <w:t>: PHYSICS AND MODELING OF MICROELECTRONIC DEVICES</w:t>
      </w:r>
    </w:p>
    <w:p w:rsidR="00F50F46" w:rsidRDefault="000F609D">
      <w:pPr>
        <w:pStyle w:val="Heading2"/>
        <w:jc w:val="both"/>
        <w:rPr>
          <w:sz w:val="20"/>
          <w:szCs w:val="20"/>
        </w:rPr>
      </w:pPr>
      <w:r>
        <w:rPr>
          <w:sz w:val="20"/>
          <w:szCs w:val="20"/>
        </w:rPr>
        <w:t>Instructor-in-Charge</w:t>
      </w:r>
      <w:r>
        <w:rPr>
          <w:i w:val="0"/>
          <w:iCs w:val="0"/>
          <w:sz w:val="20"/>
          <w:szCs w:val="20"/>
        </w:rPr>
        <w:tab/>
      </w:r>
      <w:r>
        <w:rPr>
          <w:i w:val="0"/>
          <w:iCs w:val="0"/>
          <w:sz w:val="20"/>
          <w:szCs w:val="20"/>
        </w:rPr>
        <w:tab/>
        <w:t>: Surya Shankar Dan</w:t>
      </w:r>
    </w:p>
    <w:p w:rsidR="00F50F46" w:rsidRDefault="00F50F46">
      <w:pPr>
        <w:jc w:val="both"/>
        <w:rPr>
          <w:sz w:val="20"/>
          <w:szCs w:val="20"/>
        </w:rPr>
      </w:pPr>
    </w:p>
    <w:p w:rsidR="00F50F46" w:rsidRDefault="000F609D">
      <w:p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Description:</w:t>
      </w:r>
      <w:r>
        <w:rPr>
          <w:sz w:val="20"/>
          <w:szCs w:val="20"/>
        </w:rPr>
        <w:t xml:space="preserve"> Physics and properties of semiconductor - a review; </w:t>
      </w:r>
      <w:proofErr w:type="spellStart"/>
      <w:r>
        <w:rPr>
          <w:sz w:val="20"/>
          <w:szCs w:val="20"/>
        </w:rPr>
        <w:t>pn</w:t>
      </w:r>
      <w:proofErr w:type="spellEnd"/>
      <w:r>
        <w:rPr>
          <w:sz w:val="20"/>
          <w:szCs w:val="20"/>
        </w:rPr>
        <w:t xml:space="preserve"> junction diode; bipolar transistor; metal-</w:t>
      </w:r>
    </w:p>
    <w:p w:rsidR="00F50F46" w:rsidRDefault="000F609D">
      <w:p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semiconductor</w:t>
      </w:r>
      <w:proofErr w:type="gramEnd"/>
      <w:r>
        <w:rPr>
          <w:sz w:val="20"/>
          <w:szCs w:val="20"/>
        </w:rPr>
        <w:t xml:space="preserve"> contacts; JFET and MESFET; MOSFET and scaling; CCD and photonic devices</w:t>
      </w:r>
    </w:p>
    <w:p w:rsidR="00F50F46" w:rsidRDefault="00F50F46">
      <w:pPr>
        <w:jc w:val="both"/>
        <w:rPr>
          <w:sz w:val="20"/>
          <w:szCs w:val="20"/>
        </w:rPr>
      </w:pPr>
    </w:p>
    <w:p w:rsidR="00F50F46" w:rsidRDefault="000F609D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Prerequisites of the course:</w:t>
      </w:r>
    </w:p>
    <w:p w:rsidR="00F50F46" w:rsidRDefault="000F609D">
      <w:pPr>
        <w:numPr>
          <w:ilvl w:val="0"/>
          <w:numId w:val="3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Electronic Devices (ECE/EEE/INSTR F214) or its equivalent</w:t>
      </w:r>
    </w:p>
    <w:p w:rsidR="00F50F46" w:rsidRDefault="000F609D">
      <w:pPr>
        <w:numPr>
          <w:ilvl w:val="0"/>
          <w:numId w:val="3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Microelectronic Circuits (ECE/EEE/INSTR F244) or its equivalent</w:t>
      </w:r>
    </w:p>
    <w:p w:rsidR="00F50F46" w:rsidRDefault="00F50F46">
      <w:pPr>
        <w:jc w:val="both"/>
        <w:rPr>
          <w:sz w:val="20"/>
          <w:szCs w:val="20"/>
        </w:rPr>
      </w:pPr>
    </w:p>
    <w:p w:rsidR="00F50F46" w:rsidRDefault="000F609D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Textbooks:</w:t>
      </w:r>
    </w:p>
    <w:p w:rsidR="00F50F46" w:rsidRDefault="000F609D">
      <w:pPr>
        <w:numPr>
          <w:ilvl w:val="0"/>
          <w:numId w:val="4"/>
        </w:numPr>
        <w:ind w:left="0" w:firstLine="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Yuan </w:t>
      </w:r>
      <w:proofErr w:type="spellStart"/>
      <w:r>
        <w:rPr>
          <w:bCs/>
          <w:sz w:val="20"/>
          <w:szCs w:val="20"/>
        </w:rPr>
        <w:t>Taur</w:t>
      </w:r>
      <w:proofErr w:type="spellEnd"/>
      <w:r>
        <w:rPr>
          <w:bCs/>
          <w:sz w:val="20"/>
          <w:szCs w:val="20"/>
        </w:rPr>
        <w:t xml:space="preserve"> &amp; </w:t>
      </w:r>
      <w:proofErr w:type="spellStart"/>
      <w:r>
        <w:rPr>
          <w:bCs/>
          <w:sz w:val="20"/>
          <w:szCs w:val="20"/>
        </w:rPr>
        <w:t>Tak</w:t>
      </w:r>
      <w:proofErr w:type="spellEnd"/>
      <w:r>
        <w:rPr>
          <w:bCs/>
          <w:sz w:val="20"/>
          <w:szCs w:val="20"/>
        </w:rPr>
        <w:t xml:space="preserve"> H. </w:t>
      </w:r>
      <w:proofErr w:type="spellStart"/>
      <w:r>
        <w:rPr>
          <w:bCs/>
          <w:sz w:val="20"/>
          <w:szCs w:val="20"/>
        </w:rPr>
        <w:t>Ning</w:t>
      </w:r>
      <w:proofErr w:type="spellEnd"/>
      <w:r>
        <w:rPr>
          <w:bCs/>
          <w:sz w:val="20"/>
          <w:szCs w:val="20"/>
        </w:rPr>
        <w:t>, “Fundamentals of Modern VLSI Devices,” 2ed, Cambridge</w:t>
      </w:r>
    </w:p>
    <w:p w:rsidR="00F50F46" w:rsidRDefault="000F609D">
      <w:pPr>
        <w:numPr>
          <w:ilvl w:val="0"/>
          <w:numId w:val="4"/>
        </w:numPr>
        <w:ind w:left="0" w:firstLine="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Yannis</w:t>
      </w:r>
      <w:proofErr w:type="spellEnd"/>
      <w:r>
        <w:rPr>
          <w:sz w:val="20"/>
          <w:szCs w:val="20"/>
        </w:rPr>
        <w:t xml:space="preserve"> P. </w:t>
      </w:r>
      <w:proofErr w:type="spellStart"/>
      <w:r>
        <w:rPr>
          <w:sz w:val="20"/>
          <w:szCs w:val="20"/>
        </w:rPr>
        <w:t>Tsividis</w:t>
      </w:r>
      <w:proofErr w:type="spellEnd"/>
      <w:r>
        <w:rPr>
          <w:sz w:val="20"/>
          <w:szCs w:val="20"/>
        </w:rPr>
        <w:t xml:space="preserve"> &amp; Colin </w:t>
      </w:r>
      <w:proofErr w:type="spellStart"/>
      <w:r>
        <w:rPr>
          <w:sz w:val="20"/>
          <w:szCs w:val="20"/>
        </w:rPr>
        <w:t>McAndrew</w:t>
      </w:r>
      <w:proofErr w:type="spellEnd"/>
      <w:r>
        <w:rPr>
          <w:sz w:val="20"/>
          <w:szCs w:val="20"/>
        </w:rPr>
        <w:t>, “The MOS Transistor,” 3ed, Oxford</w:t>
      </w:r>
    </w:p>
    <w:p w:rsidR="00F50F46" w:rsidRDefault="000F609D">
      <w:pPr>
        <w:numPr>
          <w:ilvl w:val="0"/>
          <w:numId w:val="4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Jean-Pierre </w:t>
      </w:r>
      <w:proofErr w:type="spellStart"/>
      <w:r>
        <w:rPr>
          <w:sz w:val="20"/>
          <w:szCs w:val="20"/>
        </w:rPr>
        <w:t>Colinge</w:t>
      </w:r>
      <w:proofErr w:type="spellEnd"/>
      <w:r>
        <w:rPr>
          <w:sz w:val="20"/>
          <w:szCs w:val="20"/>
        </w:rPr>
        <w:t xml:space="preserve"> &amp; Cynthia A. </w:t>
      </w:r>
      <w:proofErr w:type="spellStart"/>
      <w:r>
        <w:rPr>
          <w:sz w:val="20"/>
          <w:szCs w:val="20"/>
        </w:rPr>
        <w:t>Colinge</w:t>
      </w:r>
      <w:proofErr w:type="spellEnd"/>
      <w:r>
        <w:rPr>
          <w:sz w:val="20"/>
          <w:szCs w:val="20"/>
        </w:rPr>
        <w:t>, “Physics of Semiconductor Devices,” Springer</w:t>
      </w:r>
    </w:p>
    <w:p w:rsidR="00F50F46" w:rsidRDefault="000F609D">
      <w:pPr>
        <w:numPr>
          <w:ilvl w:val="0"/>
          <w:numId w:val="4"/>
        </w:numPr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Muller &amp; </w:t>
      </w:r>
      <w:proofErr w:type="spellStart"/>
      <w:r>
        <w:rPr>
          <w:sz w:val="20"/>
          <w:szCs w:val="20"/>
        </w:rPr>
        <w:t>Kamins</w:t>
      </w:r>
      <w:proofErr w:type="spellEnd"/>
      <w:r>
        <w:rPr>
          <w:sz w:val="20"/>
          <w:szCs w:val="20"/>
        </w:rPr>
        <w:t>, “Device Electronics for Integrated Circuits”, 3ed, Wiley</w:t>
      </w:r>
    </w:p>
    <w:p w:rsidR="00F50F46" w:rsidRDefault="00F50F46">
      <w:pPr>
        <w:jc w:val="both"/>
        <w:rPr>
          <w:b/>
          <w:bCs/>
          <w:sz w:val="20"/>
          <w:szCs w:val="20"/>
        </w:rPr>
      </w:pPr>
    </w:p>
    <w:p w:rsidR="00F50F46" w:rsidRDefault="000F609D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 references:</w:t>
      </w:r>
    </w:p>
    <w:p w:rsidR="00F50F46" w:rsidRDefault="000F609D">
      <w:pPr>
        <w:pStyle w:val="BodyText"/>
        <w:numPr>
          <w:ilvl w:val="0"/>
          <w:numId w:val="2"/>
        </w:numPr>
        <w:ind w:left="0"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Robert F. </w:t>
      </w:r>
      <w:proofErr w:type="spellStart"/>
      <w:r>
        <w:rPr>
          <w:bCs/>
          <w:sz w:val="20"/>
          <w:szCs w:val="20"/>
        </w:rPr>
        <w:t>Pierret</w:t>
      </w:r>
      <w:proofErr w:type="spellEnd"/>
      <w:r>
        <w:rPr>
          <w:bCs/>
          <w:sz w:val="20"/>
          <w:szCs w:val="20"/>
        </w:rPr>
        <w:t>, “Semiconductor Device Fundamentals”, Pearson</w:t>
      </w:r>
    </w:p>
    <w:p w:rsidR="00F50F46" w:rsidRDefault="000F609D">
      <w:pPr>
        <w:pStyle w:val="BodyText"/>
        <w:numPr>
          <w:ilvl w:val="0"/>
          <w:numId w:val="2"/>
        </w:numPr>
        <w:ind w:left="0" w:firstLine="0"/>
      </w:pPr>
      <w:r>
        <w:rPr>
          <w:bCs/>
          <w:sz w:val="20"/>
          <w:szCs w:val="20"/>
        </w:rPr>
        <w:t xml:space="preserve">M. S. </w:t>
      </w:r>
      <w:proofErr w:type="spellStart"/>
      <w:r>
        <w:rPr>
          <w:bCs/>
          <w:sz w:val="20"/>
          <w:szCs w:val="20"/>
        </w:rPr>
        <w:t>Tyagi</w:t>
      </w:r>
      <w:proofErr w:type="spellEnd"/>
      <w:r>
        <w:rPr>
          <w:bCs/>
          <w:sz w:val="20"/>
          <w:szCs w:val="20"/>
        </w:rPr>
        <w:t>, “</w:t>
      </w:r>
      <w:hyperlink r:id="rId7" w:tgtFrame="_blank">
        <w:r>
          <w:rPr>
            <w:rStyle w:val="Hyperlink"/>
            <w:color w:val="111111"/>
            <w:sz w:val="20"/>
            <w:szCs w:val="20"/>
            <w:u w:val="none"/>
          </w:rPr>
          <w:t>Introduction to Semiconductor Materials and Devices</w:t>
        </w:r>
      </w:hyperlink>
      <w:r>
        <w:rPr>
          <w:bCs/>
          <w:sz w:val="20"/>
          <w:szCs w:val="20"/>
        </w:rPr>
        <w:t>”, Wiley</w:t>
      </w:r>
    </w:p>
    <w:p w:rsidR="00F50F46" w:rsidRDefault="000F609D">
      <w:pPr>
        <w:pStyle w:val="BodyText"/>
        <w:numPr>
          <w:ilvl w:val="0"/>
          <w:numId w:val="2"/>
        </w:numPr>
        <w:ind w:left="0"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Michael </w:t>
      </w:r>
      <w:proofErr w:type="spellStart"/>
      <w:r>
        <w:rPr>
          <w:bCs/>
          <w:sz w:val="20"/>
          <w:szCs w:val="20"/>
        </w:rPr>
        <w:t>Shur</w:t>
      </w:r>
      <w:proofErr w:type="spellEnd"/>
      <w:r>
        <w:rPr>
          <w:bCs/>
          <w:sz w:val="20"/>
          <w:szCs w:val="20"/>
        </w:rPr>
        <w:t>, “Physics of Semiconductor Devices”, Pearson</w:t>
      </w:r>
    </w:p>
    <w:p w:rsidR="00F50F46" w:rsidRDefault="000F609D">
      <w:pPr>
        <w:pStyle w:val="BodyText"/>
        <w:numPr>
          <w:ilvl w:val="0"/>
          <w:numId w:val="2"/>
        </w:numPr>
        <w:ind w:left="0" w:firstLine="0"/>
      </w:pPr>
      <w:proofErr w:type="spellStart"/>
      <w:r>
        <w:rPr>
          <w:bCs/>
          <w:sz w:val="20"/>
          <w:szCs w:val="20"/>
        </w:rPr>
        <w:t>Chenming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Hu</w:t>
      </w:r>
      <w:proofErr w:type="spellEnd"/>
      <w:r>
        <w:rPr>
          <w:bCs/>
          <w:sz w:val="20"/>
          <w:szCs w:val="20"/>
        </w:rPr>
        <w:t>, “</w:t>
      </w:r>
      <w:hyperlink r:id="rId8" w:tgtFrame="_blank">
        <w:r>
          <w:rPr>
            <w:rStyle w:val="Hyperlink"/>
            <w:color w:val="111111"/>
            <w:sz w:val="20"/>
            <w:szCs w:val="20"/>
            <w:u w:val="none"/>
          </w:rPr>
          <w:t>Modern Semiconductor Devices for Integrated Circuits</w:t>
        </w:r>
      </w:hyperlink>
      <w:r>
        <w:rPr>
          <w:bCs/>
          <w:sz w:val="20"/>
          <w:szCs w:val="20"/>
        </w:rPr>
        <w:t>”, Pearson</w:t>
      </w:r>
    </w:p>
    <w:p w:rsidR="00F50F46" w:rsidRDefault="000F609D">
      <w:pPr>
        <w:pStyle w:val="BodyText"/>
        <w:numPr>
          <w:ilvl w:val="0"/>
          <w:numId w:val="2"/>
        </w:numPr>
        <w:ind w:left="0" w:firstLine="0"/>
        <w:rPr>
          <w:sz w:val="20"/>
          <w:szCs w:val="20"/>
        </w:rPr>
      </w:pPr>
      <w:r>
        <w:rPr>
          <w:bCs/>
          <w:sz w:val="20"/>
          <w:szCs w:val="20"/>
        </w:rPr>
        <w:t xml:space="preserve">Roger T. Howe &amp; Charles G. </w:t>
      </w:r>
      <w:proofErr w:type="spellStart"/>
      <w:r>
        <w:rPr>
          <w:bCs/>
          <w:sz w:val="20"/>
          <w:szCs w:val="20"/>
        </w:rPr>
        <w:t>Sodini</w:t>
      </w:r>
      <w:proofErr w:type="spellEnd"/>
      <w:r>
        <w:rPr>
          <w:bCs/>
          <w:sz w:val="20"/>
          <w:szCs w:val="20"/>
        </w:rPr>
        <w:t>, “Microelectronics: An Integrated Approach”, Pearson</w:t>
      </w:r>
    </w:p>
    <w:p w:rsidR="00F50F46" w:rsidRDefault="00F50F46">
      <w:pPr>
        <w:pStyle w:val="BodyText"/>
        <w:rPr>
          <w:bCs/>
          <w:sz w:val="20"/>
          <w:szCs w:val="20"/>
        </w:rPr>
      </w:pPr>
    </w:p>
    <w:p w:rsidR="00F50F46" w:rsidRDefault="000F609D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Advanced references:</w:t>
      </w:r>
    </w:p>
    <w:p w:rsidR="00F50F46" w:rsidRDefault="000F609D">
      <w:pPr>
        <w:pStyle w:val="BodyText"/>
        <w:numPr>
          <w:ilvl w:val="0"/>
          <w:numId w:val="5"/>
        </w:numPr>
        <w:ind w:left="0"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David </w:t>
      </w:r>
      <w:proofErr w:type="spellStart"/>
      <w:r>
        <w:rPr>
          <w:bCs/>
          <w:sz w:val="20"/>
          <w:szCs w:val="20"/>
        </w:rPr>
        <w:t>Jiles</w:t>
      </w:r>
      <w:proofErr w:type="spellEnd"/>
      <w:r>
        <w:rPr>
          <w:bCs/>
          <w:sz w:val="20"/>
          <w:szCs w:val="20"/>
        </w:rPr>
        <w:t xml:space="preserve">, “Introduction to the Electronic Properties of Materials,” 2ed, Nelson </w:t>
      </w:r>
      <w:proofErr w:type="spellStart"/>
      <w:r>
        <w:rPr>
          <w:bCs/>
          <w:sz w:val="20"/>
          <w:szCs w:val="20"/>
        </w:rPr>
        <w:t>Thornes</w:t>
      </w:r>
      <w:proofErr w:type="spellEnd"/>
    </w:p>
    <w:p w:rsidR="00F50F46" w:rsidRDefault="000F609D">
      <w:pPr>
        <w:pStyle w:val="BodyText"/>
        <w:numPr>
          <w:ilvl w:val="0"/>
          <w:numId w:val="5"/>
        </w:numPr>
        <w:ind w:left="0"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Angus </w:t>
      </w:r>
      <w:proofErr w:type="spellStart"/>
      <w:r>
        <w:rPr>
          <w:bCs/>
          <w:sz w:val="20"/>
          <w:szCs w:val="20"/>
        </w:rPr>
        <w:t>Rockett</w:t>
      </w:r>
      <w:proofErr w:type="spellEnd"/>
      <w:r>
        <w:rPr>
          <w:bCs/>
          <w:sz w:val="20"/>
          <w:szCs w:val="20"/>
        </w:rPr>
        <w:t>, “The Materials Science of Semiconductors,” Springer</w:t>
      </w:r>
    </w:p>
    <w:p w:rsidR="00F50F46" w:rsidRDefault="000F609D">
      <w:pPr>
        <w:pStyle w:val="BodyText"/>
        <w:numPr>
          <w:ilvl w:val="0"/>
          <w:numId w:val="5"/>
        </w:numPr>
        <w:ind w:left="0"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t>Peter Y. Yu &amp; Manuel Cardona, “Fundamentals of Semiconductors,” 3ed, Springer</w:t>
      </w:r>
    </w:p>
    <w:p w:rsidR="00F50F46" w:rsidRDefault="000F609D">
      <w:pPr>
        <w:pStyle w:val="BodyText"/>
        <w:numPr>
          <w:ilvl w:val="0"/>
          <w:numId w:val="5"/>
        </w:numPr>
        <w:ind w:left="0"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Marius </w:t>
      </w:r>
      <w:proofErr w:type="spellStart"/>
      <w:r>
        <w:rPr>
          <w:bCs/>
          <w:sz w:val="20"/>
          <w:szCs w:val="20"/>
        </w:rPr>
        <w:t>Grundmann</w:t>
      </w:r>
      <w:proofErr w:type="spellEnd"/>
      <w:r>
        <w:rPr>
          <w:bCs/>
          <w:sz w:val="20"/>
          <w:szCs w:val="20"/>
        </w:rPr>
        <w:t>, “the Physics of Semiconductors,” Springer</w:t>
      </w:r>
    </w:p>
    <w:p w:rsidR="00F50F46" w:rsidRDefault="000F609D">
      <w:pPr>
        <w:pStyle w:val="BodyText"/>
        <w:numPr>
          <w:ilvl w:val="0"/>
          <w:numId w:val="5"/>
        </w:numPr>
        <w:ind w:left="0"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t>James D. Patterson &amp; Bernard C. Bailey, “Solid-State Physics,” Springer</w:t>
      </w:r>
    </w:p>
    <w:p w:rsidR="00F50F46" w:rsidRDefault="000F609D">
      <w:pPr>
        <w:pStyle w:val="BodyText"/>
        <w:numPr>
          <w:ilvl w:val="0"/>
          <w:numId w:val="5"/>
        </w:numPr>
        <w:ind w:left="0" w:firstLine="0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Karlheinz</w:t>
      </w:r>
      <w:proofErr w:type="spellEnd"/>
      <w:r>
        <w:rPr>
          <w:bCs/>
          <w:sz w:val="20"/>
          <w:szCs w:val="20"/>
        </w:rPr>
        <w:t xml:space="preserve"> Seeger, “Semiconductor Physics,” 9ed, Springer</w:t>
      </w:r>
    </w:p>
    <w:p w:rsidR="00F50F46" w:rsidRDefault="000F609D">
      <w:pPr>
        <w:pStyle w:val="BodyText"/>
        <w:numPr>
          <w:ilvl w:val="0"/>
          <w:numId w:val="5"/>
        </w:numPr>
        <w:ind w:left="0" w:firstLine="0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Manijeh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Razeghi</w:t>
      </w:r>
      <w:proofErr w:type="spellEnd"/>
      <w:r>
        <w:rPr>
          <w:bCs/>
          <w:sz w:val="20"/>
          <w:szCs w:val="20"/>
        </w:rPr>
        <w:t>, “Fundamentals of Solid State Engineering,” Springer</w:t>
      </w:r>
    </w:p>
    <w:p w:rsidR="00F50F46" w:rsidRDefault="000F609D">
      <w:pPr>
        <w:pStyle w:val="BodyText"/>
        <w:numPr>
          <w:ilvl w:val="0"/>
          <w:numId w:val="5"/>
        </w:numPr>
        <w:ind w:left="0"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Herald </w:t>
      </w:r>
      <w:proofErr w:type="spellStart"/>
      <w:r>
        <w:rPr>
          <w:bCs/>
          <w:sz w:val="20"/>
          <w:szCs w:val="20"/>
        </w:rPr>
        <w:t>Ibach</w:t>
      </w:r>
      <w:proofErr w:type="spellEnd"/>
      <w:r>
        <w:rPr>
          <w:bCs/>
          <w:sz w:val="20"/>
          <w:szCs w:val="20"/>
        </w:rPr>
        <w:t xml:space="preserve"> and Hans </w:t>
      </w:r>
      <w:proofErr w:type="spellStart"/>
      <w:r>
        <w:rPr>
          <w:bCs/>
          <w:sz w:val="20"/>
          <w:szCs w:val="20"/>
        </w:rPr>
        <w:t>Luth</w:t>
      </w:r>
      <w:proofErr w:type="spellEnd"/>
      <w:r>
        <w:rPr>
          <w:bCs/>
          <w:sz w:val="20"/>
          <w:szCs w:val="20"/>
        </w:rPr>
        <w:t>, “Solid-State Physics,” Springer</w:t>
      </w:r>
    </w:p>
    <w:p w:rsidR="00F50F46" w:rsidRDefault="00F50F46">
      <w:pPr>
        <w:pStyle w:val="BodyText"/>
        <w:rPr>
          <w:b/>
          <w:bCs/>
          <w:sz w:val="20"/>
          <w:szCs w:val="20"/>
        </w:rPr>
      </w:pPr>
    </w:p>
    <w:p w:rsidR="00F50F46" w:rsidRDefault="00F50F46">
      <w:pPr>
        <w:sectPr w:rsidR="00F50F46">
          <w:headerReference w:type="default" r:id="rId9"/>
          <w:footerReference w:type="default" r:id="rId10"/>
          <w:pgSz w:w="11906" w:h="16838"/>
          <w:pgMar w:top="624" w:right="850" w:bottom="1091" w:left="850" w:header="567" w:footer="567" w:gutter="0"/>
          <w:cols w:space="720"/>
          <w:formProt w:val="0"/>
          <w:docGrid w:linePitch="360"/>
        </w:sectPr>
      </w:pPr>
    </w:p>
    <w:p w:rsidR="00F50F46" w:rsidRDefault="000F609D">
      <w:pPr>
        <w:pStyle w:val="BodyText"/>
        <w:jc w:val="left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Tentative lecture plan:</w:t>
      </w:r>
    </w:p>
    <w:p w:rsidR="00F50F46" w:rsidRDefault="000F609D">
      <w:pPr>
        <w:pStyle w:val="BodyText"/>
        <w:numPr>
          <w:ilvl w:val="0"/>
          <w:numId w:val="6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Relevant quantum mechanics (4 </w:t>
      </w:r>
      <w:proofErr w:type="spellStart"/>
      <w:r>
        <w:rPr>
          <w:bCs/>
          <w:sz w:val="20"/>
          <w:szCs w:val="20"/>
        </w:rPr>
        <w:t>lec</w:t>
      </w:r>
      <w:proofErr w:type="spellEnd"/>
      <w:r>
        <w:rPr>
          <w:bCs/>
          <w:sz w:val="20"/>
          <w:szCs w:val="20"/>
        </w:rPr>
        <w:t>)</w:t>
      </w:r>
    </w:p>
    <w:p w:rsidR="00F50F46" w:rsidRDefault="000F609D">
      <w:pPr>
        <w:pStyle w:val="BodyText"/>
        <w:numPr>
          <w:ilvl w:val="0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Relevant solid state physics (6 </w:t>
      </w:r>
      <w:proofErr w:type="spellStart"/>
      <w:r>
        <w:rPr>
          <w:bCs/>
          <w:sz w:val="20"/>
          <w:szCs w:val="20"/>
        </w:rPr>
        <w:t>lec</w:t>
      </w:r>
      <w:proofErr w:type="spellEnd"/>
      <w:r>
        <w:rPr>
          <w:bCs/>
          <w:sz w:val="20"/>
          <w:szCs w:val="20"/>
        </w:rPr>
        <w:t>)</w:t>
      </w:r>
    </w:p>
    <w:p w:rsidR="00F50F46" w:rsidRDefault="000F609D">
      <w:pPr>
        <w:pStyle w:val="BodyText"/>
        <w:numPr>
          <w:ilvl w:val="0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Relevant statistical physics (4 </w:t>
      </w:r>
      <w:proofErr w:type="spellStart"/>
      <w:r>
        <w:rPr>
          <w:bCs/>
          <w:sz w:val="20"/>
          <w:szCs w:val="20"/>
        </w:rPr>
        <w:t>lec</w:t>
      </w:r>
      <w:proofErr w:type="spellEnd"/>
      <w:r>
        <w:rPr>
          <w:bCs/>
          <w:sz w:val="20"/>
          <w:szCs w:val="20"/>
        </w:rPr>
        <w:t>)</w:t>
      </w:r>
    </w:p>
    <w:p w:rsidR="00F50F46" w:rsidRDefault="000F609D">
      <w:pPr>
        <w:pStyle w:val="BodyText"/>
        <w:numPr>
          <w:ilvl w:val="0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Equilibrium carrier statistics in semiconductors (3 </w:t>
      </w:r>
      <w:proofErr w:type="spellStart"/>
      <w:r>
        <w:rPr>
          <w:bCs/>
          <w:sz w:val="20"/>
          <w:szCs w:val="20"/>
        </w:rPr>
        <w:t>lec</w:t>
      </w:r>
      <w:proofErr w:type="spellEnd"/>
      <w:r>
        <w:rPr>
          <w:bCs/>
          <w:sz w:val="20"/>
          <w:szCs w:val="20"/>
        </w:rPr>
        <w:t>)</w:t>
      </w:r>
    </w:p>
    <w:p w:rsidR="00F50F46" w:rsidRDefault="000F609D">
      <w:pPr>
        <w:pStyle w:val="BodyText"/>
        <w:numPr>
          <w:ilvl w:val="0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Classical transport in semiconductors (3 </w:t>
      </w:r>
      <w:proofErr w:type="spellStart"/>
      <w:r>
        <w:rPr>
          <w:bCs/>
          <w:sz w:val="20"/>
          <w:szCs w:val="20"/>
        </w:rPr>
        <w:t>lec</w:t>
      </w:r>
      <w:proofErr w:type="spellEnd"/>
      <w:r>
        <w:rPr>
          <w:bCs/>
          <w:sz w:val="20"/>
          <w:szCs w:val="20"/>
        </w:rPr>
        <w:t>)</w:t>
      </w:r>
    </w:p>
    <w:p w:rsidR="00F50F46" w:rsidRDefault="000F609D">
      <w:pPr>
        <w:pStyle w:val="BodyText"/>
        <w:numPr>
          <w:ilvl w:val="0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Contact potentials (4 </w:t>
      </w:r>
      <w:proofErr w:type="spellStart"/>
      <w:r>
        <w:rPr>
          <w:bCs/>
          <w:sz w:val="20"/>
          <w:szCs w:val="20"/>
        </w:rPr>
        <w:t>lec</w:t>
      </w:r>
      <w:proofErr w:type="spellEnd"/>
      <w:r>
        <w:rPr>
          <w:bCs/>
          <w:sz w:val="20"/>
          <w:szCs w:val="20"/>
        </w:rPr>
        <w:t>)</w:t>
      </w:r>
    </w:p>
    <w:p w:rsidR="00F50F46" w:rsidRDefault="000F609D">
      <w:pPr>
        <w:pStyle w:val="BodyText"/>
        <w:numPr>
          <w:ilvl w:val="0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p-n junctions (6 </w:t>
      </w:r>
      <w:proofErr w:type="spellStart"/>
      <w:r>
        <w:rPr>
          <w:bCs/>
          <w:sz w:val="20"/>
          <w:szCs w:val="20"/>
        </w:rPr>
        <w:t>lec</w:t>
      </w:r>
      <w:proofErr w:type="spellEnd"/>
      <w:r>
        <w:rPr>
          <w:bCs/>
          <w:sz w:val="20"/>
          <w:szCs w:val="20"/>
        </w:rPr>
        <w:t>)</w:t>
      </w:r>
    </w:p>
    <w:p w:rsidR="00F50F46" w:rsidRDefault="000F609D">
      <w:pPr>
        <w:pStyle w:val="BodyText"/>
        <w:numPr>
          <w:ilvl w:val="0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Metal semiconductor contacts (2 </w:t>
      </w:r>
      <w:proofErr w:type="spellStart"/>
      <w:r>
        <w:rPr>
          <w:bCs/>
          <w:sz w:val="20"/>
          <w:szCs w:val="20"/>
        </w:rPr>
        <w:t>lec</w:t>
      </w:r>
      <w:proofErr w:type="spellEnd"/>
      <w:r>
        <w:rPr>
          <w:bCs/>
          <w:sz w:val="20"/>
          <w:szCs w:val="20"/>
        </w:rPr>
        <w:t>)</w:t>
      </w:r>
    </w:p>
    <w:p w:rsidR="00F50F46" w:rsidRDefault="000F609D">
      <w:pPr>
        <w:pStyle w:val="BodyText"/>
        <w:numPr>
          <w:ilvl w:val="0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2T MOS structure: MOS capacitor (8 </w:t>
      </w:r>
      <w:proofErr w:type="spellStart"/>
      <w:r>
        <w:rPr>
          <w:bCs/>
          <w:sz w:val="20"/>
          <w:szCs w:val="20"/>
        </w:rPr>
        <w:t>lec</w:t>
      </w:r>
      <w:proofErr w:type="spellEnd"/>
      <w:r>
        <w:rPr>
          <w:bCs/>
          <w:sz w:val="20"/>
          <w:szCs w:val="20"/>
        </w:rPr>
        <w:t>)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Flatband</w:t>
      </w:r>
      <w:proofErr w:type="spellEnd"/>
      <w:r>
        <w:rPr>
          <w:bCs/>
          <w:sz w:val="20"/>
          <w:szCs w:val="20"/>
        </w:rPr>
        <w:t xml:space="preserve"> voltage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Potential and charge balance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Effect of </w:t>
      </w:r>
      <w:r w:rsidR="00C91911">
        <w:rPr>
          <w:bCs/>
          <w:noProof/>
          <w:sz w:val="20"/>
          <w:szCs w:val="20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1" o:spid="_x0000_s1027" type="#_x0000_t75" style="position:absolute;left:0;text-align:left;margin-left:0;margin-top:-8.35pt;width:20.65pt;height:10.1pt;z-index:251657216;mso-wrap-style:none;mso-position-horizontal-relative:text;mso-position-vertical-relative:text;v-text-anchor:middle" o:allowincell="f" strokecolor="#3465a4">
            <v:stroke joinstyle="round"/>
            <v:imagedata r:id="rId11"/>
          </v:shape>
        </w:pict>
      </w:r>
      <w:r>
        <w:rPr>
          <w:bCs/>
          <w:sz w:val="20"/>
          <w:szCs w:val="20"/>
        </w:rPr>
        <w:t xml:space="preserve"> on surface condition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Accumulation and depletion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Inversion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Small-signal capacitance</w:t>
      </w:r>
    </w:p>
    <w:p w:rsidR="00F50F46" w:rsidRDefault="000F609D">
      <w:pPr>
        <w:pStyle w:val="BodyText"/>
        <w:numPr>
          <w:ilvl w:val="0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3T MOS structure: Gated diode (3 </w:t>
      </w:r>
      <w:proofErr w:type="spellStart"/>
      <w:r>
        <w:rPr>
          <w:bCs/>
          <w:sz w:val="20"/>
          <w:szCs w:val="20"/>
        </w:rPr>
        <w:t>lec</w:t>
      </w:r>
      <w:proofErr w:type="spellEnd"/>
      <w:r>
        <w:rPr>
          <w:bCs/>
          <w:sz w:val="20"/>
          <w:szCs w:val="20"/>
        </w:rPr>
        <w:t>)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Contacting the inversion layer 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Body effect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Regions of inversion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 </w:t>
      </w:r>
      <w:r w:rsidR="00C91911">
        <w:rPr>
          <w:bCs/>
          <w:noProof/>
          <w:sz w:val="20"/>
          <w:szCs w:val="20"/>
          <w:lang w:val="en-IN" w:eastAsia="en-IN"/>
        </w:rPr>
        <w:pict>
          <v:shape id="Shape2" o:spid="_x0000_s1026" type="#_x0000_t75" style="position:absolute;left:0;text-align:left;margin-left:0;margin-top:-8.35pt;width:20.85pt;height:10.1pt;z-index:251658240;mso-wrap-style:none;mso-position-horizontal-relative:text;mso-position-vertical-relative:text;v-text-anchor:middle" o:allowincell="f" strokecolor="#3465a4">
            <v:stroke joinstyle="round"/>
            <v:imagedata r:id="rId12"/>
          </v:shape>
        </w:pict>
      </w:r>
      <w:r>
        <w:rPr>
          <w:bCs/>
          <w:sz w:val="20"/>
          <w:szCs w:val="20"/>
        </w:rPr>
        <w:t xml:space="preserve"> control point of view</w:t>
      </w:r>
    </w:p>
    <w:p w:rsidR="00F50F46" w:rsidRDefault="000F609D">
      <w:pPr>
        <w:pStyle w:val="BodyText"/>
        <w:numPr>
          <w:ilvl w:val="0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4T MOS structure: MOSFET devices (10 </w:t>
      </w:r>
      <w:proofErr w:type="spellStart"/>
      <w:r>
        <w:rPr>
          <w:bCs/>
          <w:sz w:val="20"/>
          <w:szCs w:val="20"/>
        </w:rPr>
        <w:t>lec</w:t>
      </w:r>
      <w:proofErr w:type="spellEnd"/>
      <w:r>
        <w:rPr>
          <w:bCs/>
          <w:sz w:val="20"/>
          <w:szCs w:val="20"/>
        </w:rPr>
        <w:t>)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Transistor regions of operation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Complete all-region model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Simplified all-region models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Models based on quasi-Fermi potentials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Regions of inversion in terms of terminal voltages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Strong inversion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Weak inversion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Moderate-inversion and single-piece models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Source-referenced vs. body-referenced models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Effective mobility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Effect of extrinsic source and drain series resistances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Temperature effects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Breakdown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The p-channel MOS transistor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Enhancement-mode and depletion-mode transistors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Model parameter values, model accuracy, and model comparison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Long-channel MOSFETs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Short-channel MOSFETs</w:t>
      </w:r>
    </w:p>
    <w:p w:rsidR="00F50F46" w:rsidRDefault="000F609D">
      <w:pPr>
        <w:pStyle w:val="BodyText"/>
        <w:numPr>
          <w:ilvl w:val="0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CMOS device design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MOSFET scaling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Threshold voltage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MOSFET channel length</w:t>
      </w:r>
    </w:p>
    <w:p w:rsidR="00F50F46" w:rsidRDefault="000F609D">
      <w:pPr>
        <w:pStyle w:val="BodyText"/>
        <w:numPr>
          <w:ilvl w:val="0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CMOS performance factors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Basic CMOS circuit elements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Parasitic elements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Sensitivity of CMOS delay to device parameters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Performance factors of advanced CMOS devices</w:t>
      </w:r>
    </w:p>
    <w:p w:rsidR="00F50F46" w:rsidRDefault="000F609D">
      <w:pPr>
        <w:pStyle w:val="BodyText"/>
        <w:numPr>
          <w:ilvl w:val="0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Small-channel and thin oxide effects ()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Carrier velocity saturation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Carrier length modulation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Charge sharing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Drain-induced barrier lowering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Punchthrough</w:t>
      </w:r>
      <w:proofErr w:type="spellEnd"/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Combining several small-dimension effects into one model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Hot carrier effects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Velocity overshoot and ballistic operation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Polysilicon</w:t>
      </w:r>
      <w:proofErr w:type="spellEnd"/>
      <w:r>
        <w:rPr>
          <w:bCs/>
          <w:sz w:val="20"/>
          <w:szCs w:val="20"/>
        </w:rPr>
        <w:t xml:space="preserve"> depletion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Quantum mechanical effects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DC gate currents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Junction leakage; band-to-band tunneling; GIDL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Leakage currents</w:t>
      </w:r>
    </w:p>
    <w:p w:rsidR="00F50F46" w:rsidRDefault="000F609D">
      <w:pPr>
        <w:pStyle w:val="BodyText"/>
        <w:numPr>
          <w:ilvl w:val="1"/>
          <w:numId w:val="5"/>
        </w:numPr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Quest for ever-smaller devices</w:t>
      </w:r>
    </w:p>
    <w:p w:rsidR="00F50F46" w:rsidRDefault="00F50F46">
      <w:pPr>
        <w:sectPr w:rsidR="00F50F46">
          <w:type w:val="continuous"/>
          <w:pgSz w:w="11906" w:h="16838"/>
          <w:pgMar w:top="624" w:right="850" w:bottom="1091" w:left="850" w:header="567" w:footer="567" w:gutter="0"/>
          <w:cols w:num="2" w:space="282"/>
          <w:formProt w:val="0"/>
          <w:docGrid w:linePitch="360"/>
        </w:sectPr>
      </w:pPr>
    </w:p>
    <w:p w:rsidR="00F50F46" w:rsidRDefault="00F50F46">
      <w:pPr>
        <w:jc w:val="both"/>
        <w:rPr>
          <w:b/>
          <w:bCs/>
          <w:sz w:val="20"/>
          <w:szCs w:val="20"/>
        </w:rPr>
      </w:pPr>
    </w:p>
    <w:p w:rsidR="00F50F46" w:rsidRDefault="000F609D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Lecture plan:</w:t>
      </w:r>
    </w:p>
    <w:p w:rsidR="00F50F46" w:rsidRDefault="00F50F46">
      <w:pPr>
        <w:jc w:val="both"/>
        <w:rPr>
          <w:b/>
          <w:bCs/>
          <w:sz w:val="20"/>
          <w:szCs w:val="20"/>
        </w:rPr>
      </w:pPr>
    </w:p>
    <w:p w:rsidR="00F50F46" w:rsidRDefault="00F50F46">
      <w:pPr>
        <w:jc w:val="both"/>
        <w:rPr>
          <w:b/>
          <w:bCs/>
          <w:sz w:val="20"/>
          <w:szCs w:val="20"/>
        </w:rPr>
      </w:pPr>
    </w:p>
    <w:p w:rsidR="00F50F46" w:rsidRDefault="000F609D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Evaluation scheme:</w:t>
      </w:r>
    </w:p>
    <w:tbl>
      <w:tblPr>
        <w:tblW w:w="1020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311"/>
        <w:gridCol w:w="2696"/>
        <w:gridCol w:w="1189"/>
        <w:gridCol w:w="1077"/>
        <w:gridCol w:w="1018"/>
        <w:gridCol w:w="2836"/>
        <w:gridCol w:w="1082"/>
      </w:tblGrid>
      <w:tr w:rsidR="00F50F46">
        <w:tc>
          <w:tcPr>
            <w:tcW w:w="31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69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</w:t>
            </w:r>
          </w:p>
        </w:tc>
        <w:tc>
          <w:tcPr>
            <w:tcW w:w="118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Duration</w:t>
            </w:r>
          </w:p>
        </w:tc>
        <w:tc>
          <w:tcPr>
            <w:tcW w:w="107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Marks</w:t>
            </w:r>
          </w:p>
        </w:tc>
        <w:tc>
          <w:tcPr>
            <w:tcW w:w="101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Weight</w:t>
            </w:r>
          </w:p>
        </w:tc>
        <w:tc>
          <w:tcPr>
            <w:tcW w:w="28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&amp; time</w:t>
            </w:r>
          </w:p>
        </w:tc>
        <w:tc>
          <w:tcPr>
            <w:tcW w:w="10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Evaluation</w:t>
            </w:r>
          </w:p>
        </w:tc>
      </w:tr>
      <w:tr w:rsidR="00F50F46">
        <w:tc>
          <w:tcPr>
            <w:tcW w:w="311" w:type="dxa"/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96" w:type="dxa"/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Literature review</w:t>
            </w:r>
          </w:p>
        </w:tc>
        <w:tc>
          <w:tcPr>
            <w:tcW w:w="1189" w:type="dxa"/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wks</w:t>
            </w:r>
          </w:p>
        </w:tc>
        <w:tc>
          <w:tcPr>
            <w:tcW w:w="1077" w:type="dxa"/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18" w:type="dxa"/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10 %</w:t>
            </w:r>
          </w:p>
        </w:tc>
        <w:tc>
          <w:tcPr>
            <w:tcW w:w="2836" w:type="dxa"/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be announced later</w:t>
            </w:r>
          </w:p>
        </w:tc>
        <w:tc>
          <w:tcPr>
            <w:tcW w:w="1082" w:type="dxa"/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</w:tr>
      <w:tr w:rsidR="00F50F46">
        <w:tc>
          <w:tcPr>
            <w:tcW w:w="311" w:type="dxa"/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96" w:type="dxa"/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 laboratory evaluation</w:t>
            </w:r>
          </w:p>
        </w:tc>
        <w:tc>
          <w:tcPr>
            <w:tcW w:w="1189" w:type="dxa"/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hrs/wk</w:t>
            </w:r>
          </w:p>
        </w:tc>
        <w:tc>
          <w:tcPr>
            <w:tcW w:w="1077" w:type="dxa"/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18" w:type="dxa"/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10 %</w:t>
            </w:r>
          </w:p>
        </w:tc>
        <w:tc>
          <w:tcPr>
            <w:tcW w:w="2836" w:type="dxa"/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evaluation</w:t>
            </w:r>
          </w:p>
        </w:tc>
        <w:tc>
          <w:tcPr>
            <w:tcW w:w="1082" w:type="dxa"/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</w:tr>
      <w:tr w:rsidR="00F50F46">
        <w:tc>
          <w:tcPr>
            <w:tcW w:w="311" w:type="dxa"/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96" w:type="dxa"/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 semester</w:t>
            </w:r>
          </w:p>
        </w:tc>
        <w:tc>
          <w:tcPr>
            <w:tcW w:w="1189" w:type="dxa"/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 min</w:t>
            </w:r>
          </w:p>
        </w:tc>
        <w:tc>
          <w:tcPr>
            <w:tcW w:w="1077" w:type="dxa"/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018" w:type="dxa"/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35 %</w:t>
            </w:r>
          </w:p>
        </w:tc>
        <w:tc>
          <w:tcPr>
            <w:tcW w:w="2836" w:type="dxa"/>
            <w:vAlign w:val="center"/>
          </w:tcPr>
          <w:p w:rsidR="00F50F46" w:rsidRDefault="0068534A">
            <w:pPr>
              <w:pStyle w:val="TableContents"/>
              <w:rPr>
                <w:sz w:val="20"/>
                <w:szCs w:val="20"/>
              </w:rPr>
            </w:pPr>
            <w:r w:rsidRPr="0068534A">
              <w:rPr>
                <w:sz w:val="20"/>
                <w:szCs w:val="20"/>
              </w:rPr>
              <w:t>02/11 3.30 - 5.00PM</w:t>
            </w:r>
          </w:p>
        </w:tc>
        <w:tc>
          <w:tcPr>
            <w:tcW w:w="1082" w:type="dxa"/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</w:tr>
      <w:tr w:rsidR="00F50F46">
        <w:tc>
          <w:tcPr>
            <w:tcW w:w="311" w:type="dxa"/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96" w:type="dxa"/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laboratory evaluation</w:t>
            </w:r>
          </w:p>
        </w:tc>
        <w:tc>
          <w:tcPr>
            <w:tcW w:w="1189" w:type="dxa"/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hrs/wk</w:t>
            </w:r>
          </w:p>
        </w:tc>
        <w:tc>
          <w:tcPr>
            <w:tcW w:w="1077" w:type="dxa"/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18" w:type="dxa"/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5 %</w:t>
            </w:r>
          </w:p>
        </w:tc>
        <w:tc>
          <w:tcPr>
            <w:tcW w:w="2836" w:type="dxa"/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evaluation</w:t>
            </w:r>
          </w:p>
        </w:tc>
        <w:tc>
          <w:tcPr>
            <w:tcW w:w="1082" w:type="dxa"/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</w:tr>
      <w:tr w:rsidR="00F50F46">
        <w:tc>
          <w:tcPr>
            <w:tcW w:w="311" w:type="dxa"/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96" w:type="dxa"/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semester (Comprehensive)</w:t>
            </w:r>
          </w:p>
        </w:tc>
        <w:tc>
          <w:tcPr>
            <w:tcW w:w="1189" w:type="dxa"/>
            <w:vAlign w:val="center"/>
          </w:tcPr>
          <w:p w:rsidR="00F50F46" w:rsidRDefault="000F609D" w:rsidP="0068534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8534A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0 min</w:t>
            </w:r>
          </w:p>
        </w:tc>
        <w:tc>
          <w:tcPr>
            <w:tcW w:w="1077" w:type="dxa"/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018" w:type="dxa"/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40 %</w:t>
            </w:r>
          </w:p>
        </w:tc>
        <w:tc>
          <w:tcPr>
            <w:tcW w:w="2836" w:type="dxa"/>
            <w:vAlign w:val="center"/>
          </w:tcPr>
          <w:p w:rsidR="00F50F46" w:rsidRDefault="00CD49D7">
            <w:pPr>
              <w:pStyle w:val="TableContents"/>
              <w:rPr>
                <w:sz w:val="20"/>
                <w:szCs w:val="20"/>
              </w:rPr>
            </w:pPr>
            <w:r w:rsidRPr="00CD49D7">
              <w:rPr>
                <w:sz w:val="20"/>
                <w:szCs w:val="20"/>
              </w:rPr>
              <w:t>23/12 AN</w:t>
            </w:r>
          </w:p>
        </w:tc>
        <w:tc>
          <w:tcPr>
            <w:tcW w:w="1082" w:type="dxa"/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</w:tr>
      <w:tr w:rsidR="00F50F46">
        <w:tc>
          <w:tcPr>
            <w:tcW w:w="31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50F46" w:rsidRDefault="00F50F46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69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18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50F46" w:rsidRDefault="00F50F46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01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50F46" w:rsidRDefault="000F60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100 %</w:t>
            </w:r>
          </w:p>
        </w:tc>
        <w:tc>
          <w:tcPr>
            <w:tcW w:w="28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50F46" w:rsidRDefault="00F50F46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50F46" w:rsidRDefault="00F50F46">
            <w:pPr>
              <w:pStyle w:val="TableContents"/>
              <w:rPr>
                <w:sz w:val="20"/>
                <w:szCs w:val="20"/>
              </w:rPr>
            </w:pPr>
          </w:p>
        </w:tc>
      </w:tr>
    </w:tbl>
    <w:p w:rsidR="00F50F46" w:rsidRDefault="00F50F46">
      <w:pPr>
        <w:jc w:val="both"/>
        <w:rPr>
          <w:sz w:val="20"/>
          <w:szCs w:val="20"/>
        </w:rPr>
      </w:pPr>
    </w:p>
    <w:p w:rsidR="00F50F46" w:rsidRDefault="000F609D">
      <w:pPr>
        <w:jc w:val="both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Laboratory</w:t>
      </w:r>
      <w:proofErr w:type="gramStart"/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>All</w:t>
      </w:r>
      <w:proofErr w:type="spellEnd"/>
      <w:proofErr w:type="gramEnd"/>
      <w:r>
        <w:rPr>
          <w:sz w:val="20"/>
          <w:szCs w:val="20"/>
        </w:rPr>
        <w:t xml:space="preserve"> modeling assignments will be carried out using open source tools: spyder3, python3, </w:t>
      </w:r>
      <w:proofErr w:type="spellStart"/>
      <w:r>
        <w:rPr>
          <w:sz w:val="20"/>
          <w:szCs w:val="20"/>
        </w:rPr>
        <w:t>numpy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scipy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sympy</w:t>
      </w:r>
      <w:proofErr w:type="spellEnd"/>
      <w:r>
        <w:rPr>
          <w:sz w:val="20"/>
          <w:szCs w:val="20"/>
        </w:rPr>
        <w:t xml:space="preserve"> &amp; </w:t>
      </w:r>
      <w:proofErr w:type="spellStart"/>
      <w:r>
        <w:rPr>
          <w:sz w:val="20"/>
          <w:szCs w:val="20"/>
        </w:rPr>
        <w:t>matplotlib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scikit</w:t>
      </w:r>
      <w:proofErr w:type="spellEnd"/>
      <w:r>
        <w:rPr>
          <w:sz w:val="20"/>
          <w:szCs w:val="20"/>
        </w:rPr>
        <w:t>-learn, pandas</w:t>
      </w:r>
      <w:r>
        <w:rPr>
          <w:bCs/>
          <w:sz w:val="20"/>
          <w:szCs w:val="20"/>
        </w:rPr>
        <w:t>.</w:t>
      </w:r>
    </w:p>
    <w:p w:rsidR="00F50F46" w:rsidRDefault="00F50F46">
      <w:pPr>
        <w:jc w:val="both"/>
        <w:rPr>
          <w:bCs/>
          <w:sz w:val="20"/>
          <w:szCs w:val="20"/>
        </w:rPr>
      </w:pPr>
    </w:p>
    <w:p w:rsidR="00F50F46" w:rsidRDefault="000F609D">
      <w:p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Notices:</w:t>
      </w:r>
      <w:r>
        <w:rPr>
          <w:sz w:val="20"/>
          <w:szCs w:val="20"/>
        </w:rPr>
        <w:t xml:space="preserve"> All notices related to the course will be put on the </w:t>
      </w:r>
      <w:r>
        <w:rPr>
          <w:sz w:val="20"/>
          <w:szCs w:val="20"/>
          <w:u w:val="single"/>
        </w:rPr>
        <w:t>CMS</w:t>
      </w:r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  <w:u w:val="single"/>
        </w:rPr>
        <w:t>google</w:t>
      </w:r>
      <w:proofErr w:type="spellEnd"/>
      <w:r>
        <w:rPr>
          <w:sz w:val="20"/>
          <w:szCs w:val="20"/>
          <w:u w:val="single"/>
        </w:rPr>
        <w:t xml:space="preserve"> classroom</w:t>
      </w:r>
      <w:r>
        <w:rPr>
          <w:sz w:val="20"/>
          <w:szCs w:val="20"/>
        </w:rPr>
        <w:t xml:space="preserve"> and shared through </w:t>
      </w:r>
      <w:r>
        <w:rPr>
          <w:sz w:val="20"/>
          <w:szCs w:val="20"/>
          <w:u w:val="single"/>
        </w:rPr>
        <w:t>institute email</w:t>
      </w:r>
      <w:r>
        <w:rPr>
          <w:sz w:val="20"/>
          <w:szCs w:val="20"/>
        </w:rPr>
        <w:t>.</w:t>
      </w:r>
    </w:p>
    <w:p w:rsidR="00F50F46" w:rsidRDefault="00F50F46">
      <w:pPr>
        <w:jc w:val="both"/>
        <w:rPr>
          <w:sz w:val="20"/>
          <w:szCs w:val="20"/>
        </w:rPr>
      </w:pPr>
    </w:p>
    <w:p w:rsidR="00F50F46" w:rsidRDefault="000F609D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Make-up policy</w:t>
      </w:r>
      <w:r>
        <w:rPr>
          <w:sz w:val="20"/>
          <w:szCs w:val="20"/>
        </w:rPr>
        <w:t xml:space="preserve">: Make-ups will be considered for </w:t>
      </w:r>
      <w:r>
        <w:rPr>
          <w:sz w:val="20"/>
          <w:szCs w:val="20"/>
          <w:u w:val="single"/>
        </w:rPr>
        <w:t>genuine reasons</w:t>
      </w:r>
      <w:r>
        <w:rPr>
          <w:sz w:val="20"/>
          <w:szCs w:val="20"/>
        </w:rPr>
        <w:t xml:space="preserve"> and applied </w:t>
      </w:r>
      <w:r>
        <w:rPr>
          <w:sz w:val="20"/>
          <w:szCs w:val="20"/>
          <w:u w:val="single"/>
        </w:rPr>
        <w:t>at least 1 day before</w:t>
      </w:r>
      <w:r>
        <w:rPr>
          <w:sz w:val="20"/>
          <w:szCs w:val="20"/>
        </w:rPr>
        <w:t xml:space="preserve"> the tests.</w:t>
      </w:r>
    </w:p>
    <w:p w:rsidR="00F50F46" w:rsidRDefault="00F50F46">
      <w:pPr>
        <w:jc w:val="both"/>
        <w:rPr>
          <w:sz w:val="20"/>
          <w:szCs w:val="20"/>
        </w:rPr>
      </w:pPr>
    </w:p>
    <w:p w:rsidR="00F50F46" w:rsidRDefault="000F609D">
      <w:p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Academic Honesty and Integrity Policy:</w:t>
      </w:r>
      <w:r>
        <w:rPr>
          <w:sz w:val="20"/>
          <w:szCs w:val="20"/>
        </w:rPr>
        <w:t xml:space="preserve"> Academic honesty and integrity are to be maintained by all the students throughout the semester and any mode of academic dishonesty will not be acceptable.</w:t>
      </w:r>
    </w:p>
    <w:p w:rsidR="00F50F46" w:rsidRDefault="00F50F46">
      <w:pPr>
        <w:jc w:val="both"/>
        <w:rPr>
          <w:sz w:val="20"/>
          <w:szCs w:val="20"/>
        </w:rPr>
      </w:pPr>
    </w:p>
    <w:p w:rsidR="00F50F46" w:rsidRDefault="00F50F46">
      <w:pPr>
        <w:jc w:val="both"/>
        <w:rPr>
          <w:b/>
          <w:bCs/>
          <w:sz w:val="20"/>
          <w:szCs w:val="20"/>
        </w:rPr>
      </w:pPr>
    </w:p>
    <w:p w:rsidR="00F50F46" w:rsidRDefault="00F50F46">
      <w:pPr>
        <w:jc w:val="both"/>
        <w:rPr>
          <w:b/>
          <w:bCs/>
          <w:sz w:val="20"/>
          <w:szCs w:val="20"/>
        </w:rPr>
      </w:pPr>
    </w:p>
    <w:p w:rsidR="00F50F46" w:rsidRDefault="00F50F46">
      <w:pPr>
        <w:jc w:val="both"/>
        <w:rPr>
          <w:b/>
          <w:bCs/>
          <w:sz w:val="20"/>
          <w:szCs w:val="20"/>
        </w:rPr>
      </w:pPr>
    </w:p>
    <w:p w:rsidR="00F50F46" w:rsidRDefault="00F50F46">
      <w:pPr>
        <w:jc w:val="both"/>
        <w:rPr>
          <w:b/>
          <w:bCs/>
          <w:sz w:val="20"/>
          <w:szCs w:val="20"/>
        </w:rPr>
      </w:pPr>
    </w:p>
    <w:p w:rsidR="00F50F46" w:rsidRDefault="000F609D">
      <w:pPr>
        <w:jc w:val="right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val="en-IN" w:eastAsia="en-IN"/>
        </w:rPr>
        <w:drawing>
          <wp:inline distT="0" distB="0" distL="0" distR="0">
            <wp:extent cx="572770" cy="271145"/>
            <wp:effectExtent l="0" t="0" r="0" b="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:rsidR="00F50F46" w:rsidRDefault="000F609D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INSTRUCTOR-IN-CHARGE</w:t>
      </w:r>
    </w:p>
    <w:sectPr w:rsidR="00F50F46" w:rsidSect="00C91911">
      <w:type w:val="continuous"/>
      <w:pgSz w:w="11906" w:h="16838"/>
      <w:pgMar w:top="624" w:right="850" w:bottom="1091" w:left="850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09D" w:rsidRDefault="000F609D">
      <w:r>
        <w:separator/>
      </w:r>
    </w:p>
  </w:endnote>
  <w:endnote w:type="continuationSeparator" w:id="1">
    <w:p w:rsidR="000F609D" w:rsidRDefault="000F60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F46" w:rsidRDefault="000F609D">
    <w:pPr>
      <w:pStyle w:val="Footer"/>
      <w:tabs>
        <w:tab w:val="clear" w:pos="4513"/>
        <w:tab w:val="clear" w:pos="9026"/>
        <w:tab w:val="left" w:pos="0"/>
        <w:tab w:val="center" w:pos="5102"/>
        <w:tab w:val="right" w:pos="10205"/>
      </w:tabs>
      <w:rPr>
        <w:sz w:val="16"/>
        <w:szCs w:val="16"/>
      </w:rPr>
    </w:pPr>
    <w:r>
      <w:rPr>
        <w:sz w:val="16"/>
        <w:szCs w:val="16"/>
      </w:rPr>
      <w:t xml:space="preserve">S </w:t>
    </w:r>
    <w:proofErr w:type="spellStart"/>
    <w:r>
      <w:rPr>
        <w:sz w:val="16"/>
        <w:szCs w:val="16"/>
      </w:rPr>
      <w:t>S</w:t>
    </w:r>
    <w:proofErr w:type="spellEnd"/>
    <w:r>
      <w:rPr>
        <w:sz w:val="16"/>
        <w:szCs w:val="16"/>
      </w:rPr>
      <w:t xml:space="preserve"> Dan</w:t>
    </w:r>
    <w:r>
      <w:rPr>
        <w:sz w:val="16"/>
        <w:szCs w:val="16"/>
      </w:rPr>
      <w:tab/>
      <w:t xml:space="preserve">BITS </w:t>
    </w:r>
    <w:proofErr w:type="spellStart"/>
    <w:r>
      <w:rPr>
        <w:sz w:val="16"/>
        <w:szCs w:val="16"/>
      </w:rPr>
      <w:t>Pilani</w:t>
    </w:r>
    <w:proofErr w:type="spellEnd"/>
    <w:r>
      <w:rPr>
        <w:sz w:val="16"/>
        <w:szCs w:val="16"/>
      </w:rPr>
      <w:t>, Hyderabad Campus</w:t>
    </w:r>
    <w:r>
      <w:rPr>
        <w:sz w:val="16"/>
        <w:szCs w:val="16"/>
      </w:rPr>
      <w:tab/>
      <w:t xml:space="preserve">Page </w:t>
    </w:r>
    <w:r w:rsidR="00C91911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C91911">
      <w:rPr>
        <w:sz w:val="16"/>
        <w:szCs w:val="16"/>
      </w:rPr>
      <w:fldChar w:fldCharType="separate"/>
    </w:r>
    <w:r w:rsidR="00CD49D7">
      <w:rPr>
        <w:noProof/>
        <w:sz w:val="16"/>
        <w:szCs w:val="16"/>
      </w:rPr>
      <w:t>2</w:t>
    </w:r>
    <w:r w:rsidR="00C91911">
      <w:rPr>
        <w:sz w:val="16"/>
        <w:szCs w:val="16"/>
      </w:rPr>
      <w:fldChar w:fldCharType="end"/>
    </w:r>
    <w:r>
      <w:rPr>
        <w:sz w:val="16"/>
        <w:szCs w:val="16"/>
      </w:rPr>
      <w:t xml:space="preserve"> / </w:t>
    </w:r>
    <w:r w:rsidR="00C91911"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 w:rsidR="00C91911">
      <w:rPr>
        <w:sz w:val="16"/>
        <w:szCs w:val="16"/>
      </w:rPr>
      <w:fldChar w:fldCharType="separate"/>
    </w:r>
    <w:r w:rsidR="00CD49D7">
      <w:rPr>
        <w:noProof/>
        <w:sz w:val="16"/>
        <w:szCs w:val="16"/>
      </w:rPr>
      <w:t>2</w:t>
    </w:r>
    <w:r w:rsidR="00C91911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09D" w:rsidRDefault="000F609D">
      <w:r>
        <w:separator/>
      </w:r>
    </w:p>
  </w:footnote>
  <w:footnote w:type="continuationSeparator" w:id="1">
    <w:p w:rsidR="000F609D" w:rsidRDefault="000F60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F46" w:rsidRDefault="000F609D">
    <w:pPr>
      <w:pStyle w:val="Header"/>
      <w:tabs>
        <w:tab w:val="clear" w:pos="4513"/>
        <w:tab w:val="clear" w:pos="9026"/>
        <w:tab w:val="left" w:pos="0"/>
        <w:tab w:val="center" w:pos="5102"/>
        <w:tab w:val="right" w:pos="10205"/>
      </w:tabs>
      <w:rPr>
        <w:sz w:val="16"/>
        <w:szCs w:val="16"/>
      </w:rPr>
    </w:pPr>
    <w:r>
      <w:rPr>
        <w:sz w:val="16"/>
        <w:szCs w:val="16"/>
      </w:rPr>
      <w:t>MEL G631</w:t>
    </w:r>
    <w:r>
      <w:rPr>
        <w:sz w:val="16"/>
        <w:szCs w:val="16"/>
      </w:rPr>
      <w:tab/>
      <w:t>Physics and Modeling of Microelectronic Devices 2022</w:t>
    </w:r>
    <w:r>
      <w:rPr>
        <w:sz w:val="16"/>
        <w:szCs w:val="16"/>
      </w:rPr>
      <w:tab/>
      <w:t>Course Handout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C110F"/>
    <w:multiLevelType w:val="multilevel"/>
    <w:tmpl w:val="617641C4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23647D69"/>
    <w:multiLevelType w:val="multilevel"/>
    <w:tmpl w:val="FFF86D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267B08BA"/>
    <w:multiLevelType w:val="multilevel"/>
    <w:tmpl w:val="154C7E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3.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4."/>
      <w:lvlJc w:val="left"/>
      <w:pPr>
        <w:tabs>
          <w:tab w:val="num" w:pos="1803"/>
        </w:tabs>
        <w:ind w:left="1800" w:hanging="99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1D74390"/>
    <w:multiLevelType w:val="multilevel"/>
    <w:tmpl w:val="6BE4A94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2.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77C4727E"/>
    <w:multiLevelType w:val="multilevel"/>
    <w:tmpl w:val="5674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567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0F46"/>
    <w:rsid w:val="000F609D"/>
    <w:rsid w:val="00265775"/>
    <w:rsid w:val="0068534A"/>
    <w:rsid w:val="006F6783"/>
    <w:rsid w:val="00B43012"/>
    <w:rsid w:val="00C91911"/>
    <w:rsid w:val="00CD49D7"/>
    <w:rsid w:val="00F50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911"/>
    <w:pP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center" w:pos="5102"/>
        <w:tab w:val="right" w:pos="10205"/>
      </w:tabs>
    </w:pPr>
    <w:rPr>
      <w:szCs w:val="24"/>
    </w:rPr>
  </w:style>
  <w:style w:type="paragraph" w:styleId="Heading1">
    <w:name w:val="heading 1"/>
    <w:basedOn w:val="Normal"/>
    <w:next w:val="Normal"/>
    <w:qFormat/>
    <w:rsid w:val="00C91911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C91911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C91911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qFormat/>
    <w:rsid w:val="00C91911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qFormat/>
    <w:rsid w:val="00C91911"/>
    <w:rPr>
      <w:sz w:val="24"/>
      <w:szCs w:val="24"/>
      <w:lang w:val="en-US" w:eastAsia="en-US"/>
    </w:rPr>
  </w:style>
  <w:style w:type="character" w:customStyle="1" w:styleId="FooterChar">
    <w:name w:val="Footer Char"/>
    <w:qFormat/>
    <w:rsid w:val="00C91911"/>
    <w:rPr>
      <w:sz w:val="24"/>
      <w:szCs w:val="24"/>
      <w:lang w:val="en-US" w:eastAsia="en-US"/>
    </w:rPr>
  </w:style>
  <w:style w:type="character" w:customStyle="1" w:styleId="Bullets">
    <w:name w:val="Bullets"/>
    <w:qFormat/>
    <w:rsid w:val="00C91911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C91911"/>
  </w:style>
  <w:style w:type="character" w:styleId="Hyperlink">
    <w:name w:val="Hyperlink"/>
    <w:rsid w:val="00C91911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C91911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C91911"/>
    <w:pPr>
      <w:jc w:val="both"/>
    </w:pPr>
  </w:style>
  <w:style w:type="paragraph" w:styleId="List">
    <w:name w:val="List"/>
    <w:basedOn w:val="BodyText"/>
    <w:rsid w:val="00C91911"/>
    <w:rPr>
      <w:rFonts w:cs="Lohit Devanagari"/>
    </w:rPr>
  </w:style>
  <w:style w:type="paragraph" w:styleId="Caption">
    <w:name w:val="caption"/>
    <w:basedOn w:val="Normal"/>
    <w:qFormat/>
    <w:rsid w:val="00C91911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C91911"/>
    <w:pPr>
      <w:suppressLineNumbers/>
    </w:pPr>
    <w:rPr>
      <w:rFonts w:cs="Lohit Devanagari"/>
    </w:rPr>
  </w:style>
  <w:style w:type="paragraph" w:styleId="BodyTextIndent">
    <w:name w:val="Body Text Indent"/>
    <w:basedOn w:val="Normal"/>
    <w:rsid w:val="00C91911"/>
    <w:pPr>
      <w:ind w:left="900" w:hanging="540"/>
      <w:jc w:val="both"/>
    </w:pPr>
  </w:style>
  <w:style w:type="paragraph" w:styleId="BodyText2">
    <w:name w:val="Body Text 2"/>
    <w:basedOn w:val="Normal"/>
    <w:qFormat/>
    <w:rsid w:val="00C91911"/>
    <w:pPr>
      <w:jc w:val="both"/>
    </w:pPr>
    <w:rPr>
      <w:sz w:val="20"/>
    </w:rPr>
  </w:style>
  <w:style w:type="paragraph" w:styleId="BodyTextIndent2">
    <w:name w:val="Body Text Indent 2"/>
    <w:basedOn w:val="Normal"/>
    <w:qFormat/>
    <w:rsid w:val="00C91911"/>
    <w:pPr>
      <w:ind w:left="540" w:hanging="540"/>
    </w:pPr>
  </w:style>
  <w:style w:type="paragraph" w:styleId="BalloonText">
    <w:name w:val="Balloon Text"/>
    <w:basedOn w:val="Normal"/>
    <w:qFormat/>
    <w:rsid w:val="00C91911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C91911"/>
    <w:pPr>
      <w:suppressLineNumbers/>
      <w:tabs>
        <w:tab w:val="clear" w:pos="0"/>
        <w:tab w:val="clear" w:pos="567"/>
        <w:tab w:val="clear" w:pos="1134"/>
        <w:tab w:val="clear" w:pos="1701"/>
        <w:tab w:val="clear" w:pos="2268"/>
        <w:tab w:val="clear" w:pos="2835"/>
        <w:tab w:val="clear" w:pos="5102"/>
        <w:tab w:val="clear" w:pos="10205"/>
        <w:tab w:val="center" w:pos="4819"/>
        <w:tab w:val="right" w:pos="9638"/>
      </w:tabs>
    </w:pPr>
  </w:style>
  <w:style w:type="paragraph" w:styleId="Header">
    <w:name w:val="header"/>
    <w:basedOn w:val="Normal"/>
    <w:rsid w:val="00C91911"/>
    <w:pPr>
      <w:tabs>
        <w:tab w:val="clear" w:pos="0"/>
        <w:tab w:val="clear" w:pos="567"/>
        <w:tab w:val="clear" w:pos="1134"/>
        <w:tab w:val="clear" w:pos="1701"/>
        <w:tab w:val="clear" w:pos="2268"/>
        <w:tab w:val="clear" w:pos="2835"/>
        <w:tab w:val="clear" w:pos="5102"/>
        <w:tab w:val="clear" w:pos="10205"/>
        <w:tab w:val="center" w:pos="4513"/>
        <w:tab w:val="right" w:pos="9026"/>
      </w:tabs>
    </w:pPr>
  </w:style>
  <w:style w:type="paragraph" w:styleId="Footer">
    <w:name w:val="footer"/>
    <w:basedOn w:val="Normal"/>
    <w:rsid w:val="00C91911"/>
    <w:pPr>
      <w:tabs>
        <w:tab w:val="clear" w:pos="0"/>
        <w:tab w:val="clear" w:pos="567"/>
        <w:tab w:val="clear" w:pos="1134"/>
        <w:tab w:val="clear" w:pos="1701"/>
        <w:tab w:val="clear" w:pos="2268"/>
        <w:tab w:val="clear" w:pos="2835"/>
        <w:tab w:val="clear" w:pos="5102"/>
        <w:tab w:val="clear" w:pos="10205"/>
        <w:tab w:val="center" w:pos="4513"/>
        <w:tab w:val="right" w:pos="9026"/>
      </w:tabs>
    </w:pPr>
  </w:style>
  <w:style w:type="paragraph" w:customStyle="1" w:styleId="TableContents">
    <w:name w:val="Table Contents"/>
    <w:basedOn w:val="Normal"/>
    <w:qFormat/>
    <w:rsid w:val="00C91911"/>
    <w:pPr>
      <w:suppressLineNumbers/>
    </w:pPr>
  </w:style>
  <w:style w:type="paragraph" w:customStyle="1" w:styleId="TableHeading">
    <w:name w:val="Table Heading"/>
    <w:basedOn w:val="TableContents"/>
    <w:qFormat/>
    <w:rsid w:val="00C9191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Modern-Semiconductor-Devices-Integrated-Circuits/dp/8131730247/ref=sr_1_1?dchild=1&amp;keywords=chenming+hu&amp;qid=1597464528&amp;sr=8-1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mazon.in/Introduction-Semiconductor-Materials-Devices-M-S-Tyagi/dp/8126518677/ref=sr_1_2?dchild=1&amp;keywords=m+s+tyagi&amp;qid=1597464611&amp;sr=8-2" TargetMode="External"/><Relationship Id="rId12" Type="http://schemas.openxmlformats.org/officeDocument/2006/relationships/image" Target="ooxWord://word/media/image20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ooxWord://word/media/image10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794</Words>
  <Characters>4529</Characters>
  <Application>Microsoft Office Word</Application>
  <DocSecurity>0</DocSecurity>
  <Lines>37</Lines>
  <Paragraphs>10</Paragraphs>
  <ScaleCrop>false</ScaleCrop>
  <Company>Personal</Company>
  <LinksUpToDate>false</LinksUpToDate>
  <CharactersWithSpaces>5313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dc:description/>
  <cp:lastModifiedBy>User</cp:lastModifiedBy>
  <cp:revision>81</cp:revision>
  <cp:lastPrinted>2014-09-08T11:05:00Z</cp:lastPrinted>
  <dcterms:created xsi:type="dcterms:W3CDTF">2015-11-12T12:14:00Z</dcterms:created>
  <dcterms:modified xsi:type="dcterms:W3CDTF">2022-08-26T17:26:00Z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