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F0770" w14:textId="77777777" w:rsidR="001441BF" w:rsidRDefault="001441BF">
      <w:pPr>
        <w:pStyle w:val="Title"/>
        <w:ind w:left="720"/>
        <w:jc w:val="left"/>
      </w:pPr>
    </w:p>
    <w:p w14:paraId="0ECD41D6" w14:textId="77777777" w:rsidR="001441BF" w:rsidRDefault="00334A9A">
      <w:pPr>
        <w:pStyle w:val="Subtitle"/>
      </w:pPr>
      <w:r>
        <w:rPr>
          <w:b w:val="0"/>
          <w:noProof/>
          <w:lang w:val="en-IN"/>
        </w:rPr>
        <w:drawing>
          <wp:inline distT="0" distB="0" distL="0" distR="0" wp14:anchorId="2F8027AD" wp14:editId="627EF0DC">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736362D1" w14:textId="0F9935FC" w:rsidR="001441BF" w:rsidRDefault="00334A9A">
      <w:pPr>
        <w:jc w:val="center"/>
        <w:rPr>
          <w:b/>
        </w:rPr>
      </w:pPr>
      <w:r>
        <w:rPr>
          <w:b/>
        </w:rPr>
        <w:t>FIRST SEMESTER 202</w:t>
      </w:r>
      <w:r w:rsidR="00691DFA">
        <w:rPr>
          <w:b/>
        </w:rPr>
        <w:t>3</w:t>
      </w:r>
      <w:r>
        <w:rPr>
          <w:b/>
        </w:rPr>
        <w:t>-202</w:t>
      </w:r>
      <w:r w:rsidR="006C2D4B">
        <w:rPr>
          <w:b/>
        </w:rPr>
        <w:t>4</w:t>
      </w:r>
    </w:p>
    <w:p w14:paraId="46D2CEFB" w14:textId="77777777" w:rsidR="001441BF" w:rsidRDefault="00334A9A">
      <w:pPr>
        <w:jc w:val="center"/>
      </w:pPr>
      <w:r>
        <w:rPr>
          <w:b/>
          <w:u w:val="single"/>
        </w:rPr>
        <w:t>Course Handout (Part II)</w:t>
      </w:r>
      <w:r>
        <w:t xml:space="preserve">    </w:t>
      </w:r>
      <w:r>
        <w:tab/>
      </w:r>
    </w:p>
    <w:p w14:paraId="205B521F" w14:textId="6B28707F" w:rsidR="001441BF" w:rsidRDefault="00334A9A">
      <w:pPr>
        <w:ind w:left="5760" w:firstLine="720"/>
        <w:jc w:val="right"/>
        <w:rPr>
          <w:b/>
        </w:rPr>
      </w:pPr>
      <w:r>
        <w:t xml:space="preserve">   </w:t>
      </w:r>
      <w:r>
        <w:tab/>
      </w:r>
      <w:r w:rsidR="00BB1CB2">
        <w:rPr>
          <w:b/>
        </w:rPr>
        <w:t>11</w:t>
      </w:r>
      <w:r>
        <w:rPr>
          <w:b/>
        </w:rPr>
        <w:t>.08.202</w:t>
      </w:r>
      <w:r w:rsidR="00691DFA">
        <w:rPr>
          <w:b/>
        </w:rPr>
        <w:t>3</w:t>
      </w:r>
    </w:p>
    <w:p w14:paraId="6A6A280E" w14:textId="77777777" w:rsidR="001441BF" w:rsidRDefault="001441BF">
      <w:pPr>
        <w:ind w:left="5760" w:firstLine="720"/>
        <w:jc w:val="both"/>
      </w:pPr>
    </w:p>
    <w:p w14:paraId="058F9527" w14:textId="77777777" w:rsidR="001441BF" w:rsidRDefault="00334A9A">
      <w:pPr>
        <w:jc w:val="both"/>
      </w:pPr>
      <w:r>
        <w:t>In addition to part I (general handout for all courses appended to the timetable) this portion gives further specific details regarding the course.</w:t>
      </w:r>
    </w:p>
    <w:p w14:paraId="7059BA81" w14:textId="77777777" w:rsidR="001441BF" w:rsidRDefault="001441BF">
      <w:pPr>
        <w:jc w:val="both"/>
      </w:pPr>
    </w:p>
    <w:p w14:paraId="3D54CFB0" w14:textId="77777777" w:rsidR="001441BF" w:rsidRDefault="00334A9A">
      <w:pPr>
        <w:rPr>
          <w:b/>
        </w:rPr>
      </w:pPr>
      <w:r>
        <w:rPr>
          <w:b/>
        </w:rPr>
        <w:t>Course No</w:t>
      </w:r>
      <w:r>
        <w:rPr>
          <w:b/>
        </w:rPr>
        <w:tab/>
      </w:r>
      <w:r>
        <w:rPr>
          <w:b/>
        </w:rPr>
        <w:tab/>
      </w:r>
      <w:r>
        <w:rPr>
          <w:b/>
        </w:rPr>
        <w:tab/>
        <w:t>: BIO F312</w:t>
      </w:r>
    </w:p>
    <w:p w14:paraId="79B07145" w14:textId="77777777" w:rsidR="001441BF" w:rsidRDefault="00334A9A">
      <w:pPr>
        <w:rPr>
          <w:b/>
        </w:rPr>
      </w:pPr>
      <w:r>
        <w:rPr>
          <w:b/>
        </w:rPr>
        <w:t>Course Title</w:t>
      </w:r>
      <w:r>
        <w:rPr>
          <w:b/>
        </w:rPr>
        <w:tab/>
      </w:r>
      <w:r>
        <w:rPr>
          <w:b/>
        </w:rPr>
        <w:tab/>
      </w:r>
      <w:r>
        <w:rPr>
          <w:b/>
        </w:rPr>
        <w:tab/>
        <w:t>: PLANT PHYSIOLOGY</w:t>
      </w:r>
    </w:p>
    <w:p w14:paraId="00F65836" w14:textId="77777777" w:rsidR="001441BF" w:rsidRDefault="00334A9A">
      <w:pPr>
        <w:rPr>
          <w:b/>
        </w:rPr>
      </w:pPr>
      <w:r>
        <w:rPr>
          <w:b/>
        </w:rPr>
        <w:t>Instructor-In-Charge</w:t>
      </w:r>
      <w:r>
        <w:rPr>
          <w:b/>
        </w:rPr>
        <w:tab/>
        <w:t xml:space="preserve">: SRIDEV MOHAPATRA </w:t>
      </w:r>
    </w:p>
    <w:p w14:paraId="05A2B1B7" w14:textId="16AB94C8" w:rsidR="001441BF" w:rsidRDefault="00334A9A">
      <w:pPr>
        <w:rPr>
          <w:b/>
        </w:rPr>
      </w:pPr>
      <w:r>
        <w:rPr>
          <w:b/>
        </w:rPr>
        <w:t>Instructor</w:t>
      </w:r>
      <w:r>
        <w:rPr>
          <w:b/>
        </w:rPr>
        <w:tab/>
      </w:r>
      <w:r>
        <w:rPr>
          <w:b/>
        </w:rPr>
        <w:tab/>
      </w:r>
      <w:r>
        <w:rPr>
          <w:b/>
        </w:rPr>
        <w:tab/>
        <w:t xml:space="preserve">: </w:t>
      </w:r>
      <w:proofErr w:type="spellStart"/>
      <w:r w:rsidR="006C2D4B">
        <w:rPr>
          <w:b/>
        </w:rPr>
        <w:t>Raunak</w:t>
      </w:r>
      <w:proofErr w:type="spellEnd"/>
      <w:r w:rsidR="006C2D4B">
        <w:rPr>
          <w:b/>
        </w:rPr>
        <w:t xml:space="preserve"> Sharma</w:t>
      </w:r>
    </w:p>
    <w:p w14:paraId="4D885F65" w14:textId="77777777" w:rsidR="001441BF" w:rsidRDefault="001441BF"/>
    <w:p w14:paraId="03C08796" w14:textId="77777777" w:rsidR="001441BF" w:rsidRDefault="00334A9A">
      <w:pPr>
        <w:rPr>
          <w:b/>
        </w:rPr>
      </w:pPr>
      <w:r>
        <w:rPr>
          <w:b/>
        </w:rPr>
        <w:t>1. Course Description:</w:t>
      </w:r>
    </w:p>
    <w:p w14:paraId="0C1E2A36" w14:textId="77777777" w:rsidR="001441BF" w:rsidRDefault="00334A9A">
      <w:pPr>
        <w:jc w:val="both"/>
        <w:rPr>
          <w:color w:val="000000"/>
        </w:rPr>
      </w:pPr>
      <w:r>
        <w:rPr>
          <w:color w:val="000000"/>
        </w:rPr>
        <w:t xml:space="preserve">Basic functional processes in plants; plant tissue system, plant-water relations, gaseous exchange, stomatal regulations, mineral nutrition and absorption, transport of material, growth and development, hormones and plant growth regulators, photoperiodism, vernalization, plant defense mechanisms, stress physiology. </w:t>
      </w:r>
    </w:p>
    <w:p w14:paraId="7C460D3D" w14:textId="77777777" w:rsidR="001441BF" w:rsidRDefault="001441BF">
      <w:pPr>
        <w:jc w:val="both"/>
      </w:pPr>
    </w:p>
    <w:p w14:paraId="2676E322" w14:textId="77777777" w:rsidR="001441BF" w:rsidRDefault="00334A9A">
      <w:pPr>
        <w:rPr>
          <w:b/>
        </w:rPr>
      </w:pPr>
      <w:r>
        <w:rPr>
          <w:b/>
        </w:rPr>
        <w:t xml:space="preserve">2. Scope &amp; Objective: </w:t>
      </w:r>
    </w:p>
    <w:p w14:paraId="39F46080" w14:textId="77777777" w:rsidR="001441BF" w:rsidRDefault="00334A9A">
      <w:pPr>
        <w:jc w:val="both"/>
        <w:rPr>
          <w:color w:val="000000"/>
        </w:rPr>
      </w:pPr>
      <w:r>
        <w:rPr>
          <w:color w:val="000000"/>
        </w:rPr>
        <w:t>This course attempts to bring the awareness to the students of major features of physiology of plants. Emphasis will be given to function and adaptations as related to the survival of plants in their natural environment.</w:t>
      </w:r>
    </w:p>
    <w:p w14:paraId="6F26DD79" w14:textId="77777777" w:rsidR="001441BF" w:rsidRDefault="001441BF">
      <w:pPr>
        <w:ind w:left="360" w:hanging="360"/>
        <w:jc w:val="both"/>
      </w:pPr>
    </w:p>
    <w:p w14:paraId="410B5608" w14:textId="77777777" w:rsidR="001441BF" w:rsidRDefault="00334A9A">
      <w:pPr>
        <w:rPr>
          <w:b/>
        </w:rPr>
      </w:pPr>
      <w:r>
        <w:rPr>
          <w:b/>
        </w:rPr>
        <w:t xml:space="preserve">3. Text Book and Reference Book: </w:t>
      </w:r>
    </w:p>
    <w:p w14:paraId="6AF03A1C" w14:textId="77777777" w:rsidR="001441BF" w:rsidRDefault="00334A9A">
      <w:r>
        <w:rPr>
          <w:b/>
        </w:rPr>
        <w:t>Text book (T1):</w:t>
      </w:r>
      <w:r>
        <w:t xml:space="preserve">  Taiz, L., Zeiger, E., </w:t>
      </w:r>
      <w:proofErr w:type="spellStart"/>
      <w:r>
        <w:t>Møller</w:t>
      </w:r>
      <w:proofErr w:type="spellEnd"/>
      <w:r>
        <w:t>, I.M., Murphy, A. Plant Physiology and Development, 6</w:t>
      </w:r>
      <w:r>
        <w:rPr>
          <w:vertAlign w:val="superscript"/>
        </w:rPr>
        <w:t>th</w:t>
      </w:r>
      <w:r>
        <w:t xml:space="preserve"> Ed., 2015, Sinauer Associates, Inc. Sunderland, Massachusetts, U.S.A.</w:t>
      </w:r>
    </w:p>
    <w:p w14:paraId="1CF22FC5" w14:textId="77777777" w:rsidR="001441BF" w:rsidRDefault="00334A9A">
      <w:pPr>
        <w:rPr>
          <w:b/>
        </w:rPr>
      </w:pPr>
      <w:r>
        <w:rPr>
          <w:b/>
        </w:rPr>
        <w:t xml:space="preserve">Reference book (R1): </w:t>
      </w:r>
    </w:p>
    <w:p w14:paraId="121F6C1D" w14:textId="77777777" w:rsidR="001441BF" w:rsidRDefault="00334A9A">
      <w:pPr>
        <w:jc w:val="both"/>
      </w:pPr>
      <w:r>
        <w:t>Taiz, L. and Zeiger, E., Plant Physiology, 5</w:t>
      </w:r>
      <w:r>
        <w:rPr>
          <w:vertAlign w:val="superscript"/>
        </w:rPr>
        <w:t>th</w:t>
      </w:r>
      <w:r>
        <w:t xml:space="preserve"> Ed., 2010, Sinauer Associate Inc., Sunderland, Massachusetts, U.S.A.</w:t>
      </w:r>
    </w:p>
    <w:p w14:paraId="5A835C51" w14:textId="77777777" w:rsidR="001441BF" w:rsidRDefault="00334A9A">
      <w:pPr>
        <w:jc w:val="both"/>
      </w:pPr>
      <w:r>
        <w:rPr>
          <w:b/>
        </w:rPr>
        <w:t>Web Reference:</w:t>
      </w:r>
      <w:r>
        <w:t xml:space="preserve"> </w:t>
      </w:r>
      <w:hyperlink r:id="rId8">
        <w:r>
          <w:rPr>
            <w:color w:val="0000FF"/>
            <w:u w:val="single"/>
          </w:rPr>
          <w:t>http://6e.plantphys.net/</w:t>
        </w:r>
      </w:hyperlink>
    </w:p>
    <w:p w14:paraId="7C7969B6" w14:textId="77777777" w:rsidR="001441BF" w:rsidRDefault="001441BF">
      <w:pPr>
        <w:jc w:val="both"/>
      </w:pPr>
    </w:p>
    <w:p w14:paraId="58D96699" w14:textId="77777777" w:rsidR="001441BF" w:rsidRDefault="00334A9A">
      <w:pPr>
        <w:rPr>
          <w:b/>
        </w:rPr>
      </w:pPr>
      <w:r>
        <w:rPr>
          <w:b/>
        </w:rPr>
        <w:t xml:space="preserve">4. Course plan: </w:t>
      </w:r>
    </w:p>
    <w:tbl>
      <w:tblPr>
        <w:tblStyle w:val="a"/>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956"/>
        <w:gridCol w:w="3614"/>
        <w:gridCol w:w="2520"/>
      </w:tblGrid>
      <w:tr w:rsidR="001441BF" w14:paraId="3C0610D0" w14:textId="77777777" w:rsidTr="00880AE0">
        <w:tc>
          <w:tcPr>
            <w:tcW w:w="1008" w:type="dxa"/>
          </w:tcPr>
          <w:p w14:paraId="2741E29C" w14:textId="77777777" w:rsidR="001441BF" w:rsidRDefault="00334A9A">
            <w:pPr>
              <w:rPr>
                <w:b/>
              </w:rPr>
            </w:pPr>
            <w:r>
              <w:rPr>
                <w:b/>
              </w:rPr>
              <w:t>Lect. No.</w:t>
            </w:r>
          </w:p>
        </w:tc>
        <w:tc>
          <w:tcPr>
            <w:tcW w:w="2956" w:type="dxa"/>
          </w:tcPr>
          <w:p w14:paraId="259F4B26" w14:textId="77777777" w:rsidR="001441BF" w:rsidRDefault="00334A9A">
            <w:pPr>
              <w:rPr>
                <w:b/>
              </w:rPr>
            </w:pPr>
            <w:r>
              <w:rPr>
                <w:b/>
              </w:rPr>
              <w:t xml:space="preserve">Learning objective </w:t>
            </w:r>
          </w:p>
        </w:tc>
        <w:tc>
          <w:tcPr>
            <w:tcW w:w="3614" w:type="dxa"/>
          </w:tcPr>
          <w:p w14:paraId="6B12A76D" w14:textId="77777777" w:rsidR="001441BF" w:rsidRDefault="00334A9A">
            <w:pPr>
              <w:rPr>
                <w:b/>
              </w:rPr>
            </w:pPr>
            <w:r>
              <w:rPr>
                <w:b/>
              </w:rPr>
              <w:t>Topics to be covered</w:t>
            </w:r>
          </w:p>
        </w:tc>
        <w:tc>
          <w:tcPr>
            <w:tcW w:w="2520" w:type="dxa"/>
          </w:tcPr>
          <w:p w14:paraId="45ADEA65" w14:textId="77777777" w:rsidR="001441BF" w:rsidRDefault="00334A9A">
            <w:pPr>
              <w:rPr>
                <w:b/>
              </w:rPr>
            </w:pPr>
            <w:r>
              <w:rPr>
                <w:b/>
                <w:sz w:val="22"/>
                <w:szCs w:val="22"/>
              </w:rPr>
              <w:t>Chapter in the Text Book</w:t>
            </w:r>
          </w:p>
        </w:tc>
      </w:tr>
      <w:tr w:rsidR="001441BF" w14:paraId="5FBC3E28" w14:textId="77777777" w:rsidTr="00880AE0">
        <w:tc>
          <w:tcPr>
            <w:tcW w:w="1008" w:type="dxa"/>
          </w:tcPr>
          <w:p w14:paraId="4FBFD986" w14:textId="77777777" w:rsidR="001441BF" w:rsidRDefault="00334A9A">
            <w:r>
              <w:t>1</w:t>
            </w:r>
          </w:p>
        </w:tc>
        <w:tc>
          <w:tcPr>
            <w:tcW w:w="2956" w:type="dxa"/>
          </w:tcPr>
          <w:p w14:paraId="0E08BAFB" w14:textId="77777777" w:rsidR="001441BF" w:rsidRDefault="00334A9A">
            <w:r>
              <w:t>Getting introduced to the subject and course</w:t>
            </w:r>
          </w:p>
        </w:tc>
        <w:tc>
          <w:tcPr>
            <w:tcW w:w="3614" w:type="dxa"/>
          </w:tcPr>
          <w:p w14:paraId="7FF9E5BA" w14:textId="77777777" w:rsidR="001441BF" w:rsidRDefault="00334A9A">
            <w:r>
              <w:t>Orientation to the course,  Introduction to Plant Physiology  </w:t>
            </w:r>
          </w:p>
        </w:tc>
        <w:tc>
          <w:tcPr>
            <w:tcW w:w="2520" w:type="dxa"/>
          </w:tcPr>
          <w:p w14:paraId="30EF19C4" w14:textId="77777777" w:rsidR="001441BF" w:rsidRDefault="00334A9A">
            <w:pPr>
              <w:jc w:val="both"/>
            </w:pPr>
            <w:r>
              <w:t>Class Notes</w:t>
            </w:r>
          </w:p>
        </w:tc>
      </w:tr>
      <w:tr w:rsidR="001441BF" w14:paraId="672A5672" w14:textId="77777777" w:rsidTr="00880AE0">
        <w:tc>
          <w:tcPr>
            <w:tcW w:w="1008" w:type="dxa"/>
          </w:tcPr>
          <w:p w14:paraId="53A96916" w14:textId="77777777" w:rsidR="001441BF" w:rsidRDefault="00334A9A">
            <w:r>
              <w:t>2-3</w:t>
            </w:r>
          </w:p>
        </w:tc>
        <w:tc>
          <w:tcPr>
            <w:tcW w:w="2956" w:type="dxa"/>
          </w:tcPr>
          <w:p w14:paraId="253141B1" w14:textId="77777777" w:rsidR="001441BF" w:rsidRDefault="00334A9A">
            <w:r>
              <w:t>Overview of Plant Structure</w:t>
            </w:r>
          </w:p>
        </w:tc>
        <w:tc>
          <w:tcPr>
            <w:tcW w:w="3614" w:type="dxa"/>
          </w:tcPr>
          <w:p w14:paraId="6DB1EED3" w14:textId="77777777" w:rsidR="001441BF" w:rsidRDefault="00334A9A">
            <w:r>
              <w:t>Plant Tissue System</w:t>
            </w:r>
          </w:p>
          <w:p w14:paraId="5E241873" w14:textId="77777777" w:rsidR="001441BF" w:rsidRDefault="001441BF"/>
        </w:tc>
        <w:tc>
          <w:tcPr>
            <w:tcW w:w="2520" w:type="dxa"/>
          </w:tcPr>
          <w:p w14:paraId="29CAE119" w14:textId="77777777" w:rsidR="001441BF" w:rsidRDefault="00334A9A">
            <w:r>
              <w:t>Class Notes</w:t>
            </w:r>
          </w:p>
        </w:tc>
      </w:tr>
      <w:tr w:rsidR="001441BF" w14:paraId="43DAA4D6" w14:textId="77777777" w:rsidTr="00880AE0">
        <w:tc>
          <w:tcPr>
            <w:tcW w:w="1008" w:type="dxa"/>
          </w:tcPr>
          <w:p w14:paraId="5E432F80" w14:textId="77777777" w:rsidR="001441BF" w:rsidRDefault="00334A9A">
            <w:r>
              <w:t>4-5</w:t>
            </w:r>
          </w:p>
        </w:tc>
        <w:tc>
          <w:tcPr>
            <w:tcW w:w="2956" w:type="dxa"/>
          </w:tcPr>
          <w:p w14:paraId="52822468" w14:textId="77777777" w:rsidR="001441BF" w:rsidRDefault="00334A9A">
            <w:r>
              <w:t>Learning about water and its interaction with plant body</w:t>
            </w:r>
          </w:p>
        </w:tc>
        <w:tc>
          <w:tcPr>
            <w:tcW w:w="3614" w:type="dxa"/>
          </w:tcPr>
          <w:p w14:paraId="65BB7AA0" w14:textId="77777777" w:rsidR="001441BF" w:rsidRDefault="00334A9A">
            <w:r>
              <w:t>Structure and properties of water, Diffusion, Osmosis and Water potential</w:t>
            </w:r>
          </w:p>
        </w:tc>
        <w:tc>
          <w:tcPr>
            <w:tcW w:w="2520" w:type="dxa"/>
          </w:tcPr>
          <w:p w14:paraId="645C4BF3" w14:textId="77777777" w:rsidR="001441BF" w:rsidRDefault="00334A9A">
            <w:pPr>
              <w:jc w:val="both"/>
            </w:pPr>
            <w:r>
              <w:t>TB-3, RB-3</w:t>
            </w:r>
          </w:p>
        </w:tc>
      </w:tr>
      <w:tr w:rsidR="001441BF" w14:paraId="2716FBAE" w14:textId="77777777" w:rsidTr="00880AE0">
        <w:tc>
          <w:tcPr>
            <w:tcW w:w="1008" w:type="dxa"/>
          </w:tcPr>
          <w:p w14:paraId="35F26D60" w14:textId="77777777" w:rsidR="001441BF" w:rsidRDefault="00334A9A">
            <w:r>
              <w:lastRenderedPageBreak/>
              <w:t>6-7</w:t>
            </w:r>
          </w:p>
        </w:tc>
        <w:tc>
          <w:tcPr>
            <w:tcW w:w="2956" w:type="dxa"/>
          </w:tcPr>
          <w:p w14:paraId="305AC83A" w14:textId="77777777" w:rsidR="001441BF" w:rsidRDefault="00334A9A">
            <w:r>
              <w:t>How do plants obtain water from soil?</w:t>
            </w:r>
          </w:p>
        </w:tc>
        <w:tc>
          <w:tcPr>
            <w:tcW w:w="3614" w:type="dxa"/>
          </w:tcPr>
          <w:p w14:paraId="25C0366F" w14:textId="77777777" w:rsidR="001441BF" w:rsidRDefault="00334A9A">
            <w:pPr>
              <w:jc w:val="both"/>
            </w:pPr>
            <w:r>
              <w:t xml:space="preserve">Water balance in plants: root absorption and transport through xylem </w:t>
            </w:r>
          </w:p>
        </w:tc>
        <w:tc>
          <w:tcPr>
            <w:tcW w:w="2520" w:type="dxa"/>
          </w:tcPr>
          <w:p w14:paraId="59F5003D" w14:textId="77777777" w:rsidR="001441BF" w:rsidRDefault="00334A9A">
            <w:pPr>
              <w:jc w:val="both"/>
            </w:pPr>
            <w:r>
              <w:t>TB-4, RB-4</w:t>
            </w:r>
          </w:p>
        </w:tc>
      </w:tr>
      <w:tr w:rsidR="001441BF" w14:paraId="4FCB00E8" w14:textId="77777777" w:rsidTr="00880AE0">
        <w:tc>
          <w:tcPr>
            <w:tcW w:w="1008" w:type="dxa"/>
          </w:tcPr>
          <w:p w14:paraId="37C1FBAF" w14:textId="77777777" w:rsidR="001441BF" w:rsidRDefault="00334A9A">
            <w:r>
              <w:t>8-9</w:t>
            </w:r>
          </w:p>
        </w:tc>
        <w:tc>
          <w:tcPr>
            <w:tcW w:w="2956" w:type="dxa"/>
          </w:tcPr>
          <w:p w14:paraId="27E12844" w14:textId="77777777" w:rsidR="001441BF" w:rsidRDefault="00334A9A">
            <w:r>
              <w:rPr>
                <w:color w:val="000000"/>
              </w:rPr>
              <w:t>Stomatal regulations</w:t>
            </w:r>
          </w:p>
        </w:tc>
        <w:tc>
          <w:tcPr>
            <w:tcW w:w="3614" w:type="dxa"/>
          </w:tcPr>
          <w:p w14:paraId="03D27B52" w14:textId="77777777" w:rsidR="001441BF" w:rsidRDefault="00334A9A">
            <w:r>
              <w:t>Transpiration and its compromise with photosynthesis</w:t>
            </w:r>
          </w:p>
        </w:tc>
        <w:tc>
          <w:tcPr>
            <w:tcW w:w="2520" w:type="dxa"/>
          </w:tcPr>
          <w:p w14:paraId="3CD19842" w14:textId="77777777" w:rsidR="001441BF" w:rsidRDefault="00334A9A">
            <w:r>
              <w:t>TB-4, 10, RB-4</w:t>
            </w:r>
          </w:p>
        </w:tc>
      </w:tr>
      <w:tr w:rsidR="001441BF" w14:paraId="48F3B1A5" w14:textId="77777777" w:rsidTr="00880AE0">
        <w:tc>
          <w:tcPr>
            <w:tcW w:w="1008" w:type="dxa"/>
          </w:tcPr>
          <w:p w14:paraId="39EE9175" w14:textId="77777777" w:rsidR="001441BF" w:rsidRDefault="00334A9A">
            <w:r>
              <w:t>10-11</w:t>
            </w:r>
          </w:p>
        </w:tc>
        <w:tc>
          <w:tcPr>
            <w:tcW w:w="2956" w:type="dxa"/>
          </w:tcPr>
          <w:p w14:paraId="104F12CB" w14:textId="77777777" w:rsidR="001441BF" w:rsidRDefault="00334A9A">
            <w:r>
              <w:t xml:space="preserve">Mineral requirement for plant growth </w:t>
            </w:r>
          </w:p>
        </w:tc>
        <w:tc>
          <w:tcPr>
            <w:tcW w:w="3614" w:type="dxa"/>
          </w:tcPr>
          <w:p w14:paraId="4490AEB1" w14:textId="77777777" w:rsidR="001441BF" w:rsidRDefault="00334A9A">
            <w:r>
              <w:t>Mineral Nutrition: Essential elements and their function</w:t>
            </w:r>
          </w:p>
        </w:tc>
        <w:tc>
          <w:tcPr>
            <w:tcW w:w="2520" w:type="dxa"/>
          </w:tcPr>
          <w:p w14:paraId="7D8A97EF" w14:textId="77777777" w:rsidR="001441BF" w:rsidRDefault="00334A9A">
            <w:pPr>
              <w:jc w:val="both"/>
            </w:pPr>
            <w:r>
              <w:t>TB-5, RB-5</w:t>
            </w:r>
          </w:p>
        </w:tc>
      </w:tr>
      <w:tr w:rsidR="001441BF" w14:paraId="5040A435" w14:textId="77777777" w:rsidTr="00880AE0">
        <w:tc>
          <w:tcPr>
            <w:tcW w:w="1008" w:type="dxa"/>
          </w:tcPr>
          <w:p w14:paraId="47F2F0AA" w14:textId="77777777" w:rsidR="001441BF" w:rsidRDefault="00334A9A">
            <w:r>
              <w:t>12</w:t>
            </w:r>
          </w:p>
        </w:tc>
        <w:tc>
          <w:tcPr>
            <w:tcW w:w="2956" w:type="dxa"/>
            <w:vMerge w:val="restart"/>
          </w:tcPr>
          <w:p w14:paraId="4E078EE9" w14:textId="77777777" w:rsidR="001441BF" w:rsidRDefault="00334A9A">
            <w:r>
              <w:t>How nutrients are absorbed and distributed in tissues?</w:t>
            </w:r>
          </w:p>
        </w:tc>
        <w:tc>
          <w:tcPr>
            <w:tcW w:w="3614" w:type="dxa"/>
          </w:tcPr>
          <w:p w14:paraId="130262BB" w14:textId="77777777" w:rsidR="001441BF" w:rsidRDefault="00334A9A">
            <w:r>
              <w:t xml:space="preserve">Mineral Nutrition: Absorption of minerals, Mycorrhizal fungi </w:t>
            </w:r>
          </w:p>
        </w:tc>
        <w:tc>
          <w:tcPr>
            <w:tcW w:w="2520" w:type="dxa"/>
          </w:tcPr>
          <w:p w14:paraId="5D924A7E" w14:textId="77777777" w:rsidR="001441BF" w:rsidRDefault="00334A9A">
            <w:pPr>
              <w:jc w:val="both"/>
            </w:pPr>
            <w:r>
              <w:t>TB-5, RB-5</w:t>
            </w:r>
          </w:p>
        </w:tc>
      </w:tr>
      <w:tr w:rsidR="001441BF" w14:paraId="7DCA2B1E" w14:textId="77777777" w:rsidTr="00880AE0">
        <w:tc>
          <w:tcPr>
            <w:tcW w:w="1008" w:type="dxa"/>
          </w:tcPr>
          <w:p w14:paraId="5AE85653" w14:textId="77777777" w:rsidR="001441BF" w:rsidRDefault="00334A9A">
            <w:r>
              <w:t>13-15</w:t>
            </w:r>
          </w:p>
        </w:tc>
        <w:tc>
          <w:tcPr>
            <w:tcW w:w="2956" w:type="dxa"/>
            <w:vMerge/>
          </w:tcPr>
          <w:p w14:paraId="1E449C86" w14:textId="77777777" w:rsidR="001441BF" w:rsidRDefault="001441BF">
            <w:pPr>
              <w:widowControl w:val="0"/>
              <w:pBdr>
                <w:top w:val="nil"/>
                <w:left w:val="nil"/>
                <w:bottom w:val="nil"/>
                <w:right w:val="nil"/>
                <w:between w:val="nil"/>
              </w:pBdr>
              <w:spacing w:line="276" w:lineRule="auto"/>
            </w:pPr>
          </w:p>
        </w:tc>
        <w:tc>
          <w:tcPr>
            <w:tcW w:w="3614" w:type="dxa"/>
          </w:tcPr>
          <w:p w14:paraId="49358982" w14:textId="77777777" w:rsidR="001441BF" w:rsidRDefault="00334A9A">
            <w:r>
              <w:t>Transport of solutes and ions, Membrane transport processes</w:t>
            </w:r>
          </w:p>
        </w:tc>
        <w:tc>
          <w:tcPr>
            <w:tcW w:w="2520" w:type="dxa"/>
          </w:tcPr>
          <w:p w14:paraId="25E92F59" w14:textId="77777777" w:rsidR="001441BF" w:rsidRDefault="00334A9A">
            <w:pPr>
              <w:jc w:val="both"/>
            </w:pPr>
            <w:r>
              <w:t>TB-6, RB-6</w:t>
            </w:r>
          </w:p>
        </w:tc>
      </w:tr>
      <w:tr w:rsidR="001441BF" w14:paraId="69EADFF9" w14:textId="77777777" w:rsidTr="00880AE0">
        <w:tc>
          <w:tcPr>
            <w:tcW w:w="1008" w:type="dxa"/>
          </w:tcPr>
          <w:p w14:paraId="4FE50A2B" w14:textId="77777777" w:rsidR="001441BF" w:rsidRDefault="00334A9A">
            <w:r>
              <w:t>16-18</w:t>
            </w:r>
          </w:p>
        </w:tc>
        <w:tc>
          <w:tcPr>
            <w:tcW w:w="2956" w:type="dxa"/>
          </w:tcPr>
          <w:p w14:paraId="20C3FF98" w14:textId="77777777" w:rsidR="001441BF" w:rsidRDefault="00334A9A">
            <w:r>
              <w:t>How are metabolic end products distributed in plants?</w:t>
            </w:r>
          </w:p>
        </w:tc>
        <w:tc>
          <w:tcPr>
            <w:tcW w:w="3614" w:type="dxa"/>
          </w:tcPr>
          <w:p w14:paraId="1A313A3F" w14:textId="77777777" w:rsidR="001441BF" w:rsidRDefault="00334A9A">
            <w:r>
              <w:t>Transport of material in phloem</w:t>
            </w:r>
          </w:p>
        </w:tc>
        <w:tc>
          <w:tcPr>
            <w:tcW w:w="2520" w:type="dxa"/>
          </w:tcPr>
          <w:p w14:paraId="6D94360F" w14:textId="77777777" w:rsidR="001441BF" w:rsidRDefault="00334A9A">
            <w:pPr>
              <w:jc w:val="both"/>
            </w:pPr>
            <w:r>
              <w:t>TB-11, RB-11</w:t>
            </w:r>
          </w:p>
        </w:tc>
      </w:tr>
      <w:tr w:rsidR="001441BF" w14:paraId="2344693B" w14:textId="77777777" w:rsidTr="00880AE0">
        <w:trPr>
          <w:trHeight w:val="359"/>
        </w:trPr>
        <w:tc>
          <w:tcPr>
            <w:tcW w:w="1008" w:type="dxa"/>
          </w:tcPr>
          <w:p w14:paraId="729F3D7A" w14:textId="77777777" w:rsidR="001441BF" w:rsidRDefault="00334A9A">
            <w:r>
              <w:t>19-21</w:t>
            </w:r>
          </w:p>
        </w:tc>
        <w:tc>
          <w:tcPr>
            <w:tcW w:w="2956" w:type="dxa"/>
          </w:tcPr>
          <w:p w14:paraId="62067258" w14:textId="77777777" w:rsidR="001441BF" w:rsidRDefault="00334A9A">
            <w:r>
              <w:t>How plants grow?</w:t>
            </w:r>
          </w:p>
        </w:tc>
        <w:tc>
          <w:tcPr>
            <w:tcW w:w="3614" w:type="dxa"/>
          </w:tcPr>
          <w:p w14:paraId="2C5D9215" w14:textId="77777777" w:rsidR="001441BF" w:rsidRDefault="00334A9A">
            <w:r>
              <w:t>Growth and development</w:t>
            </w:r>
          </w:p>
        </w:tc>
        <w:tc>
          <w:tcPr>
            <w:tcW w:w="2520" w:type="dxa"/>
          </w:tcPr>
          <w:p w14:paraId="1CB9E9A0" w14:textId="77777777" w:rsidR="001441BF" w:rsidRDefault="00334A9A">
            <w:r>
              <w:t xml:space="preserve">TB-17, 18 (Pg 514,-520)19 (Pg 553-559), RB-16, </w:t>
            </w:r>
          </w:p>
        </w:tc>
      </w:tr>
      <w:tr w:rsidR="001441BF" w14:paraId="578678D1" w14:textId="77777777" w:rsidTr="00880AE0">
        <w:tc>
          <w:tcPr>
            <w:tcW w:w="1008" w:type="dxa"/>
          </w:tcPr>
          <w:p w14:paraId="1285C890" w14:textId="77777777" w:rsidR="001441BF" w:rsidRDefault="00334A9A">
            <w:r>
              <w:t>22-27</w:t>
            </w:r>
          </w:p>
        </w:tc>
        <w:tc>
          <w:tcPr>
            <w:tcW w:w="2956" w:type="dxa"/>
            <w:vMerge w:val="restart"/>
          </w:tcPr>
          <w:p w14:paraId="316C04C5" w14:textId="77777777" w:rsidR="001441BF" w:rsidRDefault="00334A9A">
            <w:r>
              <w:t>What controls plant growth?</w:t>
            </w:r>
          </w:p>
        </w:tc>
        <w:tc>
          <w:tcPr>
            <w:tcW w:w="3614" w:type="dxa"/>
          </w:tcPr>
          <w:p w14:paraId="17FFC5D9" w14:textId="77777777" w:rsidR="001441BF" w:rsidRDefault="00334A9A">
            <w:r>
              <w:t>Hormones and Growth regulators: Auxins and Gibberellins</w:t>
            </w:r>
          </w:p>
        </w:tc>
        <w:tc>
          <w:tcPr>
            <w:tcW w:w="2520" w:type="dxa"/>
          </w:tcPr>
          <w:p w14:paraId="4A55C5DC" w14:textId="77777777" w:rsidR="001441BF" w:rsidRDefault="00334A9A">
            <w:pPr>
              <w:jc w:val="both"/>
            </w:pPr>
            <w:r>
              <w:t>TB-15 (414-417, 421-422, 437-441), 18 (522-533)</w:t>
            </w:r>
          </w:p>
          <w:p w14:paraId="7518E7EE" w14:textId="1262FB4B" w:rsidR="001441BF" w:rsidRDefault="00334A9A">
            <w:pPr>
              <w:jc w:val="both"/>
            </w:pPr>
            <w:r>
              <w:t>RB-19, 20</w:t>
            </w:r>
          </w:p>
        </w:tc>
      </w:tr>
      <w:tr w:rsidR="001441BF" w14:paraId="32C05B44" w14:textId="77777777" w:rsidTr="00880AE0">
        <w:tc>
          <w:tcPr>
            <w:tcW w:w="1008" w:type="dxa"/>
          </w:tcPr>
          <w:p w14:paraId="5CD5BE5E" w14:textId="77777777" w:rsidR="001441BF" w:rsidRDefault="00334A9A">
            <w:r>
              <w:t>28-31</w:t>
            </w:r>
          </w:p>
        </w:tc>
        <w:tc>
          <w:tcPr>
            <w:tcW w:w="2956" w:type="dxa"/>
            <w:vMerge/>
          </w:tcPr>
          <w:p w14:paraId="0EF51131" w14:textId="77777777" w:rsidR="001441BF" w:rsidRDefault="001441BF">
            <w:pPr>
              <w:widowControl w:val="0"/>
              <w:pBdr>
                <w:top w:val="nil"/>
                <w:left w:val="nil"/>
                <w:bottom w:val="nil"/>
                <w:right w:val="nil"/>
                <w:between w:val="nil"/>
              </w:pBdr>
              <w:spacing w:line="276" w:lineRule="auto"/>
            </w:pPr>
          </w:p>
        </w:tc>
        <w:tc>
          <w:tcPr>
            <w:tcW w:w="3614" w:type="dxa"/>
          </w:tcPr>
          <w:p w14:paraId="6AA12DA2" w14:textId="77777777" w:rsidR="001441BF" w:rsidRDefault="00334A9A">
            <w:proofErr w:type="spellStart"/>
            <w:r>
              <w:t>Cytokinins</w:t>
            </w:r>
            <w:proofErr w:type="spellEnd"/>
            <w:r>
              <w:t xml:space="preserve">, </w:t>
            </w:r>
            <w:proofErr w:type="spellStart"/>
            <w:r>
              <w:t>Abscisic</w:t>
            </w:r>
            <w:proofErr w:type="spellEnd"/>
            <w:r>
              <w:t xml:space="preserve"> acid</w:t>
            </w:r>
          </w:p>
        </w:tc>
        <w:tc>
          <w:tcPr>
            <w:tcW w:w="2520" w:type="dxa"/>
          </w:tcPr>
          <w:p w14:paraId="44609FD4" w14:textId="77777777" w:rsidR="001441BF" w:rsidRDefault="00334A9A">
            <w:pPr>
              <w:jc w:val="both"/>
            </w:pPr>
            <w:r>
              <w:t>TB-15 (Pg 418-419, 423-428, 431-437)</w:t>
            </w:r>
          </w:p>
          <w:p w14:paraId="417B5032" w14:textId="74B65836" w:rsidR="001441BF" w:rsidRDefault="00334A9A">
            <w:pPr>
              <w:jc w:val="both"/>
            </w:pPr>
            <w:r>
              <w:t>RB-21, 23</w:t>
            </w:r>
          </w:p>
        </w:tc>
      </w:tr>
      <w:tr w:rsidR="001441BF" w14:paraId="34E82F90" w14:textId="77777777" w:rsidTr="00880AE0">
        <w:trPr>
          <w:trHeight w:val="640"/>
        </w:trPr>
        <w:tc>
          <w:tcPr>
            <w:tcW w:w="1008" w:type="dxa"/>
          </w:tcPr>
          <w:p w14:paraId="187A1606" w14:textId="77777777" w:rsidR="001441BF" w:rsidRDefault="00334A9A">
            <w:pPr>
              <w:jc w:val="both"/>
            </w:pPr>
            <w:r>
              <w:t>32-33</w:t>
            </w:r>
          </w:p>
        </w:tc>
        <w:tc>
          <w:tcPr>
            <w:tcW w:w="2956" w:type="dxa"/>
            <w:vMerge w:val="restart"/>
          </w:tcPr>
          <w:p w14:paraId="1EABA140" w14:textId="77777777" w:rsidR="001441BF" w:rsidRDefault="00334A9A">
            <w:r>
              <w:t>How do plants respond to light? </w:t>
            </w:r>
          </w:p>
        </w:tc>
        <w:tc>
          <w:tcPr>
            <w:tcW w:w="3614" w:type="dxa"/>
          </w:tcPr>
          <w:p w14:paraId="2B1299C9" w14:textId="678D98A6" w:rsidR="001441BF" w:rsidRDefault="00334A9A">
            <w:r>
              <w:t xml:space="preserve">Phytochrome-mediated red light responses </w:t>
            </w:r>
          </w:p>
        </w:tc>
        <w:tc>
          <w:tcPr>
            <w:tcW w:w="2520" w:type="dxa"/>
          </w:tcPr>
          <w:p w14:paraId="03A28BD7" w14:textId="77777777" w:rsidR="001441BF" w:rsidRDefault="00334A9A">
            <w:pPr>
              <w:jc w:val="both"/>
            </w:pPr>
            <w:r>
              <w:t>TB-16 (Pg 447-461), 18</w:t>
            </w:r>
          </w:p>
          <w:p w14:paraId="0DDB6617" w14:textId="77777777" w:rsidR="001441BF" w:rsidRDefault="00334A9A">
            <w:pPr>
              <w:jc w:val="both"/>
            </w:pPr>
            <w:r>
              <w:t>(Pg 537-541) RB-17, 25</w:t>
            </w:r>
          </w:p>
        </w:tc>
      </w:tr>
      <w:tr w:rsidR="001441BF" w14:paraId="0F657788" w14:textId="77777777" w:rsidTr="00880AE0">
        <w:trPr>
          <w:trHeight w:val="460"/>
        </w:trPr>
        <w:tc>
          <w:tcPr>
            <w:tcW w:w="1008" w:type="dxa"/>
          </w:tcPr>
          <w:p w14:paraId="4A756B6C" w14:textId="77777777" w:rsidR="001441BF" w:rsidRDefault="00334A9A">
            <w:pPr>
              <w:jc w:val="both"/>
            </w:pPr>
            <w:r>
              <w:t>34-35</w:t>
            </w:r>
          </w:p>
        </w:tc>
        <w:tc>
          <w:tcPr>
            <w:tcW w:w="2956" w:type="dxa"/>
            <w:vMerge/>
          </w:tcPr>
          <w:p w14:paraId="15A6EC59" w14:textId="77777777" w:rsidR="001441BF" w:rsidRDefault="001441BF">
            <w:pPr>
              <w:widowControl w:val="0"/>
              <w:pBdr>
                <w:top w:val="nil"/>
                <w:left w:val="nil"/>
                <w:bottom w:val="nil"/>
                <w:right w:val="nil"/>
                <w:between w:val="nil"/>
              </w:pBdr>
              <w:spacing w:line="276" w:lineRule="auto"/>
            </w:pPr>
          </w:p>
        </w:tc>
        <w:tc>
          <w:tcPr>
            <w:tcW w:w="3614" w:type="dxa"/>
          </w:tcPr>
          <w:p w14:paraId="3FC5CB34" w14:textId="77777777" w:rsidR="001441BF" w:rsidRDefault="00334A9A">
            <w:r>
              <w:t>Photoperiodism and Flowering</w:t>
            </w:r>
          </w:p>
        </w:tc>
        <w:tc>
          <w:tcPr>
            <w:tcW w:w="2520" w:type="dxa"/>
          </w:tcPr>
          <w:p w14:paraId="22115E90" w14:textId="77777777" w:rsidR="001441BF" w:rsidRDefault="00334A9A">
            <w:pPr>
              <w:jc w:val="both"/>
            </w:pPr>
            <w:r>
              <w:t>TB-20, RB-17, 24</w:t>
            </w:r>
          </w:p>
        </w:tc>
      </w:tr>
      <w:tr w:rsidR="001441BF" w14:paraId="481CEADA" w14:textId="77777777" w:rsidTr="00880AE0">
        <w:tc>
          <w:tcPr>
            <w:tcW w:w="1008" w:type="dxa"/>
          </w:tcPr>
          <w:p w14:paraId="42A75F3E" w14:textId="77777777" w:rsidR="001441BF" w:rsidRDefault="00334A9A">
            <w:pPr>
              <w:jc w:val="both"/>
            </w:pPr>
            <w:r>
              <w:t>36-37</w:t>
            </w:r>
          </w:p>
        </w:tc>
        <w:tc>
          <w:tcPr>
            <w:tcW w:w="2956" w:type="dxa"/>
          </w:tcPr>
          <w:p w14:paraId="29FDA843" w14:textId="77777777" w:rsidR="001441BF" w:rsidRDefault="00334A9A">
            <w:r>
              <w:t>How do plants defend themselves against adverse biotic factors?</w:t>
            </w:r>
          </w:p>
        </w:tc>
        <w:tc>
          <w:tcPr>
            <w:tcW w:w="3614" w:type="dxa"/>
          </w:tcPr>
          <w:p w14:paraId="032CEAE9" w14:textId="77777777" w:rsidR="001441BF" w:rsidRDefault="00334A9A">
            <w:r>
              <w:t>Secondary metabolites and Plant Defense Mechanisms</w:t>
            </w:r>
          </w:p>
        </w:tc>
        <w:tc>
          <w:tcPr>
            <w:tcW w:w="2520" w:type="dxa"/>
          </w:tcPr>
          <w:p w14:paraId="6D3C9494" w14:textId="77777777" w:rsidR="001441BF" w:rsidRDefault="00334A9A">
            <w:pPr>
              <w:jc w:val="both"/>
            </w:pPr>
            <w:r>
              <w:t>TB-23, RB-13</w:t>
            </w:r>
          </w:p>
        </w:tc>
      </w:tr>
      <w:tr w:rsidR="001441BF" w14:paraId="6BFA6123" w14:textId="77777777" w:rsidTr="00880AE0">
        <w:tc>
          <w:tcPr>
            <w:tcW w:w="1008" w:type="dxa"/>
          </w:tcPr>
          <w:p w14:paraId="186A8C22" w14:textId="77777777" w:rsidR="001441BF" w:rsidRDefault="00334A9A">
            <w:pPr>
              <w:jc w:val="both"/>
            </w:pPr>
            <w:r>
              <w:t>38-40</w:t>
            </w:r>
          </w:p>
        </w:tc>
        <w:tc>
          <w:tcPr>
            <w:tcW w:w="2956" w:type="dxa"/>
          </w:tcPr>
          <w:p w14:paraId="4A8EAD26" w14:textId="77777777" w:rsidR="001441BF" w:rsidRDefault="00334A9A">
            <w:r>
              <w:t>How do plants defend themselves against adverse abiotic factors?</w:t>
            </w:r>
          </w:p>
        </w:tc>
        <w:tc>
          <w:tcPr>
            <w:tcW w:w="3614" w:type="dxa"/>
          </w:tcPr>
          <w:p w14:paraId="5E955881" w14:textId="77777777" w:rsidR="001441BF" w:rsidRDefault="00334A9A">
            <w:r>
              <w:t>Stress physiology: Water, Heat, Chilling &amp; Salinity stress</w:t>
            </w:r>
          </w:p>
        </w:tc>
        <w:tc>
          <w:tcPr>
            <w:tcW w:w="2520" w:type="dxa"/>
          </w:tcPr>
          <w:p w14:paraId="22713491" w14:textId="77777777" w:rsidR="001441BF" w:rsidRDefault="00334A9A">
            <w:pPr>
              <w:jc w:val="both"/>
            </w:pPr>
            <w:r>
              <w:t>TB-24, RB-25</w:t>
            </w:r>
          </w:p>
        </w:tc>
      </w:tr>
    </w:tbl>
    <w:p w14:paraId="7F6D59F9" w14:textId="77777777" w:rsidR="001441BF" w:rsidRDefault="001441BF">
      <w:pPr>
        <w:rPr>
          <w:b/>
        </w:rPr>
      </w:pPr>
    </w:p>
    <w:p w14:paraId="212192C8" w14:textId="77777777" w:rsidR="001441BF" w:rsidRDefault="00334A9A">
      <w:pPr>
        <w:rPr>
          <w:b/>
        </w:rPr>
      </w:pPr>
      <w:r>
        <w:rPr>
          <w:b/>
        </w:rPr>
        <w:t>5. Evaluation scheme:</w:t>
      </w:r>
    </w:p>
    <w:tbl>
      <w:tblPr>
        <w:tblStyle w:val="a0"/>
        <w:tblW w:w="9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7"/>
        <w:gridCol w:w="1178"/>
        <w:gridCol w:w="1618"/>
        <w:gridCol w:w="1975"/>
        <w:gridCol w:w="2634"/>
      </w:tblGrid>
      <w:tr w:rsidR="00AC118A" w14:paraId="78EBBBEF" w14:textId="77777777" w:rsidTr="00AC118A">
        <w:trPr>
          <w:trHeight w:val="514"/>
          <w:jc w:val="center"/>
        </w:trPr>
        <w:tc>
          <w:tcPr>
            <w:tcW w:w="2337" w:type="dxa"/>
          </w:tcPr>
          <w:p w14:paraId="2BA02B35" w14:textId="77777777" w:rsidR="00AC118A" w:rsidRDefault="00AC118A" w:rsidP="00924C07">
            <w:pPr>
              <w:pStyle w:val="Heading3"/>
            </w:pPr>
            <w:r>
              <w:t>Component</w:t>
            </w:r>
          </w:p>
        </w:tc>
        <w:tc>
          <w:tcPr>
            <w:tcW w:w="1178" w:type="dxa"/>
          </w:tcPr>
          <w:p w14:paraId="3AA65723" w14:textId="77777777" w:rsidR="00AC118A" w:rsidRDefault="00AC118A" w:rsidP="00924C07">
            <w:pPr>
              <w:jc w:val="center"/>
              <w:rPr>
                <w:b/>
              </w:rPr>
            </w:pPr>
            <w:r>
              <w:rPr>
                <w:b/>
              </w:rPr>
              <w:t>Duration</w:t>
            </w:r>
          </w:p>
        </w:tc>
        <w:tc>
          <w:tcPr>
            <w:tcW w:w="1618" w:type="dxa"/>
          </w:tcPr>
          <w:p w14:paraId="1A69AD1D" w14:textId="77777777" w:rsidR="00AC118A" w:rsidRDefault="00AC118A" w:rsidP="00924C07">
            <w:pPr>
              <w:jc w:val="center"/>
              <w:rPr>
                <w:b/>
              </w:rPr>
            </w:pPr>
            <w:r>
              <w:rPr>
                <w:b/>
              </w:rPr>
              <w:t>Weightage %</w:t>
            </w:r>
          </w:p>
        </w:tc>
        <w:tc>
          <w:tcPr>
            <w:tcW w:w="1975" w:type="dxa"/>
          </w:tcPr>
          <w:p w14:paraId="6322EB61" w14:textId="77777777" w:rsidR="00AC118A" w:rsidRDefault="00AC118A" w:rsidP="00924C07">
            <w:pPr>
              <w:jc w:val="center"/>
              <w:rPr>
                <w:b/>
              </w:rPr>
            </w:pPr>
            <w:r>
              <w:rPr>
                <w:b/>
              </w:rPr>
              <w:t>Date &amp; Time</w:t>
            </w:r>
          </w:p>
        </w:tc>
        <w:tc>
          <w:tcPr>
            <w:tcW w:w="2634" w:type="dxa"/>
          </w:tcPr>
          <w:p w14:paraId="4DACCAC5" w14:textId="77777777" w:rsidR="00AC118A" w:rsidRDefault="00AC118A" w:rsidP="00924C07">
            <w:pPr>
              <w:jc w:val="center"/>
              <w:rPr>
                <w:b/>
              </w:rPr>
            </w:pPr>
            <w:r>
              <w:rPr>
                <w:b/>
              </w:rPr>
              <w:t>Nature of the Component</w:t>
            </w:r>
          </w:p>
        </w:tc>
      </w:tr>
      <w:tr w:rsidR="00AC118A" w14:paraId="42E41675" w14:textId="77777777" w:rsidTr="00AC118A">
        <w:trPr>
          <w:trHeight w:val="271"/>
          <w:jc w:val="center"/>
        </w:trPr>
        <w:tc>
          <w:tcPr>
            <w:tcW w:w="2337" w:type="dxa"/>
          </w:tcPr>
          <w:p w14:paraId="0695ADE6" w14:textId="77777777" w:rsidR="00AC118A" w:rsidRDefault="00AC118A" w:rsidP="00924C07">
            <w:pPr>
              <w:jc w:val="both"/>
            </w:pPr>
            <w:r>
              <w:t>Mid-</w:t>
            </w:r>
            <w:proofErr w:type="spellStart"/>
            <w:r>
              <w:t>sem</w:t>
            </w:r>
            <w:proofErr w:type="spellEnd"/>
            <w:r>
              <w:t xml:space="preserve"> exam</w:t>
            </w:r>
          </w:p>
        </w:tc>
        <w:tc>
          <w:tcPr>
            <w:tcW w:w="1178" w:type="dxa"/>
          </w:tcPr>
          <w:p w14:paraId="373CFD96" w14:textId="77777777" w:rsidR="00AC118A" w:rsidRDefault="00AC118A" w:rsidP="00924C07">
            <w:pPr>
              <w:jc w:val="center"/>
            </w:pPr>
            <w:r>
              <w:t>90 min</w:t>
            </w:r>
          </w:p>
        </w:tc>
        <w:tc>
          <w:tcPr>
            <w:tcW w:w="1618" w:type="dxa"/>
          </w:tcPr>
          <w:p w14:paraId="39D943B3" w14:textId="77777777" w:rsidR="00AC118A" w:rsidRDefault="00AC118A" w:rsidP="00924C07">
            <w:pPr>
              <w:jc w:val="center"/>
              <w:rPr>
                <w:color w:val="000000"/>
              </w:rPr>
            </w:pPr>
            <w:r>
              <w:rPr>
                <w:color w:val="000000"/>
              </w:rPr>
              <w:t>30</w:t>
            </w:r>
          </w:p>
        </w:tc>
        <w:tc>
          <w:tcPr>
            <w:tcW w:w="1975" w:type="dxa"/>
            <w:vAlign w:val="center"/>
          </w:tcPr>
          <w:p w14:paraId="2C799E52" w14:textId="7DC3F020" w:rsidR="00AC118A" w:rsidRDefault="00BB1CB2" w:rsidP="00924C07">
            <w:pPr>
              <w:pBdr>
                <w:top w:val="nil"/>
                <w:left w:val="nil"/>
                <w:bottom w:val="nil"/>
                <w:right w:val="nil"/>
                <w:between w:val="nil"/>
              </w:pBdr>
              <w:jc w:val="center"/>
              <w:rPr>
                <w:color w:val="000000"/>
                <w:sz w:val="22"/>
                <w:szCs w:val="22"/>
              </w:rPr>
            </w:pPr>
            <w:r>
              <w:t>11/10 - 4.00 - 5.30PM</w:t>
            </w:r>
          </w:p>
        </w:tc>
        <w:tc>
          <w:tcPr>
            <w:tcW w:w="2634" w:type="dxa"/>
          </w:tcPr>
          <w:p w14:paraId="50BB777F" w14:textId="77777777" w:rsidR="00AC118A" w:rsidRDefault="00AC118A" w:rsidP="00924C07">
            <w:pPr>
              <w:jc w:val="center"/>
            </w:pPr>
            <w:r>
              <w:t>CB</w:t>
            </w:r>
          </w:p>
        </w:tc>
      </w:tr>
      <w:tr w:rsidR="00AC118A" w14:paraId="7D79AF38" w14:textId="77777777" w:rsidTr="00AC118A">
        <w:trPr>
          <w:trHeight w:val="305"/>
          <w:jc w:val="center"/>
        </w:trPr>
        <w:tc>
          <w:tcPr>
            <w:tcW w:w="2337" w:type="dxa"/>
          </w:tcPr>
          <w:p w14:paraId="433E5FBE" w14:textId="77777777" w:rsidR="00AC118A" w:rsidRDefault="00AC118A" w:rsidP="00924C07">
            <w:pPr>
              <w:pBdr>
                <w:top w:val="nil"/>
                <w:left w:val="nil"/>
                <w:bottom w:val="nil"/>
                <w:right w:val="nil"/>
                <w:between w:val="nil"/>
              </w:pBdr>
              <w:tabs>
                <w:tab w:val="center" w:pos="4320"/>
                <w:tab w:val="right" w:pos="8640"/>
              </w:tabs>
              <w:rPr>
                <w:color w:val="000000"/>
              </w:rPr>
            </w:pPr>
            <w:r>
              <w:rPr>
                <w:color w:val="000000"/>
              </w:rPr>
              <w:t>Tutorial tests (multiple)</w:t>
            </w:r>
          </w:p>
        </w:tc>
        <w:tc>
          <w:tcPr>
            <w:tcW w:w="1178" w:type="dxa"/>
          </w:tcPr>
          <w:p w14:paraId="4AEBE2AD" w14:textId="77777777" w:rsidR="00AC118A" w:rsidRDefault="00AC118A" w:rsidP="00924C07">
            <w:pPr>
              <w:jc w:val="center"/>
            </w:pPr>
            <w:r>
              <w:t>Variable</w:t>
            </w:r>
          </w:p>
        </w:tc>
        <w:tc>
          <w:tcPr>
            <w:tcW w:w="1618" w:type="dxa"/>
          </w:tcPr>
          <w:p w14:paraId="5663DAD7" w14:textId="77777777" w:rsidR="00AC118A" w:rsidRDefault="00AC118A" w:rsidP="00924C07">
            <w:pPr>
              <w:jc w:val="center"/>
              <w:rPr>
                <w:color w:val="000000"/>
              </w:rPr>
            </w:pPr>
            <w:r>
              <w:rPr>
                <w:color w:val="000000"/>
              </w:rPr>
              <w:t>15</w:t>
            </w:r>
          </w:p>
        </w:tc>
        <w:tc>
          <w:tcPr>
            <w:tcW w:w="1975" w:type="dxa"/>
            <w:vAlign w:val="center"/>
          </w:tcPr>
          <w:p w14:paraId="4FCF5BB2" w14:textId="77777777" w:rsidR="00AC118A" w:rsidRDefault="00AC118A" w:rsidP="00924C07">
            <w:pPr>
              <w:jc w:val="center"/>
              <w:rPr>
                <w:sz w:val="22"/>
                <w:szCs w:val="22"/>
              </w:rPr>
            </w:pPr>
          </w:p>
        </w:tc>
        <w:tc>
          <w:tcPr>
            <w:tcW w:w="2634" w:type="dxa"/>
          </w:tcPr>
          <w:p w14:paraId="60FDA397" w14:textId="77777777" w:rsidR="00AC118A" w:rsidRDefault="00AC118A" w:rsidP="00924C07">
            <w:pPr>
              <w:jc w:val="center"/>
            </w:pPr>
            <w:r>
              <w:t>CB</w:t>
            </w:r>
          </w:p>
        </w:tc>
      </w:tr>
      <w:tr w:rsidR="00AC118A" w14:paraId="1F8414E7" w14:textId="77777777" w:rsidTr="00AC118A">
        <w:trPr>
          <w:trHeight w:val="239"/>
          <w:jc w:val="center"/>
        </w:trPr>
        <w:tc>
          <w:tcPr>
            <w:tcW w:w="2337" w:type="dxa"/>
          </w:tcPr>
          <w:p w14:paraId="4043EF9B" w14:textId="77777777" w:rsidR="00AC118A" w:rsidRDefault="00AC118A" w:rsidP="00924C07">
            <w:pPr>
              <w:pBdr>
                <w:top w:val="nil"/>
                <w:left w:val="nil"/>
                <w:bottom w:val="nil"/>
                <w:right w:val="nil"/>
                <w:between w:val="nil"/>
              </w:pBdr>
              <w:tabs>
                <w:tab w:val="center" w:pos="4320"/>
                <w:tab w:val="right" w:pos="8640"/>
              </w:tabs>
              <w:rPr>
                <w:color w:val="000000"/>
              </w:rPr>
            </w:pPr>
            <w:r>
              <w:rPr>
                <w:color w:val="000000"/>
              </w:rPr>
              <w:t>Assignments (2)</w:t>
            </w:r>
          </w:p>
        </w:tc>
        <w:tc>
          <w:tcPr>
            <w:tcW w:w="1178" w:type="dxa"/>
          </w:tcPr>
          <w:p w14:paraId="094BD551" w14:textId="77777777" w:rsidR="00AC118A" w:rsidRDefault="00AC118A" w:rsidP="00924C07">
            <w:pPr>
              <w:jc w:val="center"/>
            </w:pPr>
            <w:r>
              <w:t>Variable</w:t>
            </w:r>
          </w:p>
        </w:tc>
        <w:tc>
          <w:tcPr>
            <w:tcW w:w="1618" w:type="dxa"/>
          </w:tcPr>
          <w:p w14:paraId="3D434D42" w14:textId="77777777" w:rsidR="00AC118A" w:rsidRDefault="00AC118A" w:rsidP="00924C07">
            <w:pPr>
              <w:jc w:val="center"/>
              <w:rPr>
                <w:color w:val="000000"/>
              </w:rPr>
            </w:pPr>
            <w:r>
              <w:rPr>
                <w:color w:val="000000"/>
              </w:rPr>
              <w:t>20</w:t>
            </w:r>
          </w:p>
        </w:tc>
        <w:tc>
          <w:tcPr>
            <w:tcW w:w="1975" w:type="dxa"/>
          </w:tcPr>
          <w:p w14:paraId="59F7A5BB" w14:textId="77777777" w:rsidR="00AC118A" w:rsidRDefault="00AC118A" w:rsidP="00924C07">
            <w:pPr>
              <w:jc w:val="center"/>
              <w:rPr>
                <w:sz w:val="22"/>
                <w:szCs w:val="22"/>
              </w:rPr>
            </w:pPr>
          </w:p>
        </w:tc>
        <w:tc>
          <w:tcPr>
            <w:tcW w:w="2634" w:type="dxa"/>
          </w:tcPr>
          <w:p w14:paraId="0C9DDF16" w14:textId="77777777" w:rsidR="00AC118A" w:rsidRDefault="00AC118A" w:rsidP="00924C07">
            <w:pPr>
              <w:jc w:val="center"/>
            </w:pPr>
            <w:r>
              <w:t>OB</w:t>
            </w:r>
          </w:p>
        </w:tc>
      </w:tr>
      <w:tr w:rsidR="00AC118A" w14:paraId="30016BF6" w14:textId="77777777" w:rsidTr="00AC118A">
        <w:trPr>
          <w:trHeight w:val="271"/>
          <w:jc w:val="center"/>
        </w:trPr>
        <w:tc>
          <w:tcPr>
            <w:tcW w:w="2337" w:type="dxa"/>
          </w:tcPr>
          <w:p w14:paraId="2922A774" w14:textId="77777777" w:rsidR="00AC118A" w:rsidRDefault="00AC118A" w:rsidP="00924C07">
            <w:r>
              <w:t>Comprehensive</w:t>
            </w:r>
          </w:p>
        </w:tc>
        <w:tc>
          <w:tcPr>
            <w:tcW w:w="1178" w:type="dxa"/>
          </w:tcPr>
          <w:p w14:paraId="317ED632" w14:textId="77777777" w:rsidR="00AC118A" w:rsidRDefault="00AC118A" w:rsidP="00924C07">
            <w:pPr>
              <w:jc w:val="center"/>
            </w:pPr>
            <w:r>
              <w:t>180 min</w:t>
            </w:r>
          </w:p>
        </w:tc>
        <w:tc>
          <w:tcPr>
            <w:tcW w:w="1618" w:type="dxa"/>
          </w:tcPr>
          <w:p w14:paraId="69EC19D2" w14:textId="77777777" w:rsidR="00AC118A" w:rsidRDefault="00AC118A" w:rsidP="00924C07">
            <w:pPr>
              <w:jc w:val="center"/>
              <w:rPr>
                <w:color w:val="000000"/>
              </w:rPr>
            </w:pPr>
            <w:r>
              <w:rPr>
                <w:color w:val="000000"/>
              </w:rPr>
              <w:t>35</w:t>
            </w:r>
          </w:p>
        </w:tc>
        <w:tc>
          <w:tcPr>
            <w:tcW w:w="1975" w:type="dxa"/>
          </w:tcPr>
          <w:p w14:paraId="21A78F71" w14:textId="40F6C09A" w:rsidR="00AC118A" w:rsidRDefault="00BB1CB2" w:rsidP="00924C07">
            <w:pPr>
              <w:jc w:val="center"/>
              <w:rPr>
                <w:sz w:val="22"/>
                <w:szCs w:val="22"/>
              </w:rPr>
            </w:pPr>
            <w:r>
              <w:t>13/12 AN</w:t>
            </w:r>
            <w:bookmarkStart w:id="0" w:name="_GoBack"/>
            <w:bookmarkEnd w:id="0"/>
          </w:p>
        </w:tc>
        <w:tc>
          <w:tcPr>
            <w:tcW w:w="2634" w:type="dxa"/>
          </w:tcPr>
          <w:p w14:paraId="3436A915" w14:textId="77777777" w:rsidR="00AC118A" w:rsidRDefault="00AC118A" w:rsidP="00924C07">
            <w:pPr>
              <w:jc w:val="center"/>
            </w:pPr>
            <w:r>
              <w:t>OB</w:t>
            </w:r>
          </w:p>
        </w:tc>
      </w:tr>
    </w:tbl>
    <w:p w14:paraId="0BFF32D9" w14:textId="77777777" w:rsidR="001441BF" w:rsidRDefault="001441BF">
      <w:pPr>
        <w:jc w:val="both"/>
        <w:rPr>
          <w:b/>
        </w:rPr>
      </w:pPr>
    </w:p>
    <w:p w14:paraId="584E76C3" w14:textId="77777777" w:rsidR="001441BF" w:rsidRDefault="00334A9A">
      <w:pPr>
        <w:jc w:val="both"/>
        <w:rPr>
          <w:b/>
        </w:rPr>
      </w:pPr>
      <w:r>
        <w:rPr>
          <w:b/>
        </w:rPr>
        <w:t>6. Grading Policy:</w:t>
      </w:r>
    </w:p>
    <w:p w14:paraId="552EFF10" w14:textId="77777777" w:rsidR="001441BF" w:rsidRDefault="00334A9A">
      <w:pPr>
        <w:jc w:val="both"/>
      </w:pPr>
      <w:r>
        <w:lastRenderedPageBreak/>
        <w:t xml:space="preserve">Award of grades would be guided by the histogram of marks. Decision for cases on borderline of two grades will be based on the student’s promptness and participation in classroom activities as well as satisfactory attendance in lecture and tutorial classes. If a student misses even a single component entirely or does not give sufficient opportunity for being assessed, he/she may be awarded ‘NC’ report regardless of his/her final total score in the course (see Clause 4.19 of </w:t>
      </w:r>
      <w:r>
        <w:rPr>
          <w:i/>
        </w:rPr>
        <w:t>BITS Academic Regulations</w:t>
      </w:r>
      <w:r>
        <w:t xml:space="preserve">). </w:t>
      </w:r>
    </w:p>
    <w:p w14:paraId="06FBFC0E" w14:textId="77777777" w:rsidR="001441BF" w:rsidRDefault="001441BF">
      <w:pPr>
        <w:jc w:val="both"/>
      </w:pPr>
    </w:p>
    <w:p w14:paraId="0C016680" w14:textId="77777777" w:rsidR="001441BF" w:rsidRDefault="00334A9A">
      <w:pPr>
        <w:jc w:val="both"/>
        <w:rPr>
          <w:b/>
        </w:rPr>
      </w:pPr>
      <w:r>
        <w:rPr>
          <w:b/>
        </w:rPr>
        <w:t>7. Office Consultation:</w:t>
      </w:r>
    </w:p>
    <w:p w14:paraId="2CC605EE" w14:textId="77777777" w:rsidR="001441BF" w:rsidRDefault="00334A9A">
      <w:pPr>
        <w:jc w:val="both"/>
      </w:pPr>
      <w:r>
        <w:t>Will be announced in class.</w:t>
      </w:r>
    </w:p>
    <w:p w14:paraId="43DE559A" w14:textId="77777777" w:rsidR="001441BF" w:rsidRDefault="001441BF">
      <w:pPr>
        <w:jc w:val="both"/>
        <w:rPr>
          <w:b/>
        </w:rPr>
      </w:pPr>
    </w:p>
    <w:p w14:paraId="4386BC21" w14:textId="77777777" w:rsidR="001441BF" w:rsidRDefault="00334A9A">
      <w:pPr>
        <w:jc w:val="both"/>
        <w:rPr>
          <w:b/>
        </w:rPr>
      </w:pPr>
      <w:r>
        <w:rPr>
          <w:b/>
        </w:rPr>
        <w:t>8. Make-up Policy:</w:t>
      </w:r>
    </w:p>
    <w:p w14:paraId="22EC06E5" w14:textId="77777777" w:rsidR="001441BF" w:rsidRDefault="00334A9A">
      <w:pPr>
        <w:jc w:val="both"/>
      </w:pPr>
      <w:r>
        <w:t xml:space="preserve">Only medical emergencies with evidence will be considered for make-up for tests and comprehensive examination. For regulations about the make-up flexibility, students are advised to refer to Clause 4.07 of </w:t>
      </w:r>
      <w:r>
        <w:rPr>
          <w:i/>
        </w:rPr>
        <w:t>BITS Academic Regulations</w:t>
      </w:r>
      <w:r>
        <w:t xml:space="preserve"> </w:t>
      </w:r>
    </w:p>
    <w:p w14:paraId="53D14EEA" w14:textId="77777777" w:rsidR="001441BF" w:rsidRDefault="001441BF">
      <w:pPr>
        <w:jc w:val="both"/>
      </w:pPr>
    </w:p>
    <w:p w14:paraId="1FCD4B0A" w14:textId="77777777" w:rsidR="001441BF" w:rsidRDefault="00334A9A">
      <w:pPr>
        <w:jc w:val="both"/>
      </w:pPr>
      <w:r>
        <w:rPr>
          <w:b/>
        </w:rPr>
        <w:t>9. Course Announcements and Notices</w:t>
      </w:r>
      <w:r>
        <w:t xml:space="preserve">:  </w:t>
      </w:r>
    </w:p>
    <w:p w14:paraId="21C484EB" w14:textId="77777777" w:rsidR="001441BF" w:rsidRDefault="00334A9A">
      <w:pPr>
        <w:jc w:val="both"/>
      </w:pPr>
      <w:r>
        <w:t xml:space="preserve">Announcements pertaining to the course will be made in the lecture/tutorial class and/or on CMS. </w:t>
      </w:r>
    </w:p>
    <w:p w14:paraId="0B2BED63" w14:textId="77777777" w:rsidR="001441BF" w:rsidRDefault="001441BF">
      <w:pPr>
        <w:jc w:val="both"/>
      </w:pPr>
    </w:p>
    <w:p w14:paraId="2F3EA36A" w14:textId="77777777" w:rsidR="001441BF" w:rsidRDefault="00334A9A">
      <w:pPr>
        <w:jc w:val="both"/>
      </w:pPr>
      <w:r>
        <w:rPr>
          <w:b/>
        </w:rPr>
        <w:t>10. Academic Honesty and Integrity Policy</w:t>
      </w:r>
      <w:r>
        <w:t>: Academic honesty and integrity are to be maintained by all the students throughout the semester and no type of academic dishonesty is acceptable.</w:t>
      </w:r>
    </w:p>
    <w:p w14:paraId="110FF90B" w14:textId="77777777" w:rsidR="001441BF" w:rsidRDefault="001441BF">
      <w:pPr>
        <w:jc w:val="both"/>
      </w:pPr>
    </w:p>
    <w:p w14:paraId="2CD1E52D" w14:textId="77777777" w:rsidR="001441BF" w:rsidRDefault="00334A9A">
      <w:pPr>
        <w:jc w:val="right"/>
        <w:rPr>
          <w:b/>
        </w:rPr>
      </w:pPr>
      <w:r>
        <w:rPr>
          <w:b/>
        </w:rPr>
        <w:t>INSTRUCTOR-IN-CHARGE</w:t>
      </w:r>
    </w:p>
    <w:p w14:paraId="0B51C272" w14:textId="77777777" w:rsidR="001441BF" w:rsidRDefault="00334A9A">
      <w:pPr>
        <w:jc w:val="right"/>
        <w:rPr>
          <w:b/>
        </w:rPr>
      </w:pPr>
      <w:r>
        <w:rPr>
          <w:b/>
        </w:rPr>
        <w:t>BIO F312</w:t>
      </w:r>
    </w:p>
    <w:p w14:paraId="5A9D53BF" w14:textId="77777777" w:rsidR="001441BF" w:rsidRDefault="001441BF">
      <w:pPr>
        <w:jc w:val="right"/>
        <w:rPr>
          <w:b/>
        </w:rPr>
      </w:pPr>
    </w:p>
    <w:p w14:paraId="60A2B966" w14:textId="77777777" w:rsidR="001441BF" w:rsidRDefault="001441BF">
      <w:pPr>
        <w:jc w:val="right"/>
        <w:rPr>
          <w:b/>
        </w:rPr>
      </w:pPr>
    </w:p>
    <w:p w14:paraId="5DAF774A" w14:textId="77777777" w:rsidR="001441BF" w:rsidRDefault="001441BF"/>
    <w:sectPr w:rsidR="001441BF">
      <w:footerReference w:type="even" r:id="rId9"/>
      <w:footerReference w:type="default" r:id="rId10"/>
      <w:pgSz w:w="12240" w:h="15840"/>
      <w:pgMar w:top="630"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8694D" w14:textId="77777777" w:rsidR="00965E21" w:rsidRDefault="00965E21">
      <w:r>
        <w:separator/>
      </w:r>
    </w:p>
  </w:endnote>
  <w:endnote w:type="continuationSeparator" w:id="0">
    <w:p w14:paraId="7DCF03F1" w14:textId="77777777" w:rsidR="00965E21" w:rsidRDefault="00965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BEE40" w14:textId="77777777" w:rsidR="001441BF" w:rsidRDefault="00334A9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51B012D9" w14:textId="77777777" w:rsidR="001441BF" w:rsidRDefault="001441B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A68F3" w14:textId="79A9BBB1" w:rsidR="001441BF" w:rsidRDefault="00334A9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B1CB2">
      <w:rPr>
        <w:noProof/>
        <w:color w:val="000000"/>
      </w:rPr>
      <w:t>3</w:t>
    </w:r>
    <w:r>
      <w:rPr>
        <w:color w:val="000000"/>
      </w:rPr>
      <w:fldChar w:fldCharType="end"/>
    </w:r>
  </w:p>
  <w:p w14:paraId="5B791781" w14:textId="77777777" w:rsidR="001441BF" w:rsidRDefault="00334A9A">
    <w:pPr>
      <w:pBdr>
        <w:top w:val="nil"/>
        <w:left w:val="nil"/>
        <w:bottom w:val="nil"/>
        <w:right w:val="nil"/>
        <w:between w:val="nil"/>
      </w:pBdr>
      <w:tabs>
        <w:tab w:val="center" w:pos="4320"/>
        <w:tab w:val="right" w:pos="8640"/>
      </w:tabs>
      <w:rPr>
        <w:color w:val="000000"/>
      </w:rPr>
    </w:pPr>
    <w:r>
      <w:rPr>
        <w:noProof/>
        <w:color w:val="000000"/>
        <w:lang w:val="en-IN"/>
      </w:rPr>
      <w:drawing>
        <wp:inline distT="0" distB="0" distL="0" distR="0" wp14:anchorId="0B0B8703" wp14:editId="54472547">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6B30A" w14:textId="77777777" w:rsidR="00965E21" w:rsidRDefault="00965E21">
      <w:r>
        <w:separator/>
      </w:r>
    </w:p>
  </w:footnote>
  <w:footnote w:type="continuationSeparator" w:id="0">
    <w:p w14:paraId="02123E7B" w14:textId="77777777" w:rsidR="00965E21" w:rsidRDefault="00965E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BF"/>
    <w:rsid w:val="001441BF"/>
    <w:rsid w:val="00334A9A"/>
    <w:rsid w:val="004A5563"/>
    <w:rsid w:val="0051238C"/>
    <w:rsid w:val="005B3DEC"/>
    <w:rsid w:val="00691DFA"/>
    <w:rsid w:val="006C2D4B"/>
    <w:rsid w:val="00880AE0"/>
    <w:rsid w:val="00965E21"/>
    <w:rsid w:val="00AC118A"/>
    <w:rsid w:val="00BB1CB2"/>
    <w:rsid w:val="00BC29A6"/>
    <w:rsid w:val="00C53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AEA7"/>
  <w15:docId w15:val="{85ADA620-962C-44C8-9921-0B077A0B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338"/>
  </w:style>
  <w:style w:type="paragraph" w:styleId="Heading1">
    <w:name w:val="heading 1"/>
    <w:basedOn w:val="Normal"/>
    <w:next w:val="Normal"/>
    <w:link w:val="Heading1Char"/>
    <w:qFormat/>
    <w:rsid w:val="00997338"/>
    <w:pPr>
      <w:keepNext/>
      <w:jc w:val="center"/>
      <w:outlineLvl w:val="0"/>
    </w:pPr>
    <w:rPr>
      <w:b/>
      <w:bCs/>
    </w:rPr>
  </w:style>
  <w:style w:type="paragraph" w:styleId="Heading2">
    <w:name w:val="heading 2"/>
    <w:basedOn w:val="Normal"/>
    <w:next w:val="Normal"/>
    <w:link w:val="Heading2Char"/>
    <w:qFormat/>
    <w:rsid w:val="00997338"/>
    <w:pPr>
      <w:keepNext/>
      <w:outlineLvl w:val="1"/>
    </w:pPr>
    <w:rPr>
      <w:b/>
      <w:bCs/>
    </w:rPr>
  </w:style>
  <w:style w:type="paragraph" w:styleId="Heading3">
    <w:name w:val="heading 3"/>
    <w:basedOn w:val="Normal"/>
    <w:next w:val="Normal"/>
    <w:link w:val="Heading3Char"/>
    <w:qFormat/>
    <w:rsid w:val="00997338"/>
    <w:pPr>
      <w:keepNext/>
      <w:jc w:val="both"/>
      <w:outlineLvl w:val="2"/>
    </w:pPr>
    <w:rPr>
      <w:b/>
      <w:bCs/>
    </w:rPr>
  </w:style>
  <w:style w:type="paragraph" w:styleId="Heading4">
    <w:name w:val="heading 4"/>
    <w:basedOn w:val="Normal"/>
    <w:next w:val="Normal"/>
    <w:link w:val="Heading4Char"/>
    <w:qFormat/>
    <w:rsid w:val="00997338"/>
    <w:pPr>
      <w:keepNext/>
      <w:jc w:val="right"/>
      <w:outlineLvl w:val="3"/>
    </w:pPr>
    <w:rPr>
      <w:b/>
      <w:bCs/>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97338"/>
    <w:pPr>
      <w:jc w:val="center"/>
    </w:pPr>
    <w:rPr>
      <w:b/>
      <w:bCs/>
    </w:rPr>
  </w:style>
  <w:style w:type="character" w:customStyle="1" w:styleId="Heading1Char">
    <w:name w:val="Heading 1 Char"/>
    <w:basedOn w:val="DefaultParagraphFont"/>
    <w:link w:val="Heading1"/>
    <w:rsid w:val="0099733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99733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99733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997338"/>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97338"/>
    <w:rPr>
      <w:rFonts w:ascii="Times New Roman" w:eastAsia="Times New Roman" w:hAnsi="Times New Roman" w:cs="Times New Roman"/>
      <w:b/>
      <w:bCs/>
      <w:sz w:val="24"/>
      <w:szCs w:val="24"/>
    </w:rPr>
  </w:style>
  <w:style w:type="paragraph" w:styleId="Subtitle">
    <w:name w:val="Subtitle"/>
    <w:basedOn w:val="Normal"/>
    <w:next w:val="Normal"/>
    <w:link w:val="SubtitleChar"/>
    <w:pPr>
      <w:jc w:val="center"/>
    </w:pPr>
    <w:rPr>
      <w:b/>
    </w:rPr>
  </w:style>
  <w:style w:type="character" w:customStyle="1" w:styleId="SubtitleChar">
    <w:name w:val="Subtitle Char"/>
    <w:basedOn w:val="DefaultParagraphFont"/>
    <w:link w:val="Subtitle"/>
    <w:rsid w:val="00997338"/>
    <w:rPr>
      <w:rFonts w:ascii="Times New Roman" w:eastAsia="Times New Roman" w:hAnsi="Times New Roman" w:cs="Times New Roman"/>
      <w:b/>
      <w:sz w:val="24"/>
      <w:szCs w:val="24"/>
    </w:rPr>
  </w:style>
  <w:style w:type="paragraph" w:styleId="Footer">
    <w:name w:val="footer"/>
    <w:basedOn w:val="Normal"/>
    <w:link w:val="FooterChar"/>
    <w:rsid w:val="00997338"/>
    <w:pPr>
      <w:tabs>
        <w:tab w:val="center" w:pos="4320"/>
        <w:tab w:val="right" w:pos="8640"/>
      </w:tabs>
    </w:pPr>
  </w:style>
  <w:style w:type="character" w:customStyle="1" w:styleId="FooterChar">
    <w:name w:val="Footer Char"/>
    <w:basedOn w:val="DefaultParagraphFont"/>
    <w:link w:val="Footer"/>
    <w:rsid w:val="00997338"/>
    <w:rPr>
      <w:rFonts w:ascii="Times New Roman" w:eastAsia="Times New Roman" w:hAnsi="Times New Roman" w:cs="Times New Roman"/>
      <w:sz w:val="24"/>
      <w:szCs w:val="24"/>
    </w:rPr>
  </w:style>
  <w:style w:type="character" w:styleId="PageNumber">
    <w:name w:val="page number"/>
    <w:basedOn w:val="DefaultParagraphFont"/>
    <w:rsid w:val="00997338"/>
  </w:style>
  <w:style w:type="character" w:styleId="Hyperlink">
    <w:name w:val="Hyperlink"/>
    <w:basedOn w:val="DefaultParagraphFont"/>
    <w:uiPriority w:val="99"/>
    <w:unhideWhenUsed/>
    <w:rsid w:val="002E09F4"/>
    <w:rPr>
      <w:color w:val="0000FF"/>
      <w:u w:val="single"/>
    </w:rPr>
  </w:style>
  <w:style w:type="character" w:styleId="FollowedHyperlink">
    <w:name w:val="FollowedHyperlink"/>
    <w:basedOn w:val="DefaultParagraphFont"/>
    <w:uiPriority w:val="99"/>
    <w:semiHidden/>
    <w:unhideWhenUsed/>
    <w:rsid w:val="00171275"/>
    <w:rPr>
      <w:color w:val="800080" w:themeColor="followedHyperlink"/>
      <w:u w:val="single"/>
    </w:rPr>
  </w:style>
  <w:style w:type="paragraph" w:styleId="Header">
    <w:name w:val="header"/>
    <w:basedOn w:val="Normal"/>
    <w:link w:val="HeaderChar"/>
    <w:uiPriority w:val="99"/>
    <w:unhideWhenUsed/>
    <w:rsid w:val="00F06242"/>
    <w:pPr>
      <w:tabs>
        <w:tab w:val="center" w:pos="4680"/>
        <w:tab w:val="right" w:pos="9360"/>
      </w:tabs>
    </w:pPr>
  </w:style>
  <w:style w:type="character" w:customStyle="1" w:styleId="HeaderChar">
    <w:name w:val="Header Char"/>
    <w:basedOn w:val="DefaultParagraphFont"/>
    <w:link w:val="Header"/>
    <w:uiPriority w:val="99"/>
    <w:rsid w:val="00F06242"/>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06242"/>
    <w:rPr>
      <w:rFonts w:ascii="Tahoma" w:hAnsi="Tahoma" w:cs="Tahoma"/>
      <w:sz w:val="16"/>
      <w:szCs w:val="16"/>
    </w:rPr>
  </w:style>
  <w:style w:type="character" w:customStyle="1" w:styleId="BalloonTextChar">
    <w:name w:val="Balloon Text Char"/>
    <w:basedOn w:val="DefaultParagraphFont"/>
    <w:link w:val="BalloonText"/>
    <w:uiPriority w:val="99"/>
    <w:semiHidden/>
    <w:rsid w:val="00F06242"/>
    <w:rPr>
      <w:rFonts w:ascii="Tahoma" w:eastAsia="Times New Roman" w:hAnsi="Tahoma" w:cs="Tahoma"/>
      <w:sz w:val="16"/>
      <w:szCs w:val="16"/>
    </w:rPr>
  </w:style>
  <w:style w:type="paragraph" w:customStyle="1" w:styleId="Default">
    <w:name w:val="Default"/>
    <w:rsid w:val="009E4B6B"/>
    <w:pPr>
      <w:autoSpaceDE w:val="0"/>
      <w:autoSpaceDN w:val="0"/>
      <w:adjustRightInd w:val="0"/>
    </w:pPr>
    <w:rPr>
      <w:rFonts w:ascii="Arial" w:hAnsi="Arial" w:cs="Arial"/>
      <w:color w:val="000000"/>
      <w:lang w:bidi="te-I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6e.plantphys.ne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F6+zkgT1vaM4ETGq2z9Amn3E5w==">AMUW2mW3WkstX0PwShoMvQSf8yl+Qd39CQNFkEueH416BluLFohbzLZ4u7CglUYtHnOu8FXRrl2Ve/oM4tHiLp0AD1W/8smVIoJ6xp5WJnygYHPg3nIq2NM=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ipcvostro</dc:creator>
  <cp:lastModifiedBy>Windows User</cp:lastModifiedBy>
  <cp:revision>9</cp:revision>
  <dcterms:created xsi:type="dcterms:W3CDTF">2021-08-21T06:11:00Z</dcterms:created>
  <dcterms:modified xsi:type="dcterms:W3CDTF">2023-08-10T05:00:00Z</dcterms:modified>
</cp:coreProperties>
</file>