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40" w:rsidRDefault="00B02E80">
      <w:pPr>
        <w:pBdr>
          <w:bottom w:val="single" w:sz="12" w:space="1" w:color="000000"/>
        </w:pBdr>
        <w:ind w:left="0" w:hanging="2"/>
        <w:jc w:val="center"/>
      </w:pPr>
      <w:r>
        <w:rPr>
          <w:b/>
          <w:noProof/>
          <w:lang w:val="en-IN" w:eastAsia="en-IN"/>
        </w:rPr>
        <w:drawing>
          <wp:inline distT="0" distB="0" distL="114300" distR="114300">
            <wp:extent cx="4925695" cy="1017270"/>
            <wp:effectExtent l="0" t="0" r="0" b="0"/>
            <wp:docPr id="10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F40" w:rsidRDefault="00B91F40">
      <w:pPr>
        <w:ind w:left="0" w:hanging="2"/>
        <w:jc w:val="center"/>
      </w:pPr>
    </w:p>
    <w:p w:rsidR="00B91F40" w:rsidRDefault="00B02E80">
      <w:pPr>
        <w:ind w:left="0" w:hanging="2"/>
        <w:jc w:val="center"/>
      </w:pPr>
      <w:r>
        <w:rPr>
          <w:b/>
        </w:rPr>
        <w:t>FIRST SEMESTER 2023-2024</w:t>
      </w:r>
    </w:p>
    <w:p w:rsidR="00B91F40" w:rsidRDefault="00B02E80">
      <w:pPr>
        <w:pStyle w:val="Heading1"/>
        <w:ind w:left="0" w:hanging="2"/>
        <w:jc w:val="center"/>
      </w:pPr>
      <w:r>
        <w:t>Course Handout Part II</w:t>
      </w:r>
    </w:p>
    <w:p w:rsidR="00B91F40" w:rsidRDefault="00B02E80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  <w:r w:rsidR="005207E8">
        <w:t xml:space="preserve">                        Date: 11</w:t>
      </w:r>
      <w:r>
        <w:t>.08.2023</w:t>
      </w:r>
    </w:p>
    <w:p w:rsidR="00B91F40" w:rsidRDefault="00B02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B91F40" w:rsidRDefault="00B91F40">
      <w:pPr>
        <w:ind w:left="0" w:hanging="2"/>
      </w:pPr>
    </w:p>
    <w:p w:rsidR="00B91F40" w:rsidRDefault="00B02E80">
      <w:pPr>
        <w:ind w:left="0" w:hanging="2"/>
      </w:pPr>
      <w:r>
        <w:rPr>
          <w:i/>
        </w:rPr>
        <w:t>Course No.</w:t>
      </w:r>
      <w:r>
        <w:tab/>
      </w:r>
      <w:r>
        <w:tab/>
      </w:r>
      <w:r>
        <w:tab/>
        <w:t>: BITS F452</w:t>
      </w:r>
    </w:p>
    <w:p w:rsidR="00B91F40" w:rsidRDefault="00B02E80">
      <w:pPr>
        <w:pStyle w:val="Heading2"/>
        <w:ind w:left="0" w:hanging="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Blockchain</w:t>
      </w:r>
      <w:proofErr w:type="spellEnd"/>
      <w:r>
        <w:rPr>
          <w:i w:val="0"/>
        </w:rPr>
        <w:t xml:space="preserve"> Technology</w:t>
      </w:r>
    </w:p>
    <w:p w:rsidR="00B91F40" w:rsidRDefault="00B02E80">
      <w:pPr>
        <w:pStyle w:val="Heading2"/>
        <w:ind w:left="0" w:hanging="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Prof. G </w:t>
      </w:r>
      <w:proofErr w:type="spellStart"/>
      <w:r>
        <w:rPr>
          <w:i w:val="0"/>
        </w:rPr>
        <w:t>Geethakuma</w:t>
      </w:r>
      <w:r>
        <w:rPr>
          <w:i w:val="0"/>
        </w:rPr>
        <w:t>ri</w:t>
      </w:r>
      <w:proofErr w:type="spellEnd"/>
    </w:p>
    <w:p w:rsidR="00B91F40" w:rsidRDefault="00B02E80">
      <w:pPr>
        <w:widowControl w:val="0"/>
        <w:tabs>
          <w:tab w:val="left" w:pos="741"/>
        </w:tabs>
        <w:ind w:left="0" w:hanging="2"/>
        <w:jc w:val="both"/>
      </w:pPr>
      <w:r>
        <w:rPr>
          <w:b/>
        </w:rPr>
        <w:t>1.Scope and Objectives of the course</w:t>
      </w:r>
    </w:p>
    <w:p w:rsidR="00B91F40" w:rsidRDefault="00B02E80">
      <w:pPr>
        <w:widowControl w:val="0"/>
        <w:tabs>
          <w:tab w:val="left" w:pos="741"/>
        </w:tabs>
        <w:ind w:left="0" w:hanging="2"/>
        <w:jc w:val="both"/>
        <w:rPr>
          <w:sz w:val="22"/>
          <w:szCs w:val="22"/>
        </w:rPr>
      </w:pPr>
      <w:proofErr w:type="spellStart"/>
      <w:r>
        <w:rPr>
          <w:sz w:val="23"/>
          <w:szCs w:val="23"/>
        </w:rPr>
        <w:t>Blockchains</w:t>
      </w:r>
      <w:proofErr w:type="spellEnd"/>
      <w:r>
        <w:rPr>
          <w:sz w:val="23"/>
          <w:szCs w:val="23"/>
        </w:rPr>
        <w:t xml:space="preserve"> are tamper evident and tamper resistant digital ledgers implemented in a distributed fashion (i.e., without a central repository) and usually without a central authority. </w:t>
      </w:r>
      <w:r>
        <w:rPr>
          <w:sz w:val="22"/>
          <w:szCs w:val="22"/>
        </w:rPr>
        <w:t xml:space="preserve">The recent developments in </w:t>
      </w:r>
      <w:proofErr w:type="spellStart"/>
      <w:r>
        <w:rPr>
          <w:sz w:val="22"/>
          <w:szCs w:val="22"/>
        </w:rPr>
        <w:t>Blockc</w:t>
      </w:r>
      <w:r>
        <w:rPr>
          <w:sz w:val="22"/>
          <w:szCs w:val="22"/>
        </w:rPr>
        <w:t>hain</w:t>
      </w:r>
      <w:proofErr w:type="spellEnd"/>
      <w:r>
        <w:rPr>
          <w:sz w:val="22"/>
          <w:szCs w:val="22"/>
        </w:rPr>
        <w:t xml:space="preserve"> Technology have led to its pervasive influence in both economic as well as non-economic transactions. This course aims to provide a comprehensive understanding of the essential concepts involved in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 technology and its applications. The scope</w:t>
      </w:r>
      <w:r>
        <w:rPr>
          <w:sz w:val="22"/>
          <w:szCs w:val="22"/>
        </w:rPr>
        <w:t xml:space="preserve"> of the course is to give the students a fundamental understanding of the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 architecture, cryptocurrencies (especially Bitcoin), Smart contracts, Consensus algorithms, as well as Permission less and Permissioned </w:t>
      </w:r>
      <w:proofErr w:type="spellStart"/>
      <w:r>
        <w:rPr>
          <w:sz w:val="22"/>
          <w:szCs w:val="22"/>
        </w:rPr>
        <w:t>blockchains</w:t>
      </w:r>
      <w:proofErr w:type="spellEnd"/>
      <w:r>
        <w:rPr>
          <w:sz w:val="22"/>
          <w:szCs w:val="22"/>
        </w:rPr>
        <w:t>. The development of Dec</w:t>
      </w:r>
      <w:r>
        <w:rPr>
          <w:sz w:val="22"/>
          <w:szCs w:val="22"/>
        </w:rPr>
        <w:t xml:space="preserve">entralized Applications using </w:t>
      </w:r>
      <w:proofErr w:type="spellStart"/>
      <w:r>
        <w:rPr>
          <w:sz w:val="22"/>
          <w:szCs w:val="22"/>
        </w:rPr>
        <w:t>Ethereum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Hyperledger</w:t>
      </w:r>
      <w:proofErr w:type="spellEnd"/>
      <w:r>
        <w:rPr>
          <w:sz w:val="22"/>
          <w:szCs w:val="22"/>
        </w:rPr>
        <w:t xml:space="preserve"> would give the students the required hands-on experience of the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 concepts. The case studies, the discussions and the projects would enable the students to assimilate the concepts better. </w:t>
      </w:r>
    </w:p>
    <w:p w:rsidR="00B91F40" w:rsidRDefault="00B02E80">
      <w:pPr>
        <w:widowControl w:val="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z w:val="22"/>
          <w:szCs w:val="22"/>
        </w:rPr>
        <w:t xml:space="preserve"> objectives of the course are:</w:t>
      </w:r>
    </w:p>
    <w:p w:rsidR="00B91F40" w:rsidRDefault="00B02E80">
      <w:pPr>
        <w:widowControl w:val="0"/>
        <w:numPr>
          <w:ilvl w:val="0"/>
          <w:numId w:val="1"/>
        </w:numPr>
        <w:tabs>
          <w:tab w:val="left" w:pos="1461"/>
        </w:tabs>
        <w:spacing w:before="1"/>
        <w:ind w:left="0" w:right="143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provide a comprehensive understanding of the foundational and other essential concepts involved in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 technology.</w:t>
      </w:r>
    </w:p>
    <w:p w:rsidR="00B91F40" w:rsidRDefault="00B02E80">
      <w:pPr>
        <w:widowControl w:val="0"/>
        <w:numPr>
          <w:ilvl w:val="0"/>
          <w:numId w:val="1"/>
        </w:numPr>
        <w:tabs>
          <w:tab w:val="left" w:pos="1461"/>
        </w:tabs>
        <w:ind w:left="0" w:right="136" w:hanging="2"/>
        <w:jc w:val="both"/>
        <w:rPr>
          <w:sz w:val="22"/>
          <w:szCs w:val="22"/>
        </w:rPr>
      </w:pPr>
      <w:r>
        <w:rPr>
          <w:sz w:val="22"/>
          <w:szCs w:val="22"/>
        </w:rPr>
        <w:t>To introduce the features and development process of decentralized applications pertaining to a number of verticals such as finance, supply chain, governance etc. through theory and practice</w:t>
      </w:r>
    </w:p>
    <w:p w:rsidR="00B91F40" w:rsidRDefault="00B02E80">
      <w:pPr>
        <w:widowControl w:val="0"/>
        <w:numPr>
          <w:ilvl w:val="0"/>
          <w:numId w:val="1"/>
        </w:numPr>
        <w:tabs>
          <w:tab w:val="left" w:pos="1461"/>
        </w:tabs>
        <w:spacing w:line="276" w:lineRule="auto"/>
        <w:ind w:left="0" w:right="142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introduce the current advancements in the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 Technolog</w:t>
      </w:r>
      <w:r>
        <w:rPr>
          <w:sz w:val="22"/>
          <w:szCs w:val="22"/>
        </w:rPr>
        <w:t xml:space="preserve">y and a few topics beyond </w:t>
      </w:r>
      <w:proofErr w:type="spellStart"/>
      <w:r>
        <w:rPr>
          <w:sz w:val="22"/>
          <w:szCs w:val="22"/>
        </w:rPr>
        <w:t>blockchains</w:t>
      </w:r>
      <w:proofErr w:type="spellEnd"/>
      <w:r>
        <w:rPr>
          <w:sz w:val="22"/>
          <w:szCs w:val="22"/>
        </w:rPr>
        <w:t xml:space="preserve"> such as DAG-based distributed ledgers.</w:t>
      </w:r>
    </w:p>
    <w:p w:rsidR="00B91F40" w:rsidRDefault="00B02E80">
      <w:pPr>
        <w:widowControl w:val="0"/>
        <w:tabs>
          <w:tab w:val="left" w:pos="741"/>
        </w:tabs>
        <w:ind w:left="0" w:hanging="2"/>
        <w:jc w:val="both"/>
      </w:pPr>
      <w:r>
        <w:rPr>
          <w:b/>
        </w:rPr>
        <w:t>2.Text Book</w:t>
      </w:r>
    </w:p>
    <w:p w:rsidR="00B91F40" w:rsidRDefault="00B02E80">
      <w:pPr>
        <w:widowControl w:val="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TB: Imran Bashir, Mastering </w:t>
      </w:r>
      <w:proofErr w:type="spellStart"/>
      <w:r>
        <w:rPr>
          <w:sz w:val="22"/>
          <w:szCs w:val="22"/>
        </w:rPr>
        <w:t>Blockchain</w:t>
      </w:r>
      <w:proofErr w:type="spellEnd"/>
      <w:r>
        <w:rPr>
          <w:sz w:val="22"/>
          <w:szCs w:val="22"/>
        </w:rPr>
        <w:t xml:space="preserve">: Distributed ledger technology, decentralization, and smart contracts explained, 2nd Edition, </w:t>
      </w:r>
      <w:proofErr w:type="spellStart"/>
      <w:r>
        <w:rPr>
          <w:sz w:val="22"/>
          <w:szCs w:val="22"/>
        </w:rPr>
        <w:t>Packt</w:t>
      </w:r>
      <w:proofErr w:type="spellEnd"/>
      <w:r>
        <w:rPr>
          <w:sz w:val="22"/>
          <w:szCs w:val="22"/>
        </w:rPr>
        <w:t xml:space="preserve"> Publishing, 2018.</w:t>
      </w:r>
    </w:p>
    <w:p w:rsidR="00B91F40" w:rsidRDefault="00B02E80">
      <w:pPr>
        <w:widowControl w:val="0"/>
        <w:tabs>
          <w:tab w:val="left" w:pos="741"/>
        </w:tabs>
        <w:ind w:left="0" w:hanging="2"/>
        <w:jc w:val="both"/>
      </w:pPr>
      <w:r>
        <w:rPr>
          <w:b/>
        </w:rPr>
        <w:t>3.Referenc</w:t>
      </w:r>
      <w:r>
        <w:rPr>
          <w:b/>
        </w:rPr>
        <w:t>e Books</w:t>
      </w:r>
    </w:p>
    <w:p w:rsidR="00B91F40" w:rsidRDefault="00B02E80">
      <w:pPr>
        <w:widowControl w:val="0"/>
        <w:ind w:left="0" w:hanging="2"/>
        <w:jc w:val="both"/>
      </w:pPr>
      <w:r>
        <w:t xml:space="preserve">R1: Narayanan, Arvind, Joseph </w:t>
      </w:r>
      <w:proofErr w:type="spellStart"/>
      <w:r>
        <w:t>Bonneau</w:t>
      </w:r>
      <w:proofErr w:type="spellEnd"/>
      <w:r>
        <w:t xml:space="preserve">, Edward </w:t>
      </w:r>
      <w:proofErr w:type="spellStart"/>
      <w:r>
        <w:t>Felten</w:t>
      </w:r>
      <w:proofErr w:type="spellEnd"/>
      <w:r>
        <w:t xml:space="preserve">, Andrew Miller, and Steven </w:t>
      </w:r>
      <w:proofErr w:type="spellStart"/>
      <w:r>
        <w:t>Goldfeder</w:t>
      </w:r>
      <w:proofErr w:type="spellEnd"/>
      <w:r>
        <w:t>. Bitcoin and cryptocurrency technologies: a comprehensive introduction. Princeton University Press, 2016</w:t>
      </w:r>
    </w:p>
    <w:p w:rsidR="00B91F40" w:rsidRDefault="00B02E80">
      <w:pPr>
        <w:ind w:left="0" w:hanging="2"/>
        <w:jc w:val="both"/>
      </w:pPr>
      <w:r>
        <w:t>R2. The Book of Satoshi: The Collected Writings of Bi</w:t>
      </w:r>
      <w:r>
        <w:t xml:space="preserve">tcoin Creator Satoshi </w:t>
      </w:r>
      <w:proofErr w:type="spellStart"/>
      <w:r>
        <w:t>Nakamoto</w:t>
      </w:r>
      <w:proofErr w:type="spellEnd"/>
      <w:r>
        <w:t>' Champagne (2014) ISBN: 9780996061315</w:t>
      </w:r>
    </w:p>
    <w:p w:rsidR="00B91F40" w:rsidRDefault="00B02E80">
      <w:pPr>
        <w:ind w:left="0" w:hanging="2"/>
        <w:jc w:val="both"/>
      </w:pPr>
      <w:r>
        <w:t>R</w:t>
      </w:r>
      <w:proofErr w:type="gramStart"/>
      <w:r>
        <w:t>3..</w:t>
      </w:r>
      <w:proofErr w:type="gramEnd"/>
      <w:r>
        <w:t xml:space="preserve">Bitcoin and Cryptocurrency Technologies: A Comprehensive Introduction' Narayanan, </w:t>
      </w:r>
      <w:proofErr w:type="spellStart"/>
      <w:r>
        <w:t>Bonneau</w:t>
      </w:r>
      <w:proofErr w:type="spellEnd"/>
      <w:r>
        <w:t xml:space="preserve">, Felton, Miller &amp; </w:t>
      </w:r>
      <w:proofErr w:type="spellStart"/>
      <w:r>
        <w:t>Goldfeder</w:t>
      </w:r>
      <w:proofErr w:type="spellEnd"/>
      <w:r>
        <w:t xml:space="preserve"> (2016) ISBN: 9780691171692</w:t>
      </w:r>
    </w:p>
    <w:p w:rsidR="00B91F40" w:rsidRDefault="00B02E80">
      <w:pPr>
        <w:ind w:left="0" w:hanging="2"/>
        <w:jc w:val="both"/>
      </w:pPr>
      <w:r>
        <w:t>R4. Mastering Bitcoin: Programming the</w:t>
      </w:r>
      <w:r>
        <w:t xml:space="preserve"> Open </w:t>
      </w:r>
      <w:proofErr w:type="spellStart"/>
      <w:r>
        <w:t>Blockchain</w:t>
      </w:r>
      <w:proofErr w:type="spellEnd"/>
      <w:r>
        <w:t>' Antonopoulos (2017) ISBN: 9781491954386.</w:t>
      </w:r>
    </w:p>
    <w:p w:rsidR="00B91F40" w:rsidRDefault="00B02E80">
      <w:pPr>
        <w:ind w:left="0" w:hanging="2"/>
        <w:jc w:val="both"/>
      </w:pPr>
      <w:r>
        <w:t>R5. The Internet of Money (1-3 Volumes): Andreas M. Antonopoulos</w:t>
      </w:r>
    </w:p>
    <w:p w:rsidR="00B91F40" w:rsidRDefault="00B02E80">
      <w:pPr>
        <w:ind w:left="0" w:hanging="2"/>
      </w:pPr>
      <w:r>
        <w:rPr>
          <w:b/>
        </w:rPr>
        <w:t>4.Online Resources:</w:t>
      </w:r>
    </w:p>
    <w:p w:rsidR="00B91F40" w:rsidRDefault="00B02E80">
      <w:pPr>
        <w:ind w:left="0" w:hanging="2"/>
      </w:pPr>
      <w:r>
        <w:t>(</w:t>
      </w:r>
      <w:proofErr w:type="spellStart"/>
      <w:r>
        <w:t>i</w:t>
      </w:r>
      <w:proofErr w:type="spellEnd"/>
      <w:r>
        <w:t xml:space="preserve">) MIT Open Courseware on </w:t>
      </w:r>
      <w:proofErr w:type="spellStart"/>
      <w:r>
        <w:t>Blockchain</w:t>
      </w:r>
      <w:proofErr w:type="spellEnd"/>
      <w:r>
        <w:t xml:space="preserve"> Technology </w:t>
      </w:r>
    </w:p>
    <w:p w:rsidR="00B91F40" w:rsidRDefault="00B02E80">
      <w:pPr>
        <w:ind w:left="0" w:hanging="2"/>
      </w:pPr>
      <w:r>
        <w:t xml:space="preserve">(ii) </w:t>
      </w:r>
      <w:r>
        <w:rPr>
          <w:rFonts w:ascii="Arial" w:eastAsia="Arial" w:hAnsi="Arial" w:cs="Arial"/>
          <w:color w:val="222222"/>
          <w:highlight w:val="white"/>
        </w:rPr>
        <w:t> </w:t>
      </w:r>
      <w:hyperlink r:id="rId9">
        <w:r>
          <w:t>https://bitcoinmagazine.com/</w:t>
        </w:r>
      </w:hyperlink>
      <w:r>
        <w:t> </w:t>
      </w:r>
    </w:p>
    <w:p w:rsidR="00B91F40" w:rsidRDefault="00B91F40">
      <w:pPr>
        <w:ind w:left="0" w:hanging="2"/>
      </w:pPr>
    </w:p>
    <w:p w:rsidR="00B91F40" w:rsidRDefault="00B02E80">
      <w:pPr>
        <w:ind w:left="0" w:hanging="2"/>
        <w:jc w:val="both"/>
      </w:pPr>
      <w:r>
        <w:rPr>
          <w:b/>
        </w:rPr>
        <w:t>5. Course Plan:</w:t>
      </w:r>
    </w:p>
    <w:tbl>
      <w:tblPr>
        <w:tblStyle w:val="a"/>
        <w:tblW w:w="10937" w:type="dxa"/>
        <w:tblInd w:w="1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910"/>
        <w:gridCol w:w="2499"/>
        <w:gridCol w:w="5252"/>
        <w:gridCol w:w="2276"/>
      </w:tblGrid>
      <w:tr w:rsidR="00B91F40">
        <w:trPr>
          <w:trHeight w:val="475"/>
        </w:trPr>
        <w:tc>
          <w:tcPr>
            <w:tcW w:w="910" w:type="dxa"/>
            <w:shd w:val="clear" w:color="auto" w:fill="BFBFBF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</w:t>
            </w:r>
          </w:p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499" w:type="dxa"/>
            <w:shd w:val="clear" w:color="auto" w:fill="BFBFBF"/>
          </w:tcPr>
          <w:p w:rsidR="00B91F40" w:rsidRDefault="00B02E80">
            <w:pPr>
              <w:widowControl w:val="0"/>
              <w:spacing w:before="113"/>
              <w:ind w:left="0" w:right="415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Objectives</w:t>
            </w:r>
          </w:p>
        </w:tc>
        <w:tc>
          <w:tcPr>
            <w:tcW w:w="5252" w:type="dxa"/>
            <w:shd w:val="clear" w:color="auto" w:fill="BFBFBF"/>
          </w:tcPr>
          <w:p w:rsidR="00B91F40" w:rsidRDefault="00B02E80">
            <w:pPr>
              <w:widowControl w:val="0"/>
              <w:ind w:left="0" w:right="167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Topics to be covered</w:t>
            </w:r>
          </w:p>
        </w:tc>
        <w:tc>
          <w:tcPr>
            <w:tcW w:w="2276" w:type="dxa"/>
            <w:shd w:val="clear" w:color="auto" w:fill="BFBFBF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 in the Text Book</w:t>
            </w:r>
          </w:p>
        </w:tc>
      </w:tr>
      <w:tr w:rsidR="00B91F40">
        <w:trPr>
          <w:trHeight w:val="1610"/>
        </w:trPr>
        <w:tc>
          <w:tcPr>
            <w:tcW w:w="910" w:type="dxa"/>
          </w:tcPr>
          <w:p w:rsidR="00B91F40" w:rsidRDefault="00B91F40">
            <w:pPr>
              <w:widowControl w:val="0"/>
              <w:spacing w:before="5"/>
              <w:ind w:left="0" w:hanging="2"/>
              <w:rPr>
                <w:sz w:val="19"/>
                <w:szCs w:val="19"/>
              </w:rPr>
            </w:pPr>
          </w:p>
          <w:p w:rsidR="00B91F40" w:rsidRDefault="00B02E80">
            <w:pPr>
              <w:widowControl w:val="0"/>
              <w:ind w:left="0" w:right="29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91F40">
            <w:pPr>
              <w:widowControl w:val="0"/>
              <w:spacing w:before="5"/>
              <w:ind w:left="1" w:hanging="3"/>
              <w:rPr>
                <w:sz w:val="27"/>
                <w:szCs w:val="27"/>
              </w:rPr>
            </w:pPr>
          </w:p>
          <w:p w:rsidR="00B91F40" w:rsidRDefault="00B02E80">
            <w:pPr>
              <w:widowControl w:val="0"/>
              <w:spacing w:before="1"/>
              <w:ind w:left="0" w:right="91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get an overview of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Technology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119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Defining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and Distributed Ledger,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Properties: Decentralized, Transparent, Immutable and secure.</w:t>
            </w:r>
          </w:p>
          <w:p w:rsidR="00B91F40" w:rsidRDefault="00B02E80">
            <w:pPr>
              <w:widowControl w:val="0"/>
              <w:ind w:left="0" w:right="31"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Applications. Types of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: Public, private, and consortium based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, When to use, and when not to use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, History of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0,1</w:t>
            </w:r>
          </w:p>
        </w:tc>
      </w:tr>
      <w:tr w:rsidR="00B91F40">
        <w:trPr>
          <w:trHeight w:val="1186"/>
        </w:trPr>
        <w:tc>
          <w:tcPr>
            <w:tcW w:w="910" w:type="dxa"/>
          </w:tcPr>
          <w:p w:rsidR="00B91F40" w:rsidRDefault="00B91F40">
            <w:pPr>
              <w:widowControl w:val="0"/>
              <w:spacing w:before="4"/>
              <w:ind w:left="0" w:hanging="2"/>
              <w:rPr>
                <w:sz w:val="19"/>
                <w:szCs w:val="19"/>
              </w:rPr>
            </w:pPr>
          </w:p>
          <w:p w:rsidR="00B91F40" w:rsidRDefault="00B02E80">
            <w:pPr>
              <w:widowControl w:val="0"/>
              <w:spacing w:before="1"/>
              <w:ind w:left="0" w:right="29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6-8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spacing w:before="5"/>
              <w:ind w:left="0" w:hanging="2"/>
              <w:rPr>
                <w:sz w:val="17"/>
                <w:szCs w:val="17"/>
              </w:rPr>
            </w:pPr>
          </w:p>
          <w:p w:rsidR="00B91F40" w:rsidRDefault="00B02E80">
            <w:pPr>
              <w:widowControl w:val="0"/>
              <w:spacing w:before="1"/>
              <w:ind w:left="0" w:right="91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introduced to computing models and P2P networking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95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Centralized, Decentralized and Distributed Systems, Decentralization vs distributed, P2P systems, properties of P2P systems, P2P communication architecture. P2P network</w:t>
            </w:r>
          </w:p>
          <w:p w:rsidR="00B91F40" w:rsidRDefault="00B02E80">
            <w:pPr>
              <w:widowControl w:val="0"/>
              <w:ind w:left="0" w:right="99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applications: File sharing, P2P network for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</w:tr>
      <w:tr w:rsidR="00B91F40">
        <w:trPr>
          <w:trHeight w:val="921"/>
        </w:trPr>
        <w:tc>
          <w:tcPr>
            <w:tcW w:w="910" w:type="dxa"/>
          </w:tcPr>
          <w:p w:rsidR="00B91F40" w:rsidRDefault="00B91F40">
            <w:pPr>
              <w:widowControl w:val="0"/>
              <w:spacing w:before="5"/>
              <w:ind w:left="1" w:hanging="3"/>
              <w:rPr>
                <w:sz w:val="29"/>
                <w:szCs w:val="29"/>
              </w:rPr>
            </w:pPr>
          </w:p>
          <w:p w:rsidR="00B91F40" w:rsidRDefault="00B02E80">
            <w:pPr>
              <w:widowControl w:val="0"/>
              <w:ind w:left="0" w:right="258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9-12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spacing w:before="4"/>
              <w:ind w:left="0" w:hanging="2"/>
              <w:rPr>
                <w:sz w:val="19"/>
                <w:szCs w:val="19"/>
              </w:rPr>
            </w:pPr>
          </w:p>
          <w:p w:rsidR="00B91F40" w:rsidRDefault="00B02E80">
            <w:pPr>
              <w:widowControl w:val="0"/>
              <w:spacing w:before="1"/>
              <w:ind w:left="0" w:right="91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understand the foundational concepts and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Data Structure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tabs>
                <w:tab w:val="left" w:pos="1519"/>
                <w:tab w:val="left" w:pos="2193"/>
                <w:tab w:val="left" w:pos="3291"/>
              </w:tabs>
              <w:ind w:left="0" w:right="96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Cryptographic</w:t>
            </w:r>
            <w:r>
              <w:rPr>
                <w:sz w:val="20"/>
                <w:szCs w:val="20"/>
              </w:rPr>
              <w:tab/>
              <w:t>Hash</w:t>
            </w:r>
            <w:r>
              <w:rPr>
                <w:sz w:val="20"/>
                <w:szCs w:val="20"/>
              </w:rPr>
              <w:tab/>
              <w:t>Functions,</w:t>
            </w:r>
            <w:r>
              <w:rPr>
                <w:sz w:val="20"/>
                <w:szCs w:val="20"/>
              </w:rPr>
              <w:tab/>
              <w:t>Digital Signatures, Public Keys as Identities, Hash Pointers and Hash chain and Merkel tree, Consensus mechanisms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right="132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TB: Ch3 R1: Ch1</w:t>
            </w:r>
          </w:p>
        </w:tc>
      </w:tr>
      <w:tr w:rsidR="00B91F40">
        <w:trPr>
          <w:trHeight w:val="1276"/>
        </w:trPr>
        <w:tc>
          <w:tcPr>
            <w:tcW w:w="910" w:type="dxa"/>
          </w:tcPr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91F40">
            <w:pPr>
              <w:widowControl w:val="0"/>
              <w:spacing w:before="3"/>
              <w:ind w:left="1" w:hanging="3"/>
              <w:rPr>
                <w:sz w:val="27"/>
                <w:szCs w:val="27"/>
              </w:rPr>
            </w:pPr>
          </w:p>
          <w:p w:rsidR="00B91F40" w:rsidRDefault="00B02E80">
            <w:pPr>
              <w:widowControl w:val="0"/>
              <w:ind w:left="0" w:right="204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13-18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spacing w:before="3"/>
              <w:ind w:left="1" w:hanging="3"/>
              <w:rPr>
                <w:sz w:val="27"/>
                <w:szCs w:val="27"/>
              </w:rPr>
            </w:pPr>
          </w:p>
          <w:p w:rsidR="00B91F40" w:rsidRDefault="00B02E80">
            <w:pPr>
              <w:widowControl w:val="0"/>
              <w:ind w:left="0" w:right="141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learn about the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Characteristics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93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Decentralized Identity management, Transactions, incentivizing and mining. Distributed Consensus (</w:t>
            </w:r>
            <w:proofErr w:type="spellStart"/>
            <w:r>
              <w:rPr>
                <w:sz w:val="20"/>
                <w:szCs w:val="20"/>
              </w:rPr>
              <w:t>PoW</w:t>
            </w:r>
            <w:proofErr w:type="spellEnd"/>
            <w:r>
              <w:rPr>
                <w:sz w:val="20"/>
                <w:szCs w:val="20"/>
              </w:rPr>
              <w:t xml:space="preserve">), Cryptocurrency as the first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application. Mechanics of Bitcoin, Bitcoin Scripts, Storing and Usi</w:t>
            </w:r>
            <w:r>
              <w:rPr>
                <w:sz w:val="20"/>
                <w:szCs w:val="20"/>
              </w:rPr>
              <w:t>ng Bitcoins, Mining in Bitcoin.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TB: Ch4</w:t>
            </w:r>
          </w:p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2,3,4,5,6</w:t>
            </w:r>
          </w:p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R2, R3</w:t>
            </w:r>
          </w:p>
        </w:tc>
      </w:tr>
      <w:tr w:rsidR="00B91F40">
        <w:trPr>
          <w:trHeight w:val="1149"/>
        </w:trPr>
        <w:tc>
          <w:tcPr>
            <w:tcW w:w="910" w:type="dxa"/>
          </w:tcPr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91F40">
            <w:pPr>
              <w:widowControl w:val="0"/>
              <w:spacing w:before="5"/>
              <w:ind w:left="0" w:hanging="2"/>
              <w:rPr>
                <w:sz w:val="17"/>
                <w:szCs w:val="17"/>
              </w:rPr>
            </w:pPr>
          </w:p>
          <w:p w:rsidR="00B91F40" w:rsidRDefault="00B02E80">
            <w:pPr>
              <w:widowControl w:val="0"/>
              <w:ind w:left="0" w:right="204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19-21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ind w:left="0" w:right="91" w:hanging="2"/>
              <w:rPr>
                <w:sz w:val="20"/>
                <w:szCs w:val="20"/>
              </w:rPr>
            </w:pPr>
          </w:p>
          <w:p w:rsidR="00B91F40" w:rsidRDefault="00B02E80">
            <w:pPr>
              <w:widowControl w:val="0"/>
              <w:ind w:left="0" w:right="91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other Consensus Mechanisms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91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of storage, proof of stake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proof of deposit, proof of burn, proof of activity. algorithms for adjusting difficulty and</w:t>
            </w:r>
          </w:p>
          <w:p w:rsidR="00B91F40" w:rsidRDefault="00B02E80">
            <w:pPr>
              <w:widowControl w:val="0"/>
              <w:ind w:left="0" w:right="97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retargeting. Limitations of Bitcoin, alternative cryptocurrencies.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right="129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Ch5 R1: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  <w:p w:rsidR="00B91F40" w:rsidRDefault="00B02E80">
            <w:pPr>
              <w:widowControl w:val="0"/>
              <w:ind w:left="0" w:right="1294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R4, R5</w:t>
            </w:r>
          </w:p>
        </w:tc>
      </w:tr>
      <w:tr w:rsidR="00B91F40">
        <w:trPr>
          <w:trHeight w:val="1509"/>
        </w:trPr>
        <w:tc>
          <w:tcPr>
            <w:tcW w:w="910" w:type="dxa"/>
          </w:tcPr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91F40">
            <w:pPr>
              <w:widowControl w:val="0"/>
              <w:spacing w:before="5"/>
              <w:ind w:left="1" w:hanging="3"/>
              <w:rPr>
                <w:sz w:val="25"/>
                <w:szCs w:val="25"/>
              </w:rPr>
            </w:pPr>
          </w:p>
          <w:p w:rsidR="00B91F40" w:rsidRDefault="00B02E80">
            <w:pPr>
              <w:widowControl w:val="0"/>
              <w:ind w:left="0" w:right="205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22-27</w:t>
            </w:r>
          </w:p>
        </w:tc>
        <w:tc>
          <w:tcPr>
            <w:tcW w:w="2499" w:type="dxa"/>
          </w:tcPr>
          <w:p w:rsidR="00B91F40" w:rsidRDefault="00B91F40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91F40" w:rsidRDefault="00B02E80">
            <w:pPr>
              <w:widowControl w:val="0"/>
              <w:spacing w:before="177"/>
              <w:ind w:left="0" w:right="91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know about Smart Contracts and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96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History, Purpose and types of smart contracts, Introduction to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, bitcoin vs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 stack. P2P network in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, consensus in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, scripts in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>, Smart contracts (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 Virtual Machine). Developing and executing smart contracts in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 xml:space="preserve">. State and data structure in </w:t>
            </w:r>
            <w:proofErr w:type="spellStart"/>
            <w:r>
              <w:rPr>
                <w:sz w:val="20"/>
                <w:szCs w:val="20"/>
              </w:rPr>
              <w:t>Ethereum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6, 7,8</w:t>
            </w:r>
          </w:p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11</w:t>
            </w:r>
          </w:p>
        </w:tc>
      </w:tr>
      <w:tr w:rsidR="00B91F40">
        <w:trPr>
          <w:trHeight w:val="921"/>
        </w:trPr>
        <w:tc>
          <w:tcPr>
            <w:tcW w:w="910" w:type="dxa"/>
          </w:tcPr>
          <w:p w:rsidR="00B91F40" w:rsidRDefault="00B91F40">
            <w:pPr>
              <w:widowControl w:val="0"/>
              <w:spacing w:before="5"/>
              <w:ind w:left="1" w:hanging="3"/>
              <w:rPr>
                <w:sz w:val="29"/>
                <w:szCs w:val="29"/>
              </w:rPr>
            </w:pPr>
          </w:p>
          <w:p w:rsidR="00B91F40" w:rsidRDefault="00B02E80">
            <w:pPr>
              <w:widowControl w:val="0"/>
              <w:ind w:left="0" w:right="205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28-33</w:t>
            </w:r>
          </w:p>
        </w:tc>
        <w:tc>
          <w:tcPr>
            <w:tcW w:w="2499" w:type="dxa"/>
          </w:tcPr>
          <w:p w:rsidR="00B91F40" w:rsidRDefault="00B02E80">
            <w:pPr>
              <w:widowControl w:val="0"/>
              <w:spacing w:before="108"/>
              <w:ind w:left="0" w:right="134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understand Private and Consortium based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Hyperledger</w:t>
            </w:r>
            <w:proofErr w:type="spellEnd"/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right="208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for consortium. </w:t>
            </w:r>
            <w:proofErr w:type="spellStart"/>
            <w:r>
              <w:rPr>
                <w:sz w:val="20"/>
                <w:szCs w:val="20"/>
              </w:rPr>
              <w:t>Hyperledger</w:t>
            </w:r>
            <w:proofErr w:type="spellEnd"/>
            <w:r>
              <w:rPr>
                <w:sz w:val="20"/>
                <w:szCs w:val="20"/>
              </w:rPr>
              <w:t xml:space="preserve"> stack, </w:t>
            </w:r>
            <w:proofErr w:type="spellStart"/>
            <w:r>
              <w:rPr>
                <w:sz w:val="20"/>
                <w:szCs w:val="20"/>
              </w:rPr>
              <w:t>Multichain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. Innovation in </w:t>
            </w:r>
            <w:proofErr w:type="spellStart"/>
            <w:r>
              <w:rPr>
                <w:sz w:val="20"/>
                <w:szCs w:val="20"/>
              </w:rPr>
              <w:t>Hyperledger</w:t>
            </w:r>
            <w:proofErr w:type="spellEnd"/>
            <w:r>
              <w:rPr>
                <w:sz w:val="20"/>
                <w:szCs w:val="20"/>
              </w:rPr>
              <w:t xml:space="preserve">, smart contracts, and distributed applications in </w:t>
            </w:r>
            <w:proofErr w:type="spellStart"/>
            <w:r>
              <w:rPr>
                <w:sz w:val="20"/>
                <w:szCs w:val="20"/>
              </w:rPr>
              <w:t>hyperledger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9</w:t>
            </w:r>
          </w:p>
        </w:tc>
      </w:tr>
      <w:tr w:rsidR="00B91F40">
        <w:trPr>
          <w:trHeight w:val="688"/>
        </w:trPr>
        <w:tc>
          <w:tcPr>
            <w:tcW w:w="910" w:type="dxa"/>
          </w:tcPr>
          <w:p w:rsidR="00B91F40" w:rsidRDefault="00B02E80">
            <w:pPr>
              <w:widowControl w:val="0"/>
              <w:spacing w:before="108"/>
              <w:ind w:left="0" w:right="204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34-40</w:t>
            </w:r>
          </w:p>
        </w:tc>
        <w:tc>
          <w:tcPr>
            <w:tcW w:w="2499" w:type="dxa"/>
          </w:tcPr>
          <w:p w:rsidR="00B91F40" w:rsidRDefault="00B02E80">
            <w:pPr>
              <w:widowControl w:val="0"/>
              <w:ind w:left="0" w:right="138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explore Case studies/ Enabling</w:t>
            </w:r>
          </w:p>
          <w:p w:rsidR="00B91F40" w:rsidRDefault="00B02E80">
            <w:pPr>
              <w:widowControl w:val="0"/>
              <w:spacing w:before="4"/>
              <w:ind w:left="0" w:right="14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 and applications</w:t>
            </w:r>
          </w:p>
        </w:tc>
        <w:tc>
          <w:tcPr>
            <w:tcW w:w="5252" w:type="dxa"/>
          </w:tcPr>
          <w:p w:rsidR="00B91F40" w:rsidRDefault="00B02E80">
            <w:pPr>
              <w:widowControl w:val="0"/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of </w:t>
            </w:r>
            <w:proofErr w:type="spellStart"/>
            <w:r>
              <w:rPr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 in privacy and security,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and smart cities, Business and Industry, Data management, e-Governance</w:t>
            </w:r>
          </w:p>
        </w:tc>
        <w:tc>
          <w:tcPr>
            <w:tcW w:w="2276" w:type="dxa"/>
          </w:tcPr>
          <w:p w:rsidR="00B91F40" w:rsidRDefault="00B02E80">
            <w:pPr>
              <w:widowControl w:val="0"/>
              <w:ind w:left="0" w:right="92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TB: </w:t>
            </w:r>
            <w:proofErr w:type="spellStart"/>
            <w:r>
              <w:rPr>
                <w:sz w:val="20"/>
                <w:szCs w:val="20"/>
              </w:rPr>
              <w:t>Ch</w:t>
            </w:r>
            <w:proofErr w:type="spellEnd"/>
            <w:r>
              <w:rPr>
                <w:sz w:val="20"/>
                <w:szCs w:val="20"/>
              </w:rPr>
              <w:t xml:space="preserve"> 10,11 R1: Ch11</w:t>
            </w:r>
          </w:p>
        </w:tc>
      </w:tr>
    </w:tbl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91F40">
      <w:pPr>
        <w:ind w:left="0" w:hanging="2"/>
        <w:jc w:val="both"/>
      </w:pPr>
    </w:p>
    <w:p w:rsidR="00B91F40" w:rsidRDefault="00B02E80">
      <w:pPr>
        <w:ind w:left="0" w:hanging="2"/>
        <w:jc w:val="both"/>
      </w:pPr>
      <w:r>
        <w:rPr>
          <w:b/>
        </w:rPr>
        <w:t>6.Evaluation Scheme:</w:t>
      </w:r>
    </w:p>
    <w:tbl>
      <w:tblPr>
        <w:tblStyle w:val="a0"/>
        <w:tblW w:w="105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8"/>
        <w:gridCol w:w="1357"/>
        <w:gridCol w:w="1440"/>
        <w:gridCol w:w="2408"/>
        <w:gridCol w:w="2200"/>
      </w:tblGrid>
      <w:tr w:rsidR="00B91F40">
        <w:trPr>
          <w:trHeight w:val="422"/>
          <w:jc w:val="center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rPr>
                <w:b/>
              </w:rPr>
              <w:t>Date &amp; Time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rPr>
                <w:b/>
              </w:rPr>
              <w:t>Nature of Component</w:t>
            </w:r>
          </w:p>
        </w:tc>
      </w:tr>
      <w:tr w:rsidR="00B91F40">
        <w:trPr>
          <w:trHeight w:val="530"/>
          <w:jc w:val="center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Test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F40" w:rsidRDefault="000A39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14/10 - 4.00 - 5.30PM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Closed Book</w:t>
            </w:r>
          </w:p>
        </w:tc>
      </w:tr>
      <w:tr w:rsidR="00B91F40">
        <w:trPr>
          <w:trHeight w:val="530"/>
          <w:jc w:val="center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Quizzes (2 nos.)</w:t>
            </w:r>
          </w:p>
          <w:p w:rsidR="00B91F40" w:rsidRDefault="00B02E80">
            <w:pPr>
              <w:ind w:left="0" w:hanging="2"/>
              <w:jc w:val="center"/>
            </w:pPr>
            <w:r>
              <w:rPr>
                <w:i/>
              </w:rPr>
              <w:t xml:space="preserve">(Evenly spaced out – 5% to be completed before mid </w:t>
            </w:r>
            <w:proofErr w:type="spellStart"/>
            <w:r>
              <w:rPr>
                <w:i/>
              </w:rPr>
              <w:t>sem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91F40">
            <w:pPr>
              <w:ind w:left="0" w:hanging="2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F40" w:rsidRDefault="00B91F4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Closed Book</w:t>
            </w:r>
          </w:p>
        </w:tc>
      </w:tr>
      <w:tr w:rsidR="00B91F40">
        <w:trPr>
          <w:trHeight w:val="530"/>
          <w:jc w:val="center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 xml:space="preserve">Term Project </w:t>
            </w:r>
          </w:p>
          <w:p w:rsidR="00B91F40" w:rsidRDefault="00B02E80">
            <w:pPr>
              <w:ind w:left="0" w:hanging="2"/>
              <w:jc w:val="center"/>
            </w:pPr>
            <w:r>
              <w:rPr>
                <w:i/>
              </w:rPr>
              <w:t xml:space="preserve">(evaluation at different milestones-5% to be  completed before mid </w:t>
            </w:r>
            <w:proofErr w:type="spellStart"/>
            <w:r>
              <w:rPr>
                <w:i/>
              </w:rPr>
              <w:t>sem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91F40">
            <w:pPr>
              <w:ind w:left="0" w:hanging="2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20%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91F40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Open Book</w:t>
            </w:r>
          </w:p>
        </w:tc>
      </w:tr>
      <w:tr w:rsidR="00B91F40">
        <w:trPr>
          <w:trHeight w:val="530"/>
          <w:jc w:val="center"/>
        </w:trPr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Comprehensive Exam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3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0A39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t>21/12 AN</w:t>
            </w:r>
            <w:bookmarkStart w:id="0" w:name="_GoBack"/>
            <w:bookmarkEnd w:id="0"/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F40" w:rsidRDefault="00B02E80">
            <w:pPr>
              <w:ind w:left="0" w:hanging="2"/>
              <w:jc w:val="center"/>
            </w:pPr>
            <w:r>
              <w:t>Closed Book</w:t>
            </w:r>
          </w:p>
        </w:tc>
      </w:tr>
    </w:tbl>
    <w:p w:rsidR="00B91F40" w:rsidRDefault="00B91F40">
      <w:pPr>
        <w:ind w:left="0" w:hanging="2"/>
        <w:jc w:val="both"/>
      </w:pPr>
    </w:p>
    <w:p w:rsidR="00B91F40" w:rsidRDefault="00B02E80">
      <w:pPr>
        <w:ind w:left="0" w:hanging="2"/>
        <w:jc w:val="both"/>
      </w:pPr>
      <w:r>
        <w:rPr>
          <w:b/>
          <w:i/>
        </w:rPr>
        <w:t xml:space="preserve">Note: 40% of the evaluation to be completed by </w:t>
      </w:r>
      <w:proofErr w:type="spellStart"/>
      <w:r>
        <w:rPr>
          <w:b/>
          <w:i/>
        </w:rPr>
        <w:t>midsem</w:t>
      </w:r>
      <w:proofErr w:type="spellEnd"/>
      <w:r>
        <w:rPr>
          <w:b/>
          <w:i/>
        </w:rPr>
        <w:t xml:space="preserve"> grading.</w:t>
      </w:r>
    </w:p>
    <w:p w:rsidR="00B91F40" w:rsidRDefault="00B91F40">
      <w:pPr>
        <w:ind w:left="0" w:hanging="2"/>
        <w:jc w:val="both"/>
      </w:pPr>
    </w:p>
    <w:p w:rsidR="00B91F40" w:rsidRDefault="00B02E80">
      <w:pPr>
        <w:ind w:left="0" w:hanging="2"/>
        <w:jc w:val="both"/>
      </w:pPr>
      <w:r>
        <w:rPr>
          <w:b/>
        </w:rPr>
        <w:t>7.Chamber Consultation Hour:</w:t>
      </w:r>
      <w:r>
        <w:t xml:space="preserve"> To be announced in the class</w:t>
      </w:r>
    </w:p>
    <w:p w:rsidR="00B91F40" w:rsidRDefault="00B91F40">
      <w:pPr>
        <w:ind w:left="0" w:hanging="2"/>
        <w:jc w:val="both"/>
      </w:pPr>
    </w:p>
    <w:p w:rsidR="00B91F40" w:rsidRDefault="00B02E80">
      <w:pPr>
        <w:ind w:left="0" w:hanging="2"/>
        <w:jc w:val="both"/>
      </w:pPr>
      <w:r>
        <w:rPr>
          <w:b/>
        </w:rPr>
        <w:t>8.Notices:</w:t>
      </w:r>
      <w:r>
        <w:t xml:space="preserve"> The notices for this course would be put up in CMS.</w:t>
      </w:r>
    </w:p>
    <w:p w:rsidR="00B91F40" w:rsidRDefault="00B91F40">
      <w:pPr>
        <w:ind w:left="0" w:hanging="2"/>
        <w:jc w:val="both"/>
      </w:pPr>
    </w:p>
    <w:p w:rsidR="00B91F40" w:rsidRDefault="00B02E80">
      <w:pPr>
        <w:ind w:left="0" w:hanging="2"/>
        <w:jc w:val="both"/>
        <w:rPr>
          <w:sz w:val="22"/>
          <w:szCs w:val="22"/>
        </w:rPr>
      </w:pPr>
      <w:r>
        <w:rPr>
          <w:b/>
        </w:rPr>
        <w:t xml:space="preserve">9.Make-up Policy: </w:t>
      </w:r>
      <w:r>
        <w:rPr>
          <w:sz w:val="22"/>
          <w:szCs w:val="22"/>
        </w:rPr>
        <w:t>No makeup exam allowed w</w:t>
      </w:r>
      <w:r>
        <w:rPr>
          <w:sz w:val="22"/>
          <w:szCs w:val="22"/>
        </w:rPr>
        <w:t xml:space="preserve">ithout prior permission. </w:t>
      </w:r>
    </w:p>
    <w:p w:rsidR="00B91F40" w:rsidRDefault="00B91F40">
      <w:pPr>
        <w:ind w:left="0" w:hanging="2"/>
        <w:jc w:val="both"/>
        <w:rPr>
          <w:sz w:val="22"/>
          <w:szCs w:val="22"/>
        </w:rPr>
      </w:pPr>
    </w:p>
    <w:p w:rsidR="00B91F40" w:rsidRDefault="00B02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10.Academic Honesty and Integrity Policy:</w:t>
      </w:r>
      <w:r>
        <w:rPr>
          <w:color w:val="000000"/>
        </w:rPr>
        <w:t xml:space="preserve"> Academic honesty and integrity are to be maintained by all the students throughout the semester and no type of academic dishonesty is acceptable.</w:t>
      </w:r>
    </w:p>
    <w:p w:rsidR="00B91F40" w:rsidRDefault="00B02E80">
      <w:pPr>
        <w:ind w:left="0" w:hanging="2"/>
        <w:jc w:val="right"/>
      </w:pPr>
      <w:r>
        <w:rPr>
          <w:b/>
        </w:rPr>
        <w:t xml:space="preserve"> </w:t>
      </w:r>
    </w:p>
    <w:p w:rsidR="00B91F40" w:rsidRDefault="00B91F40">
      <w:pPr>
        <w:ind w:left="0" w:hanging="2"/>
        <w:jc w:val="right"/>
      </w:pPr>
    </w:p>
    <w:p w:rsidR="00B91F40" w:rsidRDefault="00B02E80">
      <w:pPr>
        <w:ind w:left="0" w:hanging="2"/>
        <w:jc w:val="right"/>
      </w:pPr>
      <w:r>
        <w:rPr>
          <w:b/>
        </w:rPr>
        <w:t xml:space="preserve"> INSTRUCTOR-IN-CHARGE</w:t>
      </w:r>
    </w:p>
    <w:p w:rsidR="00B91F40" w:rsidRDefault="00B02E80">
      <w:pPr>
        <w:ind w:left="0" w:hanging="2"/>
        <w:jc w:val="right"/>
      </w:pPr>
      <w:r>
        <w:rPr>
          <w:b/>
        </w:rPr>
        <w:t>BITS F452</w:t>
      </w:r>
    </w:p>
    <w:p w:rsidR="00B91F40" w:rsidRDefault="00B91F40">
      <w:pPr>
        <w:ind w:left="0" w:hanging="2"/>
      </w:pPr>
    </w:p>
    <w:p w:rsidR="00B91F40" w:rsidRDefault="00B02E80">
      <w:pPr>
        <w:tabs>
          <w:tab w:val="left" w:pos="8475"/>
        </w:tabs>
        <w:ind w:left="0" w:hanging="2"/>
      </w:pPr>
      <w:r>
        <w:tab/>
      </w:r>
    </w:p>
    <w:sectPr w:rsidR="00B91F40">
      <w:headerReference w:type="default" r:id="rId10"/>
      <w:footerReference w:type="default" r:id="rId11"/>
      <w:pgSz w:w="12240" w:h="15840"/>
      <w:pgMar w:top="45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E80" w:rsidRDefault="00B02E80">
      <w:pPr>
        <w:spacing w:line="240" w:lineRule="auto"/>
        <w:ind w:left="0" w:hanging="2"/>
      </w:pPr>
      <w:r>
        <w:separator/>
      </w:r>
    </w:p>
  </w:endnote>
  <w:endnote w:type="continuationSeparator" w:id="0">
    <w:p w:rsidR="00B02E80" w:rsidRDefault="00B02E8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F40" w:rsidRDefault="00B02E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114300" distR="114300">
          <wp:extent cx="1645920" cy="600710"/>
          <wp:effectExtent l="0" t="0" r="0" b="0"/>
          <wp:docPr id="102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E80" w:rsidRDefault="00B02E80">
      <w:pPr>
        <w:spacing w:line="240" w:lineRule="auto"/>
        <w:ind w:left="0" w:hanging="2"/>
      </w:pPr>
      <w:r>
        <w:separator/>
      </w:r>
    </w:p>
  </w:footnote>
  <w:footnote w:type="continuationSeparator" w:id="0">
    <w:p w:rsidR="00B02E80" w:rsidRDefault="00B02E8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F40" w:rsidRDefault="00B02E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70"/>
      </w:tabs>
      <w:spacing w:line="240" w:lineRule="auto"/>
      <w:ind w:left="0" w:hanging="2"/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57C9A"/>
    <w:multiLevelType w:val="multilevel"/>
    <w:tmpl w:val="05E817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40"/>
    <w:rsid w:val="000A39D2"/>
    <w:rsid w:val="005207E8"/>
    <w:rsid w:val="00B02E80"/>
    <w:rsid w:val="00B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FB25"/>
  <w15:docId w15:val="{5CEFC26C-50C1-496C-9306-585C09D2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lang w:eastAsia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coinmagazine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ybyD6bQPhmS/DJHT938ZnnenQ==">CgMxLjA4AHIhMVhXbVdfUEtiVEFqd2ttZjRieTdlZkZsdGIzQTdVMFA0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4</cp:revision>
  <dcterms:created xsi:type="dcterms:W3CDTF">2021-08-10T03:49:00Z</dcterms:created>
  <dcterms:modified xsi:type="dcterms:W3CDTF">2023-08-10T06:49:00Z</dcterms:modified>
</cp:coreProperties>
</file>