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05F" w:rsidRDefault="000C44A0">
      <w:pPr>
        <w:spacing w:after="0" w:line="240" w:lineRule="auto"/>
        <w:jc w:val="center"/>
        <w:rPr>
          <w:rFonts w:ascii="Times New Roman" w:eastAsia="Times New Roman" w:hAnsi="Times New Roman" w:cs="Times New Roman"/>
          <w:b/>
          <w:sz w:val="24"/>
          <w:szCs w:val="24"/>
        </w:rPr>
      </w:pPr>
      <w:r>
        <w:rPr>
          <w:b/>
          <w:noProof/>
        </w:rPr>
        <w:drawing>
          <wp:inline distT="0" distB="0" distL="0" distR="0">
            <wp:extent cx="4924425" cy="1019175"/>
            <wp:effectExtent l="0" t="0" r="0" b="0"/>
            <wp:docPr id="2"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7"/>
                    <a:srcRect/>
                    <a:stretch>
                      <a:fillRect/>
                    </a:stretch>
                  </pic:blipFill>
                  <pic:spPr>
                    <a:xfrm>
                      <a:off x="0" y="0"/>
                      <a:ext cx="4924425" cy="1019175"/>
                    </a:xfrm>
                    <a:prstGeom prst="rect">
                      <a:avLst/>
                    </a:prstGeom>
                    <a:ln/>
                  </pic:spPr>
                </pic:pic>
              </a:graphicData>
            </a:graphic>
          </wp:inline>
        </w:drawing>
      </w:r>
      <w:r>
        <w:rPr>
          <w:rFonts w:ascii="Times New Roman" w:eastAsia="Times New Roman" w:hAnsi="Times New Roman" w:cs="Times New Roman"/>
          <w:b/>
          <w:sz w:val="24"/>
          <w:szCs w:val="24"/>
        </w:rPr>
        <w:t xml:space="preserve"> </w:t>
      </w:r>
    </w:p>
    <w:p w:rsidR="0038605F" w:rsidRDefault="0059521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First Semester</w:t>
      </w:r>
      <w:r w:rsidR="000C44A0">
        <w:rPr>
          <w:rFonts w:ascii="Times New Roman" w:eastAsia="Times New Roman" w:hAnsi="Times New Roman" w:cs="Times New Roman"/>
          <w:b/>
          <w:sz w:val="24"/>
          <w:szCs w:val="24"/>
        </w:rPr>
        <w:t xml:space="preserve"> 2023-2024</w:t>
      </w:r>
    </w:p>
    <w:p w:rsidR="0038605F" w:rsidRDefault="000C44A0">
      <w:pPr>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Course Handout </w:t>
      </w:r>
    </w:p>
    <w:p w:rsidR="0038605F" w:rsidRDefault="0059521B">
      <w:pPr>
        <w:spacing w:after="0" w:line="360" w:lineRule="auto"/>
        <w:ind w:left="6480"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0C44A0">
        <w:rPr>
          <w:rFonts w:ascii="Times New Roman" w:eastAsia="Times New Roman" w:hAnsi="Times New Roman" w:cs="Times New Roman"/>
          <w:b/>
          <w:sz w:val="24"/>
          <w:szCs w:val="24"/>
        </w:rPr>
        <w:t>1-08-2023</w:t>
      </w:r>
    </w:p>
    <w:p w:rsidR="0038605F" w:rsidRDefault="000C44A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No</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 xml:space="preserve">BITS F467  </w:t>
      </w:r>
    </w:p>
    <w:p w:rsidR="0038605F" w:rsidRDefault="000C44A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Title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Bioethics &amp; Biosafety</w:t>
      </w:r>
    </w:p>
    <w:p w:rsidR="0038605F" w:rsidRDefault="000C44A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Instructor</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RUCHI JAIN DEY, Supratim Ghosh</w:t>
      </w:r>
    </w:p>
    <w:p w:rsidR="0038605F" w:rsidRDefault="000C44A0">
      <w:pPr>
        <w:spacing w:after="0" w:line="240" w:lineRule="auto"/>
        <w:rPr>
          <w:rFonts w:ascii="Times New Roman" w:eastAsia="Times New Roman" w:hAnsi="Times New Roman" w:cs="Times New Roman"/>
          <w:b/>
          <w:smallCaps/>
          <w:sz w:val="24"/>
          <w:szCs w:val="24"/>
        </w:rPr>
      </w:pPr>
      <w:bookmarkStart w:id="0" w:name="_heading=h.30j0zll" w:colFirst="0" w:colLast="0"/>
      <w:bookmarkEnd w:id="0"/>
      <w:r>
        <w:rPr>
          <w:rFonts w:ascii="Times New Roman" w:eastAsia="Times New Roman" w:hAnsi="Times New Roman" w:cs="Times New Roman"/>
          <w:b/>
          <w:sz w:val="24"/>
          <w:szCs w:val="24"/>
        </w:rPr>
        <w:t xml:space="preserve">Instructor-in-charge : RUCHI JAIN DEY </w:t>
      </w:r>
    </w:p>
    <w:p w:rsidR="0038605F" w:rsidRDefault="0038605F">
      <w:pPr>
        <w:spacing w:after="0" w:line="240" w:lineRule="auto"/>
        <w:rPr>
          <w:rFonts w:ascii="Times New Roman" w:eastAsia="Times New Roman" w:hAnsi="Times New Roman" w:cs="Times New Roman"/>
          <w:b/>
          <w:smallCaps/>
          <w:sz w:val="24"/>
          <w:szCs w:val="24"/>
        </w:rPr>
      </w:pPr>
    </w:p>
    <w:p w:rsidR="0038605F" w:rsidRDefault="000C44A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Course Description: </w:t>
      </w:r>
      <w:r>
        <w:rPr>
          <w:rFonts w:ascii="Times New Roman" w:eastAsia="Times New Roman" w:hAnsi="Times New Roman" w:cs="Times New Roman"/>
          <w:sz w:val="24"/>
          <w:szCs w:val="24"/>
        </w:rPr>
        <w:t>This course will address biosafety regulation, biosafety guidelines and ethical considerations related to the responsible practice of modern biotechnology and genetic engineering. The first half of the course will address the concepts underlying various bi</w:t>
      </w:r>
      <w:r>
        <w:rPr>
          <w:rFonts w:ascii="Times New Roman" w:eastAsia="Times New Roman" w:hAnsi="Times New Roman" w:cs="Times New Roman"/>
          <w:sz w:val="24"/>
          <w:szCs w:val="24"/>
        </w:rPr>
        <w:t xml:space="preserve">otech applications and the relevant biosafety guidelines and regulations and will be taken together with bioethical issues surrounding the implementation of each of these biotech applications. </w:t>
      </w:r>
    </w:p>
    <w:p w:rsidR="0038605F" w:rsidRDefault="0038605F">
      <w:pPr>
        <w:spacing w:after="0" w:line="240" w:lineRule="auto"/>
        <w:jc w:val="both"/>
        <w:rPr>
          <w:rFonts w:ascii="Times New Roman" w:eastAsia="Times New Roman" w:hAnsi="Times New Roman" w:cs="Times New Roman"/>
          <w:sz w:val="24"/>
          <w:szCs w:val="24"/>
        </w:rPr>
      </w:pPr>
    </w:p>
    <w:p w:rsidR="0038605F" w:rsidRDefault="000C44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Scope and Objective: </w:t>
      </w:r>
      <w:r>
        <w:rPr>
          <w:rFonts w:ascii="Times New Roman" w:eastAsia="Times New Roman" w:hAnsi="Times New Roman" w:cs="Times New Roman"/>
          <w:sz w:val="24"/>
          <w:szCs w:val="24"/>
        </w:rPr>
        <w:t>Introduction to the need and issues g</w:t>
      </w:r>
      <w:r>
        <w:rPr>
          <w:rFonts w:ascii="Times New Roman" w:eastAsia="Times New Roman" w:hAnsi="Times New Roman" w:cs="Times New Roman"/>
          <w:sz w:val="24"/>
          <w:szCs w:val="24"/>
        </w:rPr>
        <w:t>overning biosafety, legal, ethical and social implications of human gene manipulation, guidelines for research involving transgenic organisms, socio-economic impacts of biotechnological experiments, ethics in stem cell research, organ transplants, animal e</w:t>
      </w:r>
      <w:r>
        <w:rPr>
          <w:rFonts w:ascii="Times New Roman" w:eastAsia="Times New Roman" w:hAnsi="Times New Roman" w:cs="Times New Roman"/>
          <w:sz w:val="24"/>
          <w:szCs w:val="24"/>
        </w:rPr>
        <w:t>xperimentation and CPCSEA guidelines, environmental pollution-hazards and control, GLP &amp; GMP guidelines, public education and participation in biosafety, IPR and patent processing.</w:t>
      </w:r>
    </w:p>
    <w:p w:rsidR="0038605F" w:rsidRDefault="0038605F">
      <w:pPr>
        <w:spacing w:after="0" w:line="240" w:lineRule="auto"/>
        <w:jc w:val="both"/>
        <w:rPr>
          <w:rFonts w:ascii="Times New Roman" w:eastAsia="Times New Roman" w:hAnsi="Times New Roman" w:cs="Times New Roman"/>
          <w:sz w:val="24"/>
          <w:szCs w:val="24"/>
        </w:rPr>
      </w:pPr>
    </w:p>
    <w:p w:rsidR="0038605F" w:rsidRDefault="000C44A0">
      <w:pPr>
        <w:spacing w:after="0" w:line="240" w:lineRule="auto"/>
        <w:rPr>
          <w:rFonts w:ascii="Times New Roman" w:eastAsia="Times New Roman" w:hAnsi="Times New Roman" w:cs="Times New Roman"/>
          <w:i/>
          <w:color w:val="FF0000"/>
          <w:sz w:val="24"/>
          <w:szCs w:val="24"/>
        </w:rPr>
      </w:pPr>
      <w:r>
        <w:rPr>
          <w:rFonts w:ascii="Times New Roman" w:eastAsia="Times New Roman" w:hAnsi="Times New Roman" w:cs="Times New Roman"/>
          <w:b/>
          <w:sz w:val="24"/>
          <w:szCs w:val="24"/>
        </w:rPr>
        <w:t>3. Text Book (T1): Bioethics and Biosafety</w:t>
      </w:r>
      <w:r>
        <w:rPr>
          <w:rFonts w:ascii="Times New Roman" w:eastAsia="Times New Roman" w:hAnsi="Times New Roman" w:cs="Times New Roman"/>
          <w:sz w:val="24"/>
          <w:szCs w:val="24"/>
        </w:rPr>
        <w:t xml:space="preserve"> in Biotechnology, by </w:t>
      </w:r>
      <w:r>
        <w:rPr>
          <w:rFonts w:ascii="Times New Roman" w:eastAsia="Times New Roman" w:hAnsi="Times New Roman" w:cs="Times New Roman"/>
          <w:i/>
          <w:sz w:val="24"/>
          <w:szCs w:val="24"/>
        </w:rPr>
        <w:t>V. Sreekri</w:t>
      </w:r>
      <w:r>
        <w:rPr>
          <w:rFonts w:ascii="Times New Roman" w:eastAsia="Times New Roman" w:hAnsi="Times New Roman" w:cs="Times New Roman"/>
          <w:i/>
          <w:sz w:val="24"/>
          <w:szCs w:val="24"/>
        </w:rPr>
        <w:t xml:space="preserve">shna, new age international publishers, New Delhi, </w:t>
      </w:r>
    </w:p>
    <w:p w:rsidR="0038605F" w:rsidRDefault="0038605F">
      <w:pPr>
        <w:spacing w:after="0" w:line="240" w:lineRule="auto"/>
        <w:jc w:val="both"/>
        <w:rPr>
          <w:rFonts w:ascii="Times New Roman" w:eastAsia="Times New Roman" w:hAnsi="Times New Roman" w:cs="Times New Roman"/>
          <w:sz w:val="24"/>
          <w:szCs w:val="24"/>
        </w:rPr>
      </w:pPr>
    </w:p>
    <w:p w:rsidR="0038605F" w:rsidRDefault="000C44A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 Reference Book (R1): </w:t>
      </w:r>
      <w:r>
        <w:rPr>
          <w:rFonts w:ascii="Times New Roman" w:eastAsia="Times New Roman" w:hAnsi="Times New Roman" w:cs="Times New Roman"/>
          <w:b/>
          <w:i/>
          <w:sz w:val="24"/>
          <w:szCs w:val="24"/>
        </w:rPr>
        <w:t xml:space="preserve">Bioethics </w:t>
      </w:r>
      <w:r>
        <w:rPr>
          <w:rFonts w:ascii="Times New Roman" w:eastAsia="Times New Roman" w:hAnsi="Times New Roman" w:cs="Times New Roman"/>
          <w:sz w:val="24"/>
          <w:szCs w:val="24"/>
        </w:rPr>
        <w:t>by Ben Mepham</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Edn., Oxford University Press, Hampshire, Great Britain, 2008; Bioethics and Biosafety by M. Sathish.</w:t>
      </w:r>
      <w:r>
        <w:rPr>
          <w:rFonts w:ascii="Times New Roman" w:eastAsia="Times New Roman" w:hAnsi="Times New Roman" w:cs="Times New Roman"/>
          <w:b/>
          <w:color w:val="FF0000"/>
          <w:sz w:val="24"/>
          <w:szCs w:val="24"/>
        </w:rPr>
        <w:t xml:space="preserve"> </w:t>
      </w:r>
    </w:p>
    <w:p w:rsidR="0038605F" w:rsidRDefault="0038605F">
      <w:pPr>
        <w:spacing w:after="0" w:line="240" w:lineRule="auto"/>
        <w:jc w:val="both"/>
        <w:rPr>
          <w:rFonts w:ascii="Times New Roman" w:eastAsia="Times New Roman" w:hAnsi="Times New Roman" w:cs="Times New Roman"/>
          <w:sz w:val="24"/>
          <w:szCs w:val="24"/>
        </w:rPr>
      </w:pPr>
    </w:p>
    <w:p w:rsidR="0038605F" w:rsidRDefault="000C44A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Course Plan:</w:t>
      </w:r>
    </w:p>
    <w:tbl>
      <w:tblPr>
        <w:tblStyle w:val="a1"/>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3"/>
        <w:gridCol w:w="7200"/>
        <w:gridCol w:w="2253"/>
      </w:tblGrid>
      <w:tr w:rsidR="0038605F">
        <w:trPr>
          <w:trHeight w:val="470"/>
        </w:trPr>
        <w:tc>
          <w:tcPr>
            <w:tcW w:w="1003" w:type="dxa"/>
          </w:tcPr>
          <w:p w:rsidR="0038605F" w:rsidRDefault="000C44A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Lec.No.</w:t>
            </w:r>
          </w:p>
        </w:tc>
        <w:tc>
          <w:tcPr>
            <w:tcW w:w="7200" w:type="dxa"/>
          </w:tcPr>
          <w:p w:rsidR="0038605F" w:rsidRDefault="000C44A0">
            <w:pPr>
              <w:pStyle w:val="Heading1"/>
              <w:shd w:val="clear" w:color="auto" w:fill="FFFFFF"/>
              <w:spacing w:before="0" w:after="255"/>
              <w:jc w:val="center"/>
              <w:outlineLvl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Topics to be covered</w:t>
            </w:r>
          </w:p>
        </w:tc>
        <w:tc>
          <w:tcPr>
            <w:tcW w:w="2253" w:type="dxa"/>
          </w:tcPr>
          <w:p w:rsidR="0038605F" w:rsidRDefault="000C44A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 to Chapters (Unit)</w:t>
            </w:r>
          </w:p>
        </w:tc>
      </w:tr>
      <w:tr w:rsidR="0038605F">
        <w:trPr>
          <w:trHeight w:val="470"/>
        </w:trPr>
        <w:tc>
          <w:tcPr>
            <w:tcW w:w="1003" w:type="dxa"/>
          </w:tcPr>
          <w:p w:rsidR="0038605F" w:rsidRDefault="000C44A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p>
        </w:tc>
        <w:tc>
          <w:tcPr>
            <w:tcW w:w="7200" w:type="dxa"/>
          </w:tcPr>
          <w:p w:rsidR="0038605F" w:rsidRDefault="000C44A0">
            <w:pPr>
              <w:pStyle w:val="Heading1"/>
              <w:shd w:val="clear" w:color="auto" w:fill="FFFFFF"/>
              <w:spacing w:before="0" w:after="255"/>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 to the need and issues governing biosafety (arising from applications of biotechnology in health and agriculture); Need, definition and application of bioethics</w:t>
            </w:r>
          </w:p>
        </w:tc>
        <w:tc>
          <w:tcPr>
            <w:tcW w:w="2253" w:type="dxa"/>
          </w:tcPr>
          <w:p w:rsidR="0038605F" w:rsidRDefault="000C44A0">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Unit-1 T1</w:t>
            </w:r>
          </w:p>
        </w:tc>
      </w:tr>
      <w:tr w:rsidR="0038605F">
        <w:trPr>
          <w:trHeight w:val="1133"/>
        </w:trPr>
        <w:tc>
          <w:tcPr>
            <w:tcW w:w="1003" w:type="dxa"/>
          </w:tcPr>
          <w:p w:rsidR="0038605F" w:rsidRDefault="000C44A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5-7</w:t>
            </w:r>
          </w:p>
        </w:tc>
        <w:tc>
          <w:tcPr>
            <w:tcW w:w="7200" w:type="dxa"/>
          </w:tcPr>
          <w:p w:rsidR="0038605F" w:rsidRDefault="000C44A0">
            <w:pPr>
              <w:pStyle w:val="Heading1"/>
              <w:shd w:val="clear" w:color="auto" w:fill="FFFFFF"/>
              <w:spacing w:before="0" w:after="255"/>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Biosafety guidelines and regulations; biosafety containment levels; chemical and biological hazardous materials and their safe disposal; public participation in biosafety, Workplace Hazardous Materials Information and handling (WHMIS)</w:t>
            </w:r>
          </w:p>
        </w:tc>
        <w:tc>
          <w:tcPr>
            <w:tcW w:w="2253" w:type="dxa"/>
          </w:tcPr>
          <w:p w:rsidR="0038605F" w:rsidRDefault="000C44A0">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Unit-1, Unit-2; T1; R</w:t>
            </w:r>
            <w:r>
              <w:rPr>
                <w:rFonts w:ascii="Times New Roman" w:eastAsia="Times New Roman" w:hAnsi="Times New Roman" w:cs="Times New Roman"/>
                <w:sz w:val="24"/>
                <w:szCs w:val="24"/>
              </w:rPr>
              <w:t>esearch articles and reviews</w:t>
            </w:r>
          </w:p>
        </w:tc>
      </w:tr>
      <w:tr w:rsidR="0038605F">
        <w:trPr>
          <w:trHeight w:val="1133"/>
        </w:trPr>
        <w:tc>
          <w:tcPr>
            <w:tcW w:w="1003" w:type="dxa"/>
          </w:tcPr>
          <w:p w:rsidR="0038605F" w:rsidRDefault="000C44A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8-10</w:t>
            </w:r>
          </w:p>
        </w:tc>
        <w:tc>
          <w:tcPr>
            <w:tcW w:w="7200" w:type="dxa"/>
          </w:tcPr>
          <w:p w:rsidR="0038605F" w:rsidRDefault="000C44A0">
            <w:pPr>
              <w:pStyle w:val="Heading1"/>
              <w:shd w:val="clear" w:color="auto" w:fill="FFFFFF"/>
              <w:spacing w:before="0" w:after="255"/>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Genetically Modified Organisms (GMOs) and GM products, ethical issues and concerns</w:t>
            </w:r>
          </w:p>
        </w:tc>
        <w:tc>
          <w:tcPr>
            <w:tcW w:w="2253" w:type="dxa"/>
          </w:tcPr>
          <w:p w:rsidR="0038605F" w:rsidRDefault="000C44A0">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 2 T1, Research articles and reviews</w:t>
            </w:r>
          </w:p>
        </w:tc>
      </w:tr>
      <w:tr w:rsidR="0038605F">
        <w:trPr>
          <w:trHeight w:val="1133"/>
        </w:trPr>
        <w:tc>
          <w:tcPr>
            <w:tcW w:w="1003" w:type="dxa"/>
          </w:tcPr>
          <w:p w:rsidR="0038605F" w:rsidRDefault="000C44A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11-13</w:t>
            </w:r>
          </w:p>
        </w:tc>
        <w:tc>
          <w:tcPr>
            <w:tcW w:w="7200" w:type="dxa"/>
          </w:tcPr>
          <w:p w:rsidR="0038605F" w:rsidRDefault="000C44A0">
            <w:pPr>
              <w:pStyle w:val="Heading1"/>
              <w:shd w:val="clear" w:color="auto" w:fill="FFFFFF"/>
              <w:spacing w:before="0" w:after="255"/>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Cloning technology pros and cons; animal and human cloning; therapeutic and reproductive cloning; sources and types of organ transplantation</w:t>
            </w:r>
          </w:p>
        </w:tc>
        <w:tc>
          <w:tcPr>
            <w:tcW w:w="2253" w:type="dxa"/>
          </w:tcPr>
          <w:p w:rsidR="0038605F" w:rsidRDefault="000C44A0">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Unit-3, T1, Research articles and reviews</w:t>
            </w:r>
          </w:p>
        </w:tc>
      </w:tr>
      <w:tr w:rsidR="0038605F">
        <w:trPr>
          <w:trHeight w:val="1133"/>
        </w:trPr>
        <w:tc>
          <w:tcPr>
            <w:tcW w:w="1003" w:type="dxa"/>
          </w:tcPr>
          <w:p w:rsidR="0038605F" w:rsidRDefault="000C44A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14-16</w:t>
            </w:r>
          </w:p>
        </w:tc>
        <w:tc>
          <w:tcPr>
            <w:tcW w:w="7200" w:type="dxa"/>
          </w:tcPr>
          <w:p w:rsidR="0038605F" w:rsidRDefault="000C44A0">
            <w:pPr>
              <w:pStyle w:val="Heading1"/>
              <w:shd w:val="clear" w:color="auto" w:fill="FFFFFF"/>
              <w:spacing w:before="0" w:after="255"/>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Ethical issues related to animal and human cloning, why cloning Hu</w:t>
            </w:r>
            <w:r>
              <w:rPr>
                <w:rFonts w:ascii="Times New Roman" w:eastAsia="Times New Roman" w:hAnsi="Times New Roman" w:cs="Times New Roman"/>
                <w:color w:val="000000"/>
                <w:sz w:val="24"/>
                <w:szCs w:val="24"/>
              </w:rPr>
              <w:t>mans is ethically unacceptable?</w:t>
            </w:r>
          </w:p>
        </w:tc>
        <w:tc>
          <w:tcPr>
            <w:tcW w:w="2253" w:type="dxa"/>
          </w:tcPr>
          <w:p w:rsidR="0038605F" w:rsidRDefault="000C44A0">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 5 T1, Research articles and reviews</w:t>
            </w:r>
          </w:p>
        </w:tc>
      </w:tr>
      <w:tr w:rsidR="0038605F">
        <w:trPr>
          <w:trHeight w:val="1133"/>
        </w:trPr>
        <w:tc>
          <w:tcPr>
            <w:tcW w:w="1003" w:type="dxa"/>
          </w:tcPr>
          <w:p w:rsidR="0038605F" w:rsidRDefault="000C44A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17-19</w:t>
            </w:r>
          </w:p>
        </w:tc>
        <w:tc>
          <w:tcPr>
            <w:tcW w:w="7200" w:type="dxa"/>
          </w:tcPr>
          <w:p w:rsidR="0038605F" w:rsidRDefault="000C44A0">
            <w:pPr>
              <w:pStyle w:val="Heading1"/>
              <w:shd w:val="clear" w:color="auto" w:fill="FFFFFF"/>
              <w:spacing w:before="0" w:after="255"/>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Animal research and testing; GM-animals and animal models; CPCSEA guidelines</w:t>
            </w:r>
          </w:p>
        </w:tc>
        <w:tc>
          <w:tcPr>
            <w:tcW w:w="2253" w:type="dxa"/>
          </w:tcPr>
          <w:p w:rsidR="0038605F" w:rsidRDefault="000C44A0">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 4 T1</w:t>
            </w:r>
          </w:p>
        </w:tc>
      </w:tr>
      <w:tr w:rsidR="0038605F">
        <w:trPr>
          <w:trHeight w:val="1133"/>
        </w:trPr>
        <w:tc>
          <w:tcPr>
            <w:tcW w:w="1003" w:type="dxa"/>
          </w:tcPr>
          <w:p w:rsidR="0038605F" w:rsidRDefault="000C44A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20-21</w:t>
            </w:r>
          </w:p>
        </w:tc>
        <w:tc>
          <w:tcPr>
            <w:tcW w:w="7200" w:type="dxa"/>
          </w:tcPr>
          <w:p w:rsidR="0038605F" w:rsidRDefault="000C44A0">
            <w:pPr>
              <w:pStyle w:val="Heading1"/>
              <w:shd w:val="clear" w:color="auto" w:fill="FFFFFF"/>
              <w:spacing w:before="0" w:after="255"/>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Animal rights and laboratory animal management, CCAC guidelines on transgenic animals, need for ethical review.</w:t>
            </w:r>
          </w:p>
        </w:tc>
        <w:tc>
          <w:tcPr>
            <w:tcW w:w="2253" w:type="dxa"/>
          </w:tcPr>
          <w:p w:rsidR="0038605F" w:rsidRDefault="000C44A0">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 3, 4 and Unit 5 T1</w:t>
            </w:r>
          </w:p>
        </w:tc>
      </w:tr>
      <w:tr w:rsidR="0038605F">
        <w:trPr>
          <w:trHeight w:val="1133"/>
        </w:trPr>
        <w:tc>
          <w:tcPr>
            <w:tcW w:w="1003" w:type="dxa"/>
            <w:shd w:val="clear" w:color="auto" w:fill="D9D9D9"/>
          </w:tcPr>
          <w:p w:rsidR="0038605F" w:rsidRDefault="000C44A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22-25</w:t>
            </w:r>
          </w:p>
        </w:tc>
        <w:tc>
          <w:tcPr>
            <w:tcW w:w="7200" w:type="dxa"/>
            <w:shd w:val="clear" w:color="auto" w:fill="D9D9D9"/>
          </w:tcPr>
          <w:p w:rsidR="0038605F" w:rsidRDefault="000C44A0">
            <w:pPr>
              <w:pStyle w:val="Heading1"/>
              <w:shd w:val="clear" w:color="auto" w:fill="FFFFFF"/>
              <w:spacing w:before="0" w:after="255"/>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Stem cell research; stem cell therapy and biosafety aspects, Ethics involved in Stem cell research</w:t>
            </w:r>
          </w:p>
        </w:tc>
        <w:tc>
          <w:tcPr>
            <w:tcW w:w="2253" w:type="dxa"/>
            <w:shd w:val="clear" w:color="auto" w:fill="D9D9D9"/>
          </w:tcPr>
          <w:p w:rsidR="0038605F" w:rsidRDefault="000C44A0">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 4, T1, Re</w:t>
            </w:r>
            <w:r>
              <w:rPr>
                <w:rFonts w:ascii="Times New Roman" w:eastAsia="Times New Roman" w:hAnsi="Times New Roman" w:cs="Times New Roman"/>
                <w:sz w:val="24"/>
                <w:szCs w:val="24"/>
              </w:rPr>
              <w:t>search articles and reviews</w:t>
            </w:r>
          </w:p>
        </w:tc>
      </w:tr>
      <w:tr w:rsidR="0038605F">
        <w:tc>
          <w:tcPr>
            <w:tcW w:w="1003" w:type="dxa"/>
            <w:shd w:val="clear" w:color="auto" w:fill="D9D9D9"/>
          </w:tcPr>
          <w:p w:rsidR="0038605F" w:rsidRDefault="000C44A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26-28</w:t>
            </w:r>
          </w:p>
        </w:tc>
        <w:tc>
          <w:tcPr>
            <w:tcW w:w="7200" w:type="dxa"/>
            <w:shd w:val="clear" w:color="auto" w:fill="D9D9D9"/>
          </w:tcPr>
          <w:p w:rsidR="0038605F" w:rsidRDefault="000C44A0">
            <w:pPr>
              <w:rPr>
                <w:rFonts w:ascii="Times New Roman" w:eastAsia="Times New Roman" w:hAnsi="Times New Roman" w:cs="Times New Roman"/>
                <w:sz w:val="24"/>
                <w:szCs w:val="24"/>
              </w:rPr>
            </w:pPr>
            <w:r>
              <w:rPr>
                <w:rFonts w:ascii="Times New Roman" w:eastAsia="Times New Roman" w:hAnsi="Times New Roman" w:cs="Times New Roman"/>
                <w:sz w:val="24"/>
                <w:szCs w:val="24"/>
              </w:rPr>
              <w:t>Assisted reproduction techniques (ART); genetic disorders; human gene testing and manipulation; gene therapy</w:t>
            </w:r>
          </w:p>
        </w:tc>
        <w:tc>
          <w:tcPr>
            <w:tcW w:w="2253" w:type="dxa"/>
            <w:shd w:val="clear" w:color="auto" w:fill="D9D9D9"/>
          </w:tcPr>
          <w:p w:rsidR="0038605F" w:rsidRDefault="000C44A0">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 3, Unit 4; T1</w:t>
            </w:r>
          </w:p>
        </w:tc>
      </w:tr>
      <w:tr w:rsidR="0038605F">
        <w:tc>
          <w:tcPr>
            <w:tcW w:w="1003" w:type="dxa"/>
            <w:shd w:val="clear" w:color="auto" w:fill="D9D9D9"/>
          </w:tcPr>
          <w:p w:rsidR="0038605F" w:rsidRDefault="000C44A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29-30</w:t>
            </w:r>
          </w:p>
        </w:tc>
        <w:tc>
          <w:tcPr>
            <w:tcW w:w="7200" w:type="dxa"/>
            <w:shd w:val="clear" w:color="auto" w:fill="D9D9D9"/>
          </w:tcPr>
          <w:p w:rsidR="0038605F" w:rsidRDefault="000C44A0">
            <w:pPr>
              <w:rPr>
                <w:rFonts w:ascii="Times New Roman" w:eastAsia="Times New Roman" w:hAnsi="Times New Roman" w:cs="Times New Roman"/>
                <w:sz w:val="24"/>
                <w:szCs w:val="24"/>
              </w:rPr>
            </w:pPr>
            <w:r>
              <w:rPr>
                <w:rFonts w:ascii="Times New Roman" w:eastAsia="Times New Roman" w:hAnsi="Times New Roman" w:cs="Times New Roman"/>
                <w:sz w:val="24"/>
                <w:szCs w:val="24"/>
              </w:rPr>
              <w:t>Ethical issues related to ART, genetic testing &amp; genetic therapy</w:t>
            </w:r>
          </w:p>
        </w:tc>
        <w:tc>
          <w:tcPr>
            <w:tcW w:w="2253" w:type="dxa"/>
            <w:shd w:val="clear" w:color="auto" w:fill="D9D9D9"/>
          </w:tcPr>
          <w:p w:rsidR="0038605F" w:rsidRDefault="000C44A0">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 4 and 5 T1</w:t>
            </w:r>
          </w:p>
        </w:tc>
      </w:tr>
      <w:tr w:rsidR="0038605F">
        <w:tc>
          <w:tcPr>
            <w:tcW w:w="1003" w:type="dxa"/>
            <w:shd w:val="clear" w:color="auto" w:fill="D9D9D9"/>
          </w:tcPr>
          <w:p w:rsidR="0038605F" w:rsidRDefault="000C44A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31-32</w:t>
            </w:r>
          </w:p>
        </w:tc>
        <w:tc>
          <w:tcPr>
            <w:tcW w:w="7200" w:type="dxa"/>
            <w:shd w:val="clear" w:color="auto" w:fill="D9D9D9"/>
          </w:tcPr>
          <w:p w:rsidR="0038605F" w:rsidRDefault="000C44A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environmental pollution and environmental ethics, public health, Sanitization, Medicine and Bioethics</w:t>
            </w:r>
          </w:p>
        </w:tc>
        <w:tc>
          <w:tcPr>
            <w:tcW w:w="2253" w:type="dxa"/>
            <w:shd w:val="clear" w:color="auto" w:fill="D9D9D9"/>
          </w:tcPr>
          <w:p w:rsidR="0038605F" w:rsidRDefault="000C44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R1:12.3.3, Unit-2, Unit-3, Research articles and reviews</w:t>
            </w:r>
          </w:p>
        </w:tc>
      </w:tr>
      <w:tr w:rsidR="0038605F">
        <w:trPr>
          <w:trHeight w:val="503"/>
        </w:trPr>
        <w:tc>
          <w:tcPr>
            <w:tcW w:w="1003" w:type="dxa"/>
            <w:shd w:val="clear" w:color="auto" w:fill="D9D9D9"/>
          </w:tcPr>
          <w:p w:rsidR="0038605F" w:rsidRDefault="000C44A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33-35</w:t>
            </w:r>
          </w:p>
        </w:tc>
        <w:tc>
          <w:tcPr>
            <w:tcW w:w="7200" w:type="dxa"/>
            <w:shd w:val="clear" w:color="auto" w:fill="D9D9D9"/>
          </w:tcPr>
          <w:p w:rsidR="0038605F" w:rsidRDefault="000C44A0">
            <w:pPr>
              <w:rPr>
                <w:rFonts w:ascii="Times New Roman" w:eastAsia="Times New Roman" w:hAnsi="Times New Roman" w:cs="Times New Roman"/>
                <w:sz w:val="24"/>
                <w:szCs w:val="24"/>
              </w:rPr>
            </w:pPr>
            <w:r>
              <w:rPr>
                <w:rFonts w:ascii="Times New Roman" w:eastAsia="Times New Roman" w:hAnsi="Times New Roman" w:cs="Times New Roman"/>
                <w:sz w:val="24"/>
                <w:szCs w:val="24"/>
              </w:rPr>
              <w:t>Good Laboratory &amp; Manufacturing Practices (GLP &amp; GMP): guidelines &amp;</w:t>
            </w:r>
            <w:r>
              <w:rPr>
                <w:rFonts w:ascii="Times New Roman" w:eastAsia="Times New Roman" w:hAnsi="Times New Roman" w:cs="Times New Roman"/>
                <w:sz w:val="24"/>
                <w:szCs w:val="24"/>
              </w:rPr>
              <w:t xml:space="preserve"> implementation</w:t>
            </w:r>
          </w:p>
        </w:tc>
        <w:tc>
          <w:tcPr>
            <w:tcW w:w="2253" w:type="dxa"/>
            <w:shd w:val="clear" w:color="auto" w:fill="D9D9D9"/>
          </w:tcPr>
          <w:p w:rsidR="0038605F" w:rsidRDefault="000C44A0">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 5 T1</w:t>
            </w:r>
          </w:p>
        </w:tc>
      </w:tr>
      <w:tr w:rsidR="0038605F">
        <w:tc>
          <w:tcPr>
            <w:tcW w:w="1003" w:type="dxa"/>
            <w:shd w:val="clear" w:color="auto" w:fill="D9D9D9"/>
          </w:tcPr>
          <w:p w:rsidR="0038605F" w:rsidRDefault="000C44A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36-38</w:t>
            </w:r>
          </w:p>
        </w:tc>
        <w:tc>
          <w:tcPr>
            <w:tcW w:w="7200" w:type="dxa"/>
            <w:shd w:val="clear" w:color="auto" w:fill="D9D9D9"/>
          </w:tcPr>
          <w:p w:rsidR="0038605F" w:rsidRDefault="000C44A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Intellectual property, forms of IPR; international organizations, WTO, WIPO; patents and the process involved in patenting</w:t>
            </w:r>
          </w:p>
        </w:tc>
        <w:tc>
          <w:tcPr>
            <w:tcW w:w="2253" w:type="dxa"/>
            <w:shd w:val="clear" w:color="auto" w:fill="D9D9D9"/>
          </w:tcPr>
          <w:p w:rsidR="0038605F" w:rsidRDefault="000C44A0">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 2 T1</w:t>
            </w:r>
          </w:p>
        </w:tc>
      </w:tr>
      <w:tr w:rsidR="0038605F">
        <w:tc>
          <w:tcPr>
            <w:tcW w:w="1003" w:type="dxa"/>
            <w:shd w:val="clear" w:color="auto" w:fill="D9D9D9"/>
          </w:tcPr>
          <w:p w:rsidR="0038605F" w:rsidRDefault="000C44A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39-40</w:t>
            </w:r>
          </w:p>
        </w:tc>
        <w:tc>
          <w:tcPr>
            <w:tcW w:w="7200" w:type="dxa"/>
            <w:shd w:val="clear" w:color="auto" w:fill="D9D9D9"/>
          </w:tcPr>
          <w:p w:rsidR="0038605F" w:rsidRDefault="000C44A0">
            <w:pPr>
              <w:rPr>
                <w:rFonts w:ascii="Times New Roman" w:eastAsia="Times New Roman" w:hAnsi="Times New Roman" w:cs="Times New Roman"/>
                <w:sz w:val="24"/>
                <w:szCs w:val="24"/>
              </w:rPr>
            </w:pPr>
            <w:r>
              <w:rPr>
                <w:rFonts w:ascii="Times New Roman" w:eastAsia="Times New Roman" w:hAnsi="Times New Roman" w:cs="Times New Roman"/>
                <w:sz w:val="24"/>
                <w:szCs w:val="24"/>
              </w:rPr>
              <w:t>Socio-economic impacts of biotechnology: legal, ethical, social and economic impact related to human reproduction, gene manipulation and genetic testing</w:t>
            </w:r>
          </w:p>
        </w:tc>
        <w:tc>
          <w:tcPr>
            <w:tcW w:w="2253" w:type="dxa"/>
            <w:shd w:val="clear" w:color="auto" w:fill="D9D9D9"/>
          </w:tcPr>
          <w:p w:rsidR="0038605F" w:rsidRDefault="000C44A0">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 5 T1</w:t>
            </w:r>
          </w:p>
        </w:tc>
      </w:tr>
    </w:tbl>
    <w:p w:rsidR="0038605F" w:rsidRDefault="000C44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*Supplemented with class notes, research and review articles, case studies. </w:t>
      </w:r>
    </w:p>
    <w:p w:rsidR="0038605F" w:rsidRDefault="000C44A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6. Evaluation Scheme:</w:t>
      </w:r>
    </w:p>
    <w:tbl>
      <w:tblPr>
        <w:tblStyle w:val="a2"/>
        <w:tblW w:w="10489"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0"/>
        <w:gridCol w:w="2702"/>
        <w:gridCol w:w="1168"/>
        <w:gridCol w:w="1351"/>
        <w:gridCol w:w="2339"/>
        <w:gridCol w:w="1999"/>
      </w:tblGrid>
      <w:tr w:rsidR="0038605F">
        <w:trPr>
          <w:trHeight w:val="566"/>
        </w:trPr>
        <w:tc>
          <w:tcPr>
            <w:tcW w:w="930" w:type="dxa"/>
          </w:tcPr>
          <w:p w:rsidR="0038605F" w:rsidRDefault="000C44A0">
            <w:pPr>
              <w:pStyle w:val="Heading3"/>
              <w:jc w:val="center"/>
              <w:rPr>
                <w:color w:val="000000"/>
              </w:rPr>
            </w:pPr>
            <w:r>
              <w:rPr>
                <w:color w:val="000000"/>
              </w:rPr>
              <w:t>EC No.</w:t>
            </w:r>
          </w:p>
        </w:tc>
        <w:tc>
          <w:tcPr>
            <w:tcW w:w="2702" w:type="dxa"/>
          </w:tcPr>
          <w:p w:rsidR="0038605F" w:rsidRDefault="000C44A0">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Evaluation Component</w:t>
            </w:r>
          </w:p>
        </w:tc>
        <w:tc>
          <w:tcPr>
            <w:tcW w:w="1168" w:type="dxa"/>
          </w:tcPr>
          <w:p w:rsidR="0038605F" w:rsidRDefault="000C44A0">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Duration</w:t>
            </w:r>
          </w:p>
        </w:tc>
        <w:tc>
          <w:tcPr>
            <w:tcW w:w="1351" w:type="dxa"/>
          </w:tcPr>
          <w:p w:rsidR="0038605F" w:rsidRDefault="000C44A0">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Weightage %</w:t>
            </w:r>
          </w:p>
        </w:tc>
        <w:tc>
          <w:tcPr>
            <w:tcW w:w="2339" w:type="dxa"/>
          </w:tcPr>
          <w:p w:rsidR="0038605F" w:rsidRDefault="000C44A0">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 Time &amp; Venue</w:t>
            </w:r>
          </w:p>
        </w:tc>
        <w:tc>
          <w:tcPr>
            <w:tcW w:w="1999" w:type="dxa"/>
          </w:tcPr>
          <w:p w:rsidR="0038605F" w:rsidRDefault="000C44A0">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Remarks</w:t>
            </w:r>
          </w:p>
        </w:tc>
      </w:tr>
      <w:tr w:rsidR="0038605F">
        <w:trPr>
          <w:trHeight w:val="395"/>
        </w:trPr>
        <w:tc>
          <w:tcPr>
            <w:tcW w:w="930" w:type="dxa"/>
          </w:tcPr>
          <w:p w:rsidR="0038605F" w:rsidRDefault="000C44A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702" w:type="dxa"/>
          </w:tcPr>
          <w:p w:rsidR="0038605F" w:rsidRDefault="000C44A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Announced Quizzes</w:t>
            </w:r>
          </w:p>
        </w:tc>
        <w:tc>
          <w:tcPr>
            <w:tcW w:w="1168" w:type="dxa"/>
          </w:tcPr>
          <w:p w:rsidR="0038605F" w:rsidRDefault="000C44A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Variable</w:t>
            </w:r>
          </w:p>
        </w:tc>
        <w:tc>
          <w:tcPr>
            <w:tcW w:w="1351" w:type="dxa"/>
          </w:tcPr>
          <w:p w:rsidR="0038605F" w:rsidRDefault="000C44A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 (40M)</w:t>
            </w:r>
          </w:p>
        </w:tc>
        <w:tc>
          <w:tcPr>
            <w:tcW w:w="2339" w:type="dxa"/>
          </w:tcPr>
          <w:p w:rsidR="0038605F" w:rsidRDefault="000C44A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be announced</w:t>
            </w:r>
          </w:p>
        </w:tc>
        <w:tc>
          <w:tcPr>
            <w:tcW w:w="1999" w:type="dxa"/>
          </w:tcPr>
          <w:p w:rsidR="0038605F" w:rsidRDefault="000C44A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CB</w:t>
            </w:r>
          </w:p>
        </w:tc>
      </w:tr>
      <w:tr w:rsidR="0038605F">
        <w:trPr>
          <w:trHeight w:val="404"/>
        </w:trPr>
        <w:tc>
          <w:tcPr>
            <w:tcW w:w="930" w:type="dxa"/>
          </w:tcPr>
          <w:p w:rsidR="0038605F" w:rsidRDefault="000C44A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702" w:type="dxa"/>
          </w:tcPr>
          <w:p w:rsidR="0038605F" w:rsidRDefault="000C44A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Mid-Sem</w:t>
            </w:r>
          </w:p>
        </w:tc>
        <w:tc>
          <w:tcPr>
            <w:tcW w:w="1168" w:type="dxa"/>
          </w:tcPr>
          <w:p w:rsidR="0038605F" w:rsidRDefault="000C44A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 Min.</w:t>
            </w:r>
          </w:p>
        </w:tc>
        <w:tc>
          <w:tcPr>
            <w:tcW w:w="1351" w:type="dxa"/>
          </w:tcPr>
          <w:p w:rsidR="0038605F" w:rsidRDefault="000C44A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 (40M)</w:t>
            </w:r>
          </w:p>
        </w:tc>
        <w:tc>
          <w:tcPr>
            <w:tcW w:w="2339" w:type="dxa"/>
          </w:tcPr>
          <w:p w:rsidR="0038605F" w:rsidRDefault="0059521B">
            <w:pPr>
              <w:jc w:val="center"/>
              <w:rPr>
                <w:rFonts w:ascii="Times New Roman" w:eastAsia="Times New Roman" w:hAnsi="Times New Roman" w:cs="Times New Roman"/>
                <w:color w:val="000000"/>
                <w:sz w:val="24"/>
                <w:szCs w:val="24"/>
              </w:rPr>
            </w:pPr>
            <w:r>
              <w:t>13/10 - 4.00 - 5.30PM</w:t>
            </w:r>
          </w:p>
        </w:tc>
        <w:tc>
          <w:tcPr>
            <w:tcW w:w="1999" w:type="dxa"/>
          </w:tcPr>
          <w:p w:rsidR="0038605F" w:rsidRDefault="000C44A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CB</w:t>
            </w:r>
          </w:p>
        </w:tc>
      </w:tr>
      <w:tr w:rsidR="0038605F">
        <w:trPr>
          <w:trHeight w:val="278"/>
        </w:trPr>
        <w:tc>
          <w:tcPr>
            <w:tcW w:w="930" w:type="dxa"/>
          </w:tcPr>
          <w:p w:rsidR="0038605F" w:rsidRDefault="000C44A0">
            <w:pPr>
              <w:pBdr>
                <w:top w:val="nil"/>
                <w:left w:val="nil"/>
                <w:bottom w:val="nil"/>
                <w:right w:val="nil"/>
                <w:between w:val="nil"/>
              </w:pBdr>
              <w:tabs>
                <w:tab w:val="center" w:pos="4320"/>
                <w:tab w:val="right" w:pos="8640"/>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702" w:type="dxa"/>
          </w:tcPr>
          <w:p w:rsidR="0038605F" w:rsidRDefault="000C44A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Presentation</w:t>
            </w:r>
          </w:p>
        </w:tc>
        <w:tc>
          <w:tcPr>
            <w:tcW w:w="1168" w:type="dxa"/>
          </w:tcPr>
          <w:p w:rsidR="0038605F" w:rsidRDefault="000C44A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351" w:type="dxa"/>
          </w:tcPr>
          <w:p w:rsidR="0038605F" w:rsidRDefault="000C44A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 (40M)</w:t>
            </w:r>
          </w:p>
        </w:tc>
        <w:tc>
          <w:tcPr>
            <w:tcW w:w="2339" w:type="dxa"/>
          </w:tcPr>
          <w:p w:rsidR="0038605F" w:rsidRDefault="000C44A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be announced</w:t>
            </w:r>
          </w:p>
        </w:tc>
        <w:tc>
          <w:tcPr>
            <w:tcW w:w="1999" w:type="dxa"/>
          </w:tcPr>
          <w:p w:rsidR="0038605F" w:rsidRDefault="000C44A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w:t>
            </w:r>
          </w:p>
        </w:tc>
      </w:tr>
      <w:tr w:rsidR="0038605F">
        <w:trPr>
          <w:trHeight w:val="278"/>
        </w:trPr>
        <w:tc>
          <w:tcPr>
            <w:tcW w:w="930" w:type="dxa"/>
          </w:tcPr>
          <w:p w:rsidR="0038605F" w:rsidRDefault="000C44A0">
            <w:pPr>
              <w:pBdr>
                <w:top w:val="nil"/>
                <w:left w:val="nil"/>
                <w:bottom w:val="nil"/>
                <w:right w:val="nil"/>
                <w:between w:val="nil"/>
              </w:pBdr>
              <w:tabs>
                <w:tab w:val="center" w:pos="4320"/>
                <w:tab w:val="right" w:pos="8640"/>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702" w:type="dxa"/>
          </w:tcPr>
          <w:p w:rsidR="0038605F" w:rsidRDefault="000C44A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Comprehensive</w:t>
            </w:r>
          </w:p>
        </w:tc>
        <w:tc>
          <w:tcPr>
            <w:tcW w:w="1168" w:type="dxa"/>
          </w:tcPr>
          <w:p w:rsidR="0038605F" w:rsidRDefault="000C44A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Hrs.</w:t>
            </w:r>
          </w:p>
        </w:tc>
        <w:tc>
          <w:tcPr>
            <w:tcW w:w="1351" w:type="dxa"/>
          </w:tcPr>
          <w:p w:rsidR="0038605F" w:rsidRDefault="000C44A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 (80M)</w:t>
            </w:r>
          </w:p>
        </w:tc>
        <w:tc>
          <w:tcPr>
            <w:tcW w:w="2339" w:type="dxa"/>
          </w:tcPr>
          <w:p w:rsidR="0038605F" w:rsidRDefault="0059521B">
            <w:pPr>
              <w:jc w:val="center"/>
              <w:rPr>
                <w:rFonts w:ascii="Times New Roman" w:eastAsia="Times New Roman" w:hAnsi="Times New Roman" w:cs="Times New Roman"/>
                <w:color w:val="000000"/>
                <w:sz w:val="24"/>
                <w:szCs w:val="24"/>
              </w:rPr>
            </w:pPr>
            <w:r>
              <w:t>19/12 AN</w:t>
            </w:r>
            <w:bookmarkStart w:id="1" w:name="_GoBack"/>
            <w:bookmarkEnd w:id="1"/>
          </w:p>
        </w:tc>
        <w:tc>
          <w:tcPr>
            <w:tcW w:w="1999" w:type="dxa"/>
          </w:tcPr>
          <w:p w:rsidR="0038605F" w:rsidRDefault="000C44A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CB</w:t>
            </w:r>
          </w:p>
        </w:tc>
      </w:tr>
    </w:tbl>
    <w:p w:rsidR="0038605F" w:rsidRDefault="000C44A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 Open Book; CB- Closed Book</w:t>
      </w:r>
    </w:p>
    <w:p w:rsidR="0038605F" w:rsidRDefault="0038605F">
      <w:pPr>
        <w:spacing w:after="0" w:line="240" w:lineRule="auto"/>
        <w:jc w:val="both"/>
        <w:rPr>
          <w:rFonts w:ascii="Times New Roman" w:eastAsia="Times New Roman" w:hAnsi="Times New Roman" w:cs="Times New Roman"/>
          <w:b/>
          <w:sz w:val="24"/>
          <w:szCs w:val="24"/>
        </w:rPr>
      </w:pPr>
    </w:p>
    <w:p w:rsidR="0038605F" w:rsidRDefault="000C44A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7. Chamber consultation hour</w:t>
      </w:r>
      <w:r>
        <w:rPr>
          <w:rFonts w:ascii="Times New Roman" w:eastAsia="Times New Roman" w:hAnsi="Times New Roman" w:cs="Times New Roman"/>
          <w:sz w:val="24"/>
          <w:szCs w:val="24"/>
        </w:rPr>
        <w:t xml:space="preserve">: To be announced in the class. </w:t>
      </w:r>
    </w:p>
    <w:p w:rsidR="0038605F" w:rsidRDefault="000C44A0">
      <w:pPr>
        <w:spacing w:after="0" w:line="240" w:lineRule="auto"/>
        <w:jc w:val="both"/>
        <w:rPr>
          <w:rFonts w:ascii="Times New Roman" w:eastAsia="Times New Roman" w:hAnsi="Times New Roman" w:cs="Times New Roman"/>
          <w:color w:val="0563C1"/>
          <w:sz w:val="24"/>
          <w:szCs w:val="24"/>
          <w:u w:val="single"/>
        </w:rPr>
      </w:pPr>
      <w:r>
        <w:rPr>
          <w:rFonts w:ascii="Times New Roman" w:eastAsia="Times New Roman" w:hAnsi="Times New Roman" w:cs="Times New Roman"/>
          <w:sz w:val="24"/>
          <w:szCs w:val="24"/>
        </w:rPr>
        <w:t xml:space="preserve">Contact Email IDs: I/C: </w:t>
      </w:r>
      <w:hyperlink r:id="rId8">
        <w:r>
          <w:rPr>
            <w:rFonts w:ascii="Times New Roman" w:eastAsia="Times New Roman" w:hAnsi="Times New Roman" w:cs="Times New Roman"/>
            <w:color w:val="0563C1"/>
            <w:sz w:val="24"/>
            <w:szCs w:val="24"/>
            <w:u w:val="single"/>
          </w:rPr>
          <w:t>supratim.ghosh@hyderabad.bits-pilani.ac.in</w:t>
        </w:r>
      </w:hyperlink>
    </w:p>
    <w:p w:rsidR="0038605F" w:rsidRDefault="000C44A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8605F" w:rsidRDefault="000C44A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8. Notices:</w:t>
      </w:r>
      <w:r>
        <w:rPr>
          <w:rFonts w:ascii="Times New Roman" w:eastAsia="Times New Roman" w:hAnsi="Times New Roman" w:cs="Times New Roman"/>
          <w:sz w:val="24"/>
          <w:szCs w:val="24"/>
        </w:rPr>
        <w:t xml:space="preserve"> All notices concerning this course will be displayed on CMS or via emails. </w:t>
      </w:r>
    </w:p>
    <w:p w:rsidR="0038605F" w:rsidRDefault="0038605F">
      <w:pPr>
        <w:spacing w:after="0" w:line="240" w:lineRule="auto"/>
        <w:jc w:val="both"/>
        <w:rPr>
          <w:rFonts w:ascii="Times New Roman" w:eastAsia="Times New Roman" w:hAnsi="Times New Roman" w:cs="Times New Roman"/>
          <w:b/>
          <w:sz w:val="24"/>
          <w:szCs w:val="24"/>
        </w:rPr>
      </w:pPr>
    </w:p>
    <w:p w:rsidR="0038605F" w:rsidRDefault="000C44A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9. Make-up policy: </w:t>
      </w:r>
      <w:r>
        <w:rPr>
          <w:rFonts w:ascii="Times New Roman" w:eastAsia="Times New Roman" w:hAnsi="Times New Roman" w:cs="Times New Roman"/>
          <w:sz w:val="24"/>
          <w:szCs w:val="24"/>
        </w:rPr>
        <w:t>Make-up will be granted for Mid-semester and Comprehensive exam only in case of medical emergency requi</w:t>
      </w:r>
      <w:r>
        <w:rPr>
          <w:rFonts w:ascii="Times New Roman" w:eastAsia="Times New Roman" w:hAnsi="Times New Roman" w:cs="Times New Roman"/>
          <w:sz w:val="24"/>
          <w:szCs w:val="24"/>
        </w:rPr>
        <w:t xml:space="preserve">ring submission of proof in form of doctors’ note/prescription. No makeup for quizzes. </w:t>
      </w:r>
    </w:p>
    <w:p w:rsidR="0038605F" w:rsidRDefault="000C44A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10</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Academic Honesty and Integrity Policy:</w:t>
      </w:r>
      <w:r>
        <w:rPr>
          <w:rFonts w:ascii="Times New Roman" w:eastAsia="Times New Roman" w:hAnsi="Times New Roman" w:cs="Times New Roman"/>
          <w:sz w:val="24"/>
          <w:szCs w:val="24"/>
        </w:rPr>
        <w:t xml:space="preserve">  Academic honesty and integrity are to be maintained by all the students throughout the semester and no type of academic dish</w:t>
      </w:r>
      <w:r>
        <w:rPr>
          <w:rFonts w:ascii="Times New Roman" w:eastAsia="Times New Roman" w:hAnsi="Times New Roman" w:cs="Times New Roman"/>
          <w:sz w:val="24"/>
          <w:szCs w:val="24"/>
        </w:rPr>
        <w:t xml:space="preserve">onesty is acceptable. </w:t>
      </w:r>
    </w:p>
    <w:p w:rsidR="0038605F" w:rsidRDefault="0038605F">
      <w:pPr>
        <w:spacing w:after="0" w:line="240" w:lineRule="auto"/>
        <w:jc w:val="right"/>
        <w:rPr>
          <w:rFonts w:ascii="Times New Roman" w:eastAsia="Times New Roman" w:hAnsi="Times New Roman" w:cs="Times New Roman"/>
          <w:b/>
          <w:sz w:val="24"/>
          <w:szCs w:val="24"/>
        </w:rPr>
      </w:pPr>
    </w:p>
    <w:p w:rsidR="0038605F" w:rsidRDefault="000C44A0">
      <w:pPr>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Instructor-in-charge</w:t>
      </w:r>
    </w:p>
    <w:p w:rsidR="0038605F" w:rsidRDefault="000C44A0">
      <w:pPr>
        <w:spacing w:after="0" w:line="240" w:lineRule="auto"/>
        <w:ind w:left="7920"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BITS F467</w:t>
      </w:r>
    </w:p>
    <w:sectPr w:rsidR="0038605F">
      <w:headerReference w:type="default" r:id="rId9"/>
      <w:footerReference w:type="default" r:id="rId10"/>
      <w:footerReference w:type="first" r:id="rId11"/>
      <w:pgSz w:w="11906" w:h="16838"/>
      <w:pgMar w:top="720" w:right="720" w:bottom="720" w:left="72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4A0" w:rsidRDefault="000C44A0">
      <w:pPr>
        <w:spacing w:after="0" w:line="240" w:lineRule="auto"/>
      </w:pPr>
      <w:r>
        <w:separator/>
      </w:r>
    </w:p>
  </w:endnote>
  <w:endnote w:type="continuationSeparator" w:id="0">
    <w:p w:rsidR="000C44A0" w:rsidRDefault="000C4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05F" w:rsidRDefault="000C44A0">
    <w:pPr>
      <w:pBdr>
        <w:top w:val="nil"/>
        <w:left w:val="nil"/>
        <w:bottom w:val="nil"/>
        <w:right w:val="nil"/>
        <w:between w:val="nil"/>
      </w:pBdr>
      <w:tabs>
        <w:tab w:val="center" w:pos="4320"/>
        <w:tab w:val="right" w:pos="8640"/>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sidR="0059521B">
      <w:rPr>
        <w:rFonts w:ascii="Times New Roman" w:eastAsia="Times New Roman" w:hAnsi="Times New Roman" w:cs="Times New Roman"/>
        <w:color w:val="000000"/>
        <w:sz w:val="24"/>
        <w:szCs w:val="24"/>
      </w:rPr>
      <w:fldChar w:fldCharType="separate"/>
    </w:r>
    <w:r w:rsidR="0059521B">
      <w:rPr>
        <w:rFonts w:ascii="Times New Roman" w:eastAsia="Times New Roman" w:hAnsi="Times New Roman" w:cs="Times New Roman"/>
        <w:noProof/>
        <w:color w:val="000000"/>
        <w:sz w:val="24"/>
        <w:szCs w:val="24"/>
      </w:rPr>
      <w:t>3</w:t>
    </w:r>
    <w:r>
      <w:rPr>
        <w:rFonts w:ascii="Times New Roman" w:eastAsia="Times New Roman" w:hAnsi="Times New Roman" w:cs="Times New Roman"/>
        <w:color w:val="000000"/>
        <w:sz w:val="24"/>
        <w:szCs w:val="24"/>
      </w:rPr>
      <w:fldChar w:fldCharType="end"/>
    </w:r>
  </w:p>
  <w:p w:rsidR="0038605F" w:rsidRDefault="0038605F">
    <w:pPr>
      <w:pBdr>
        <w:top w:val="nil"/>
        <w:left w:val="nil"/>
        <w:bottom w:val="nil"/>
        <w:right w:val="nil"/>
        <w:between w:val="nil"/>
      </w:pBdr>
      <w:tabs>
        <w:tab w:val="center" w:pos="4320"/>
        <w:tab w:val="right" w:pos="8640"/>
      </w:tabs>
      <w:spacing w:after="0" w:line="240" w:lineRule="auto"/>
      <w:rPr>
        <w:rFonts w:ascii="Times New Roman" w:eastAsia="Times New Roman" w:hAnsi="Times New Roman" w:cs="Times New Roman"/>
        <w:color w:val="000000"/>
        <w:sz w:val="24"/>
        <w:szCs w:val="24"/>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05F" w:rsidRDefault="000C44A0">
    <w:pPr>
      <w:pBdr>
        <w:top w:val="nil"/>
        <w:left w:val="nil"/>
        <w:bottom w:val="nil"/>
        <w:right w:val="nil"/>
        <w:between w:val="nil"/>
      </w:pBdr>
      <w:tabs>
        <w:tab w:val="center" w:pos="4320"/>
        <w:tab w:val="right" w:pos="8640"/>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sidR="0059521B">
      <w:rPr>
        <w:rFonts w:ascii="Times New Roman" w:eastAsia="Times New Roman" w:hAnsi="Times New Roman" w:cs="Times New Roman"/>
        <w:color w:val="000000"/>
        <w:sz w:val="24"/>
        <w:szCs w:val="24"/>
      </w:rPr>
      <w:fldChar w:fldCharType="separate"/>
    </w:r>
    <w:r w:rsidR="0059521B">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rsidR="0038605F" w:rsidRDefault="0038605F">
    <w:pPr>
      <w:pBdr>
        <w:top w:val="nil"/>
        <w:left w:val="nil"/>
        <w:bottom w:val="nil"/>
        <w:right w:val="nil"/>
        <w:between w:val="nil"/>
      </w:pBdr>
      <w:tabs>
        <w:tab w:val="center" w:pos="4320"/>
        <w:tab w:val="right" w:pos="8640"/>
      </w:tabs>
      <w:spacing w:after="0" w:line="240" w:lineRule="auto"/>
      <w:rPr>
        <w:rFonts w:ascii="Times New Roman" w:eastAsia="Times New Roman" w:hAnsi="Times New Roman" w:cs="Times New Roman"/>
        <w:color w:val="000000"/>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4A0" w:rsidRDefault="000C44A0">
      <w:pPr>
        <w:spacing w:after="0" w:line="240" w:lineRule="auto"/>
      </w:pPr>
      <w:r>
        <w:separator/>
      </w:r>
    </w:p>
  </w:footnote>
  <w:footnote w:type="continuationSeparator" w:id="0">
    <w:p w:rsidR="000C44A0" w:rsidRDefault="000C44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05F" w:rsidRDefault="0038605F">
    <w:pPr>
      <w:pBdr>
        <w:top w:val="nil"/>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i/>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05F"/>
    <w:rsid w:val="000C44A0"/>
    <w:rsid w:val="0038605F"/>
    <w:rsid w:val="005952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41E47"/>
  <w15:docId w15:val="{8F056330-0322-4D75-95CB-35E5FEF9E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63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qFormat/>
    <w:rsid w:val="009D17AF"/>
    <w:pPr>
      <w:keepNext/>
      <w:spacing w:after="0" w:line="240" w:lineRule="auto"/>
      <w:jc w:val="both"/>
      <w:outlineLvl w:val="2"/>
    </w:pPr>
    <w:rPr>
      <w:rFonts w:ascii="Times New Roman" w:eastAsia="Times New Roman" w:hAnsi="Times New Roman" w:cs="Times New Roman"/>
      <w:b/>
      <w:bCs/>
      <w:sz w:val="24"/>
      <w:szCs w:val="24"/>
      <w:lang w:val="en-US"/>
    </w:rPr>
  </w:style>
  <w:style w:type="paragraph" w:styleId="Heading4">
    <w:name w:val="heading 4"/>
    <w:basedOn w:val="Normal"/>
    <w:next w:val="Normal"/>
    <w:link w:val="Heading4Char"/>
    <w:uiPriority w:val="9"/>
    <w:semiHidden/>
    <w:unhideWhenUsed/>
    <w:qFormat/>
    <w:rsid w:val="00952C1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286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86F5D"/>
    <w:pPr>
      <w:spacing w:after="0"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rsid w:val="009D17AF"/>
    <w:rPr>
      <w:rFonts w:ascii="Times New Roman" w:eastAsia="Times New Roman" w:hAnsi="Times New Roman" w:cs="Times New Roman"/>
      <w:b/>
      <w:bCs/>
      <w:kern w:val="0"/>
      <w:sz w:val="24"/>
      <w:szCs w:val="24"/>
      <w:lang w:val="en-US"/>
    </w:rPr>
  </w:style>
  <w:style w:type="paragraph" w:styleId="Footer">
    <w:name w:val="footer"/>
    <w:basedOn w:val="Normal"/>
    <w:link w:val="FooterChar"/>
    <w:uiPriority w:val="99"/>
    <w:rsid w:val="009D17AF"/>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9D17AF"/>
    <w:rPr>
      <w:rFonts w:ascii="Times New Roman" w:eastAsia="Times New Roman" w:hAnsi="Times New Roman" w:cs="Times New Roman"/>
      <w:kern w:val="0"/>
      <w:sz w:val="24"/>
      <w:szCs w:val="24"/>
      <w:lang w:val="en-US"/>
    </w:rPr>
  </w:style>
  <w:style w:type="paragraph" w:styleId="Header">
    <w:name w:val="header"/>
    <w:basedOn w:val="Normal"/>
    <w:link w:val="HeaderChar"/>
    <w:uiPriority w:val="99"/>
    <w:unhideWhenUsed/>
    <w:rsid w:val="007A3F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F77"/>
  </w:style>
  <w:style w:type="paragraph" w:styleId="BalloonText">
    <w:name w:val="Balloon Text"/>
    <w:basedOn w:val="Normal"/>
    <w:link w:val="BalloonTextChar"/>
    <w:uiPriority w:val="99"/>
    <w:semiHidden/>
    <w:unhideWhenUsed/>
    <w:rsid w:val="00421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6D0"/>
    <w:rPr>
      <w:rFonts w:ascii="Tahoma" w:hAnsi="Tahoma" w:cs="Tahoma"/>
      <w:sz w:val="16"/>
      <w:szCs w:val="16"/>
    </w:rPr>
  </w:style>
  <w:style w:type="paragraph" w:styleId="ListParagraph">
    <w:name w:val="List Paragraph"/>
    <w:basedOn w:val="Normal"/>
    <w:uiPriority w:val="34"/>
    <w:qFormat/>
    <w:rsid w:val="00885875"/>
    <w:pPr>
      <w:ind w:left="720"/>
      <w:contextualSpacing/>
    </w:pPr>
  </w:style>
  <w:style w:type="character" w:customStyle="1" w:styleId="Heading1Char">
    <w:name w:val="Heading 1 Char"/>
    <w:basedOn w:val="DefaultParagraphFont"/>
    <w:link w:val="Heading1"/>
    <w:uiPriority w:val="9"/>
    <w:rsid w:val="00D2635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952C19"/>
    <w:rPr>
      <w:rFonts w:asciiTheme="majorHAnsi" w:eastAsiaTheme="majorEastAsia" w:hAnsiTheme="majorHAnsi" w:cstheme="majorBidi"/>
      <w:i/>
      <w:iCs/>
      <w:color w:val="2E74B5" w:themeColor="accent1" w:themeShade="BF"/>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1543B1"/>
    <w:rPr>
      <w:color w:val="0563C1" w:themeColor="hyperlink"/>
      <w:u w:val="single"/>
    </w:rPr>
  </w:style>
  <w:style w:type="character" w:customStyle="1" w:styleId="UnresolvedMention">
    <w:name w:val="Unresolved Mention"/>
    <w:basedOn w:val="DefaultParagraphFont"/>
    <w:uiPriority w:val="99"/>
    <w:semiHidden/>
    <w:unhideWhenUsed/>
    <w:rsid w:val="0054588D"/>
    <w:rPr>
      <w:color w:val="605E5C"/>
      <w:shd w:val="clear" w:color="auto" w:fill="E1DFDD"/>
    </w:r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supratim.ghosh@hyderabad.bits-pilani.ac.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vZ/xv4acwafX7uY02HkcCqdB9A==">CgMxLjAyCWguMzBqMHpsbDgAciExY3luMXR6eC1xSlpwN2dJbkdUNllqSlBZcWR5bWdYbWY=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Swaminathan</dc:creator>
  <cp:lastModifiedBy>Windows User</cp:lastModifiedBy>
  <cp:revision>2</cp:revision>
  <dcterms:created xsi:type="dcterms:W3CDTF">2023-08-01T05:30:00Z</dcterms:created>
  <dcterms:modified xsi:type="dcterms:W3CDTF">2023-08-10T05:09:00Z</dcterms:modified>
</cp:coreProperties>
</file>