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487" w:rsidRDefault="00EB164A">
      <w:pPr>
        <w:ind w:left="0" w:hanging="2"/>
        <w:jc w:val="center"/>
      </w:pPr>
      <w:r>
        <w:rPr>
          <w:b/>
          <w:noProof/>
          <w:lang w:val="en-IN" w:eastAsia="en-IN"/>
        </w:rPr>
        <w:drawing>
          <wp:inline distT="0" distB="0" distL="114300" distR="114300">
            <wp:extent cx="4925695" cy="1017270"/>
            <wp:effectExtent l="0" t="0" r="0" b="0"/>
            <wp:docPr id="105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101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6487" w:rsidRDefault="00EB164A">
      <w:pPr>
        <w:widowControl w:val="0"/>
        <w:ind w:left="0" w:hanging="2"/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FIRST SEMESTER 2023-2024</w:t>
      </w:r>
    </w:p>
    <w:p w:rsidR="002D6487" w:rsidRDefault="00EB164A">
      <w:pPr>
        <w:widowControl w:val="0"/>
        <w:ind w:left="0" w:hanging="2"/>
        <w:jc w:val="center"/>
        <w:rPr>
          <w:u w:val="single"/>
        </w:rPr>
      </w:pPr>
      <w:r>
        <w:rPr>
          <w:u w:val="single"/>
        </w:rPr>
        <w:t>Course Handout Part II</w:t>
      </w:r>
    </w:p>
    <w:p w:rsidR="002D6487" w:rsidRDefault="00EB164A">
      <w:pPr>
        <w:widowControl w:val="0"/>
        <w:ind w:left="0" w:hanging="2"/>
        <w:jc w:val="right"/>
        <w:rPr>
          <w:rFonts w:ascii="Calibri" w:eastAsia="Calibri" w:hAnsi="Calibri" w:cs="Calibr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</w:t>
      </w:r>
      <w:r w:rsidR="0012441F">
        <w:t>1</w:t>
      </w:r>
      <w:r>
        <w:t xml:space="preserve">-08-2023 </w:t>
      </w:r>
    </w:p>
    <w:p w:rsidR="002D6487" w:rsidRDefault="00EB16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addition to </w:t>
      </w:r>
      <w:proofErr w:type="gramStart"/>
      <w:r>
        <w:rPr>
          <w:rFonts w:ascii="Calibri" w:eastAsia="Calibri" w:hAnsi="Calibri" w:cs="Calibri"/>
          <w:color w:val="000000"/>
        </w:rPr>
        <w:t>part</w:t>
      </w:r>
      <w:proofErr w:type="gramEnd"/>
      <w:r>
        <w:rPr>
          <w:rFonts w:ascii="Calibri" w:eastAsia="Calibri" w:hAnsi="Calibri" w:cs="Calibri"/>
          <w:color w:val="000000"/>
        </w:rPr>
        <w:t>-I (General Handout for all courses appended to the timetable) this portion gives further specific details regarding the course.</w:t>
      </w:r>
    </w:p>
    <w:p w:rsidR="002D6487" w:rsidRDefault="002D6487">
      <w:pPr>
        <w:ind w:left="0" w:hanging="2"/>
        <w:rPr>
          <w:rFonts w:ascii="Calibri" w:eastAsia="Calibri" w:hAnsi="Calibri" w:cs="Calibri"/>
        </w:rPr>
      </w:pPr>
    </w:p>
    <w:p w:rsidR="002D6487" w:rsidRDefault="00EB164A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Course No.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CE F213</w:t>
      </w:r>
    </w:p>
    <w:p w:rsidR="002D6487" w:rsidRDefault="00EB164A">
      <w:pPr>
        <w:pStyle w:val="Heading2"/>
        <w:ind w:left="0" w:hanging="2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</w:rPr>
        <w:t>Course Title</w:t>
      </w:r>
      <w:r>
        <w:rPr>
          <w:rFonts w:ascii="Calibri" w:eastAsia="Calibri" w:hAnsi="Calibri" w:cs="Calibri"/>
          <w:i w:val="0"/>
        </w:rPr>
        <w:tab/>
      </w:r>
      <w:r>
        <w:rPr>
          <w:rFonts w:ascii="Calibri" w:eastAsia="Calibri" w:hAnsi="Calibri" w:cs="Calibri"/>
          <w:i w:val="0"/>
        </w:rPr>
        <w:tab/>
      </w:r>
      <w:r>
        <w:rPr>
          <w:rFonts w:ascii="Calibri" w:eastAsia="Calibri" w:hAnsi="Calibri" w:cs="Calibri"/>
          <w:i w:val="0"/>
        </w:rPr>
        <w:tab/>
        <w:t>: SURVEYING</w:t>
      </w:r>
    </w:p>
    <w:p w:rsidR="002D6487" w:rsidRDefault="00EB164A">
      <w:pPr>
        <w:pStyle w:val="Heading2"/>
        <w:ind w:left="0" w:hanging="2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</w:rPr>
        <w:t>Instructor-in-Charge</w:t>
      </w:r>
      <w:r>
        <w:rPr>
          <w:rFonts w:ascii="Calibri" w:eastAsia="Calibri" w:hAnsi="Calibri" w:cs="Calibri"/>
          <w:i w:val="0"/>
        </w:rPr>
        <w:tab/>
      </w:r>
      <w:r>
        <w:rPr>
          <w:rFonts w:ascii="Calibri" w:eastAsia="Calibri" w:hAnsi="Calibri" w:cs="Calibri"/>
          <w:i w:val="0"/>
        </w:rPr>
        <w:tab/>
        <w:t>:  RAJITHA K</w:t>
      </w:r>
    </w:p>
    <w:p w:rsidR="002D6487" w:rsidRDefault="00EB164A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Instructors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 </w:t>
      </w:r>
      <w:proofErr w:type="spellStart"/>
      <w:r>
        <w:rPr>
          <w:rFonts w:ascii="Calibri" w:eastAsia="Calibri" w:hAnsi="Calibri" w:cs="Calibri"/>
        </w:rPr>
        <w:t>Kris</w:t>
      </w:r>
      <w:r>
        <w:rPr>
          <w:rFonts w:ascii="Calibri" w:eastAsia="Calibri" w:hAnsi="Calibri" w:cs="Calibri"/>
        </w:rPr>
        <w:t>hendu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Sivadas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t>Nagalapalli</w:t>
      </w:r>
      <w:proofErr w:type="spellEnd"/>
      <w:r>
        <w:t xml:space="preserve"> Satish</w:t>
      </w:r>
      <w:r>
        <w:rPr>
          <w:rFonts w:ascii="Calibri" w:eastAsia="Calibri" w:hAnsi="Calibri" w:cs="Calibri"/>
        </w:rPr>
        <w:t xml:space="preserve">  </w:t>
      </w:r>
    </w:p>
    <w:p w:rsidR="002D6487" w:rsidRDefault="00EB164A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Scope and Objective of the Course:</w:t>
      </w:r>
    </w:p>
    <w:p w:rsidR="002D6487" w:rsidRDefault="00EB16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course has been designed to introduce the fundamental concepts of surveying for Civil Engineering students. Different basic and advanced methods of Engineering surveying have been </w:t>
      </w:r>
      <w:r>
        <w:rPr>
          <w:rFonts w:ascii="Calibri" w:eastAsia="Calibri" w:hAnsi="Calibri" w:cs="Calibri"/>
          <w:color w:val="000000"/>
        </w:rPr>
        <w:t xml:space="preserve">included in this course. The theory and practical sessions of the course have been designed in such a way that the students can gain exposure on advanced geo-spatial applications using open source platforms like QGIS. The primary focus of the course is to </w:t>
      </w:r>
      <w:r>
        <w:rPr>
          <w:rFonts w:ascii="Calibri" w:eastAsia="Calibri" w:hAnsi="Calibri" w:cs="Calibri"/>
          <w:color w:val="000000"/>
        </w:rPr>
        <w:t>provide technical know-how of advanced surveying methods using total station and DGPS through well-organized online lab sessions.</w:t>
      </w:r>
    </w:p>
    <w:p w:rsidR="002D6487" w:rsidRDefault="00EB164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</w:tabs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Course Outcomes: </w:t>
      </w:r>
      <w:r>
        <w:rPr>
          <w:rFonts w:ascii="Calibri" w:eastAsia="Calibri" w:hAnsi="Calibri" w:cs="Calibri"/>
          <w:color w:val="000000"/>
        </w:rPr>
        <w:t>At the end of the course, students will have the</w:t>
      </w:r>
    </w:p>
    <w:p w:rsidR="002D6487" w:rsidRDefault="002D6487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</w:tabs>
        <w:spacing w:line="240" w:lineRule="auto"/>
        <w:ind w:left="0" w:hanging="2"/>
        <w:rPr>
          <w:rFonts w:ascii="Calibri" w:eastAsia="Calibri" w:hAnsi="Calibri" w:cs="Calibri"/>
          <w:color w:val="000000"/>
        </w:rPr>
      </w:pPr>
    </w:p>
    <w:p w:rsidR="002D6487" w:rsidRDefault="00EB16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</w:tabs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gain knowledge on establishing control points in the field using total station and DGPS</w:t>
      </w:r>
    </w:p>
    <w:p w:rsidR="002D6487" w:rsidRDefault="00EB16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</w:tabs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generate contours using total station derived inputs</w:t>
      </w:r>
    </w:p>
    <w:p w:rsidR="002D6487" w:rsidRDefault="00EB16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</w:tabs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utilize the spatial datasets derived from total station for different Civil Engineering related applications like area calculation cut and fill calculation for earthwork related application etc.</w:t>
      </w:r>
    </w:p>
    <w:p w:rsidR="002D6487" w:rsidRDefault="00EB16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</w:tabs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evaluate the advantages of advanced sur</w:t>
      </w:r>
      <w:r>
        <w:rPr>
          <w:rFonts w:ascii="Calibri" w:eastAsia="Calibri" w:hAnsi="Calibri" w:cs="Calibri"/>
          <w:color w:val="000000"/>
        </w:rPr>
        <w:t>veying techniques compared to traditional techniques of surveying</w:t>
      </w:r>
    </w:p>
    <w:p w:rsidR="002D6487" w:rsidRDefault="002D6487">
      <w:pPr>
        <w:widowControl w:val="0"/>
        <w:ind w:left="0" w:hanging="2"/>
        <w:rPr>
          <w:rFonts w:ascii="Calibri" w:eastAsia="Calibri" w:hAnsi="Calibri" w:cs="Calibri"/>
        </w:rPr>
      </w:pPr>
    </w:p>
    <w:p w:rsidR="002D6487" w:rsidRDefault="00EB164A">
      <w:pPr>
        <w:widowControl w:val="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Student Learning Outcomes (SLOs) assessed in this course: </w:t>
      </w:r>
      <w:r>
        <w:rPr>
          <w:rFonts w:ascii="Calibri" w:eastAsia="Calibri" w:hAnsi="Calibri" w:cs="Calibri"/>
          <w:b/>
        </w:rPr>
        <w:t>(a), (b), (c), (d), (e), (h), (j) and (k).</w:t>
      </w:r>
    </w:p>
    <w:p w:rsidR="002D6487" w:rsidRDefault="002D6487">
      <w:pPr>
        <w:widowControl w:val="0"/>
        <w:ind w:left="0" w:hanging="2"/>
        <w:rPr>
          <w:rFonts w:ascii="Calibri" w:eastAsia="Calibri" w:hAnsi="Calibri" w:cs="Calibri"/>
        </w:rPr>
      </w:pPr>
    </w:p>
    <w:p w:rsidR="002D6487" w:rsidRDefault="00EB164A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Text Books:</w:t>
      </w:r>
    </w:p>
    <w:p w:rsidR="002D6487" w:rsidRDefault="00EB164A">
      <w:pPr>
        <w:tabs>
          <w:tab w:val="left" w:pos="567"/>
        </w:tabs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T1. </w:t>
      </w:r>
      <w:r>
        <w:rPr>
          <w:rFonts w:ascii="Calibri" w:eastAsia="Calibri" w:hAnsi="Calibri" w:cs="Calibri"/>
        </w:rPr>
        <w:tab/>
        <w:t xml:space="preserve">Duggal S.K.; Surveying; Tata </w:t>
      </w:r>
      <w:proofErr w:type="spellStart"/>
      <w:r>
        <w:rPr>
          <w:rFonts w:ascii="Calibri" w:eastAsia="Calibri" w:hAnsi="Calibri" w:cs="Calibri"/>
        </w:rPr>
        <w:t>Mcgrawhill</w:t>
      </w:r>
      <w:proofErr w:type="spellEnd"/>
      <w:r>
        <w:rPr>
          <w:rFonts w:ascii="Calibri" w:eastAsia="Calibri" w:hAnsi="Calibri" w:cs="Calibri"/>
        </w:rPr>
        <w:t>, New Delhi, Vol. 1and II, 5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Edition, 2019</w:t>
      </w:r>
    </w:p>
    <w:p w:rsidR="002D6487" w:rsidRDefault="002D6487">
      <w:pPr>
        <w:ind w:left="0" w:hanging="2"/>
        <w:jc w:val="both"/>
        <w:rPr>
          <w:rFonts w:ascii="Calibri" w:eastAsia="Calibri" w:hAnsi="Calibri" w:cs="Calibri"/>
        </w:rPr>
      </w:pPr>
    </w:p>
    <w:p w:rsidR="002D6487" w:rsidRDefault="00EB164A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Reference Books:</w:t>
      </w:r>
    </w:p>
    <w:p w:rsidR="002D6487" w:rsidRDefault="00EB164A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R1. </w:t>
      </w:r>
      <w:r>
        <w:rPr>
          <w:rFonts w:ascii="Calibri" w:eastAsia="Calibri" w:hAnsi="Calibri" w:cs="Calibri"/>
        </w:rPr>
        <w:tab/>
        <w:t xml:space="preserve">Arora K R, Surveying (In SI Unit) Vol. </w:t>
      </w:r>
      <w:proofErr w:type="gramStart"/>
      <w:r>
        <w:rPr>
          <w:rFonts w:ascii="Calibri" w:eastAsia="Calibri" w:hAnsi="Calibri" w:cs="Calibri"/>
        </w:rPr>
        <w:t>I ,</w:t>
      </w:r>
      <w:proofErr w:type="gramEnd"/>
      <w:r>
        <w:rPr>
          <w:rFonts w:ascii="Calibri" w:eastAsia="Calibri" w:hAnsi="Calibri" w:cs="Calibri"/>
        </w:rPr>
        <w:t xml:space="preserve"> II and III Standard Book House,15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Edition, 2015</w:t>
      </w:r>
    </w:p>
    <w:p w:rsidR="002D6487" w:rsidRDefault="00EB164A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R2.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Punmia</w:t>
      </w:r>
      <w:proofErr w:type="spellEnd"/>
      <w:r>
        <w:rPr>
          <w:rFonts w:ascii="Calibri" w:eastAsia="Calibri" w:hAnsi="Calibri" w:cs="Calibri"/>
        </w:rPr>
        <w:t xml:space="preserve"> B.C et al; Surveying; </w:t>
      </w:r>
      <w:proofErr w:type="spellStart"/>
      <w:r>
        <w:rPr>
          <w:rFonts w:ascii="Calibri" w:eastAsia="Calibri" w:hAnsi="Calibri" w:cs="Calibri"/>
        </w:rPr>
        <w:t>Laxmi</w:t>
      </w:r>
      <w:proofErr w:type="spellEnd"/>
      <w:r>
        <w:rPr>
          <w:rFonts w:ascii="Calibri" w:eastAsia="Calibri" w:hAnsi="Calibri" w:cs="Calibri"/>
        </w:rPr>
        <w:t xml:space="preserve"> Publishers, Vol I, II and III, 17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Edition, 2016.</w:t>
      </w:r>
    </w:p>
    <w:p w:rsidR="002D6487" w:rsidRDefault="00EB164A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R3.</w:t>
      </w:r>
      <w:r>
        <w:rPr>
          <w:rFonts w:ascii="Calibri" w:eastAsia="Calibri" w:hAnsi="Calibri" w:cs="Calibri"/>
        </w:rPr>
        <w:tab/>
        <w:t xml:space="preserve">S </w:t>
      </w:r>
      <w:proofErr w:type="spellStart"/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Bhavikatti</w:t>
      </w:r>
      <w:proofErr w:type="spellEnd"/>
      <w:r>
        <w:rPr>
          <w:rFonts w:ascii="Calibri" w:eastAsia="Calibri" w:hAnsi="Calibri" w:cs="Calibri"/>
        </w:rPr>
        <w:t xml:space="preserve">, Surveying and </w:t>
      </w:r>
      <w:r>
        <w:rPr>
          <w:rFonts w:ascii="Calibri" w:eastAsia="Calibri" w:hAnsi="Calibri" w:cs="Calibri"/>
        </w:rPr>
        <w:t xml:space="preserve">Levelling, I.K. International </w:t>
      </w:r>
      <w:proofErr w:type="spellStart"/>
      <w:r>
        <w:rPr>
          <w:rFonts w:ascii="Calibri" w:eastAsia="Calibri" w:hAnsi="Calibri" w:cs="Calibri"/>
        </w:rPr>
        <w:t>Pvt</w:t>
      </w:r>
      <w:proofErr w:type="spellEnd"/>
      <w:r>
        <w:rPr>
          <w:rFonts w:ascii="Calibri" w:eastAsia="Calibri" w:hAnsi="Calibri" w:cs="Calibri"/>
        </w:rPr>
        <w:t xml:space="preserve"> Ltd, Vol. I and II, 2</w:t>
      </w:r>
      <w:r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edition, 2016.</w:t>
      </w:r>
    </w:p>
    <w:p w:rsidR="002D6487" w:rsidRDefault="002D6487">
      <w:pPr>
        <w:ind w:left="0" w:hanging="2"/>
        <w:jc w:val="both"/>
      </w:pPr>
    </w:p>
    <w:p w:rsidR="002D6487" w:rsidRDefault="00EB164A">
      <w:pPr>
        <w:ind w:left="0" w:hanging="2"/>
        <w:jc w:val="both"/>
        <w:rPr>
          <w:b/>
        </w:rPr>
      </w:pPr>
      <w:r>
        <w:rPr>
          <w:b/>
        </w:rPr>
        <w:t xml:space="preserve">   </w:t>
      </w:r>
    </w:p>
    <w:p w:rsidR="002D6487" w:rsidRDefault="00EB164A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Course Plan:</w:t>
      </w:r>
    </w:p>
    <w:tbl>
      <w:tblPr>
        <w:tblStyle w:val="a5"/>
        <w:tblW w:w="894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559"/>
        <w:gridCol w:w="3179"/>
        <w:gridCol w:w="1134"/>
        <w:gridCol w:w="992"/>
      </w:tblGrid>
      <w:tr w:rsidR="002D6487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Lecture No.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Topics to be covered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Learning objectives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Chapter in the Text Book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*SLO</w:t>
            </w:r>
          </w:p>
        </w:tc>
      </w:tr>
      <w:tr w:rsidR="002D6487">
        <w:trPr>
          <w:trHeight w:val="2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1-2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Fundamental definitions and concepts of surveying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 xml:space="preserve">tudy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the  basic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concepts of surveying</w:t>
            </w:r>
          </w:p>
          <w:p w:rsidR="002D6487" w:rsidRDefault="00EB1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iscuss coordinate system, and basics of GNSS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Vol 1 – 1</w:t>
            </w:r>
          </w:p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Vol II-9</w:t>
            </w:r>
          </w:p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Lecture notes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(a), (k)</w:t>
            </w:r>
          </w:p>
        </w:tc>
      </w:tr>
      <w:tr w:rsidR="002D6487">
        <w:trPr>
          <w:trHeight w:val="2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3-4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Methods, accessories, ranging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</w:rPr>
              <w:t>tudy the different types of linear measurement techniques</w:t>
            </w:r>
          </w:p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</w:rPr>
              <w:t>xamine  the errors of different linear measurement techniques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Vol 1 - 1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(a), (b)</w:t>
            </w:r>
          </w:p>
        </w:tc>
      </w:tr>
      <w:tr w:rsidR="002D6487">
        <w:trPr>
          <w:trHeight w:val="2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5-8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Chain survey, field work and plotting, obstacles in chaining, Compass surveying 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</w:rPr>
              <w:t xml:space="preserve">tudy </w:t>
            </w:r>
            <w:proofErr w:type="gramStart"/>
            <w:r>
              <w:rPr>
                <w:rFonts w:ascii="Calibri" w:eastAsia="Calibri" w:hAnsi="Calibri" w:cs="Calibri"/>
              </w:rPr>
              <w:t>the  basics</w:t>
            </w:r>
            <w:proofErr w:type="gramEnd"/>
            <w:r>
              <w:rPr>
                <w:rFonts w:ascii="Calibri" w:eastAsia="Calibri" w:hAnsi="Calibri" w:cs="Calibri"/>
              </w:rPr>
              <w:t xml:space="preserve"> of chain surveying and bearings</w:t>
            </w:r>
          </w:p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</w:rPr>
              <w:t>xamine the methods for area calculatio</w:t>
            </w:r>
            <w:r>
              <w:rPr>
                <w:rFonts w:ascii="Calibri" w:eastAsia="Calibri" w:hAnsi="Calibri" w:cs="Calibri"/>
              </w:rPr>
              <w:t>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Vol 1 – 2,3</w:t>
            </w:r>
          </w:p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Vol.1- 12.4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(a), (b)</w:t>
            </w:r>
          </w:p>
        </w:tc>
      </w:tr>
      <w:tr w:rsidR="002D6487">
        <w:trPr>
          <w:trHeight w:val="2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9-12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Instrument, HI method, Rise and fall method, curvature and refraction corrections.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</w:rPr>
              <w:t>tudy the basics of leveling</w:t>
            </w:r>
          </w:p>
          <w:p w:rsidR="002D6487" w:rsidRDefault="002D6487">
            <w:pPr>
              <w:ind w:left="0" w:hanging="2"/>
              <w:rPr>
                <w:rFonts w:ascii="Calibri" w:eastAsia="Calibri" w:hAnsi="Calibri" w:cs="Calibri"/>
              </w:rPr>
            </w:pPr>
          </w:p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</w:rPr>
              <w:t>xamine the performance of levelling techniques</w:t>
            </w:r>
          </w:p>
          <w:p w:rsidR="002D6487" w:rsidRDefault="002D6487">
            <w:pPr>
              <w:ind w:left="0" w:hanging="2"/>
              <w:rPr>
                <w:rFonts w:ascii="Calibri" w:eastAsia="Calibri" w:hAnsi="Calibri" w:cs="Calibri"/>
              </w:rPr>
            </w:pPr>
          </w:p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</w:rPr>
              <w:t>olve problems related to gradient calculations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Vol 1 - 6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(a), (b), (e)</w:t>
            </w:r>
          </w:p>
        </w:tc>
      </w:tr>
      <w:tr w:rsidR="002D6487">
        <w:trPr>
          <w:trHeight w:val="2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13-14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Objectives, use, methods of contouring, contour gradient, Applications of Contouring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  <w:r>
              <w:rPr>
                <w:rFonts w:ascii="Calibri" w:eastAsia="Calibri" w:hAnsi="Calibri" w:cs="Calibri"/>
              </w:rPr>
              <w:t xml:space="preserve">iscuss the different methods for contour generation </w:t>
            </w:r>
          </w:p>
          <w:p w:rsidR="002D6487" w:rsidRDefault="002D6487">
            <w:pPr>
              <w:ind w:left="0" w:hanging="2"/>
              <w:rPr>
                <w:rFonts w:ascii="Calibri" w:eastAsia="Calibri" w:hAnsi="Calibri" w:cs="Calibri"/>
              </w:rPr>
            </w:pPr>
          </w:p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</w:rPr>
              <w:t>nalyze contours of different landforms and related applications</w:t>
            </w:r>
          </w:p>
          <w:p w:rsidR="002D6487" w:rsidRDefault="002D6487">
            <w:pPr>
              <w:ind w:left="0" w:hanging="2"/>
              <w:rPr>
                <w:rFonts w:ascii="Calibri" w:eastAsia="Calibri" w:hAnsi="Calibri" w:cs="Calibri"/>
              </w:rPr>
            </w:pPr>
          </w:p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</w:rPr>
              <w:t>olve civil engineering related using contour datasets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Vol 1 - 9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(a), (b), (d), (e)</w:t>
            </w:r>
          </w:p>
        </w:tc>
      </w:tr>
      <w:tr w:rsidR="002D6487">
        <w:trPr>
          <w:trHeight w:val="2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15-18</w:t>
            </w:r>
          </w:p>
          <w:p w:rsidR="002D6487" w:rsidRDefault="002D6487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Methods, Open and Closed Traversing, adjustments and plotting, Consecutive coordinates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D</w:t>
            </w:r>
            <w:r>
              <w:rPr>
                <w:rFonts w:ascii="Calibri" w:eastAsia="Calibri" w:hAnsi="Calibri" w:cs="Calibri"/>
              </w:rPr>
              <w:t>iscuss  the</w:t>
            </w:r>
            <w:proofErr w:type="gramEnd"/>
            <w:r>
              <w:rPr>
                <w:rFonts w:ascii="Calibri" w:eastAsia="Calibri" w:hAnsi="Calibri" w:cs="Calibri"/>
              </w:rPr>
              <w:t xml:space="preserve"> traversing techniques</w:t>
            </w:r>
          </w:p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</w:rPr>
              <w:t xml:space="preserve">xamine its role in the field of surveying </w:t>
            </w:r>
          </w:p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Solve close and open traverse problems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Vol 1- 5</w:t>
            </w:r>
          </w:p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R1- Vol I-15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(a), (b), (e), (k)</w:t>
            </w:r>
          </w:p>
        </w:tc>
      </w:tr>
      <w:tr w:rsidR="002D6487">
        <w:trPr>
          <w:trHeight w:val="2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19-20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Accessories, methods, errors, Three Point Problem, Two point Problem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</w:t>
            </w:r>
            <w:r>
              <w:rPr>
                <w:rFonts w:ascii="Calibri" w:eastAsia="Calibri" w:hAnsi="Calibri" w:cs="Calibri"/>
              </w:rPr>
              <w:t>udy the plane Table Surveying techniques</w:t>
            </w:r>
          </w:p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</w:rPr>
              <w:t>nalyze the methods of plane table surveying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Vol 1 – 8</w:t>
            </w:r>
          </w:p>
          <w:p w:rsidR="002D6487" w:rsidRDefault="002D6487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(a),(b)</w:t>
            </w:r>
          </w:p>
        </w:tc>
      </w:tr>
      <w:tr w:rsidR="002D6487">
        <w:trPr>
          <w:trHeight w:val="2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21-22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Theory, instrument constants, methods of </w:t>
            </w:r>
            <w:proofErr w:type="spellStart"/>
            <w:r>
              <w:rPr>
                <w:rFonts w:ascii="Calibri" w:eastAsia="Calibri" w:hAnsi="Calibri" w:cs="Calibri"/>
              </w:rPr>
              <w:t>Tacheometric</w:t>
            </w:r>
            <w:proofErr w:type="spellEnd"/>
            <w:r>
              <w:rPr>
                <w:rFonts w:ascii="Calibri" w:eastAsia="Calibri" w:hAnsi="Calibri" w:cs="Calibri"/>
              </w:rPr>
              <w:t xml:space="preserve">  surveying, Normal and inclined lines of sights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  <w:r>
              <w:rPr>
                <w:rFonts w:ascii="Calibri" w:eastAsia="Calibri" w:hAnsi="Calibri" w:cs="Calibri"/>
              </w:rPr>
              <w:t xml:space="preserve">iscuss the </w:t>
            </w:r>
            <w:proofErr w:type="spellStart"/>
            <w:r>
              <w:rPr>
                <w:rFonts w:ascii="Calibri" w:eastAsia="Calibri" w:hAnsi="Calibri" w:cs="Calibri"/>
              </w:rPr>
              <w:t>tacheometric</w:t>
            </w:r>
            <w:proofErr w:type="spellEnd"/>
            <w:r>
              <w:rPr>
                <w:rFonts w:ascii="Calibri" w:eastAsia="Calibri" w:hAnsi="Calibri" w:cs="Calibri"/>
              </w:rPr>
              <w:t xml:space="preserve"> Surveying techniques</w:t>
            </w:r>
          </w:p>
          <w:p w:rsidR="002D6487" w:rsidRDefault="002D6487">
            <w:pPr>
              <w:ind w:left="0" w:hanging="2"/>
              <w:rPr>
                <w:rFonts w:ascii="Calibri" w:eastAsia="Calibri" w:hAnsi="Calibri" w:cs="Calibri"/>
              </w:rPr>
            </w:pPr>
          </w:p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</w:rPr>
              <w:t>valuate its performance for various cases in the field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Vol 1 – 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spacing w:before="240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(a), (c)</w:t>
            </w:r>
          </w:p>
        </w:tc>
      </w:tr>
      <w:tr w:rsidR="002D6487">
        <w:trPr>
          <w:trHeight w:val="2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23-25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plane and two plane methods of finding the elevation of the object and distance from the survey station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  <w:r>
              <w:rPr>
                <w:rFonts w:ascii="Calibri" w:eastAsia="Calibri" w:hAnsi="Calibri" w:cs="Calibri"/>
              </w:rPr>
              <w:t xml:space="preserve">iscuss various types of </w:t>
            </w:r>
          </w:p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trigonometrical leveling techniques</w:t>
            </w:r>
          </w:p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</w:rPr>
              <w:t>valuate the  techniques for different  field applications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Vol 1 - 6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(a</w:t>
            </w:r>
            <w:proofErr w:type="gramStart"/>
            <w:r>
              <w:rPr>
                <w:rFonts w:ascii="Calibri" w:eastAsia="Calibri" w:hAnsi="Calibri" w:cs="Calibri"/>
                <w:b/>
              </w:rPr>
              <w:t>),(</w:t>
            </w:r>
            <w:proofErr w:type="gramEnd"/>
            <w:r>
              <w:rPr>
                <w:rFonts w:ascii="Calibri" w:eastAsia="Calibri" w:hAnsi="Calibri" w:cs="Calibri"/>
                <w:b/>
              </w:rPr>
              <w:t>c)</w:t>
            </w:r>
          </w:p>
          <w:p w:rsidR="002D6487" w:rsidRDefault="002D6487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</w:tc>
      </w:tr>
      <w:tr w:rsidR="002D6487">
        <w:trPr>
          <w:trHeight w:val="2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26-29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Types of curves and staking in the field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</w:rPr>
              <w:t>xamine  different</w:t>
            </w:r>
            <w:proofErr w:type="gramEnd"/>
            <w:r>
              <w:rPr>
                <w:rFonts w:ascii="Calibri" w:eastAsia="Calibri" w:hAnsi="Calibri" w:cs="Calibri"/>
              </w:rPr>
              <w:t xml:space="preserve"> types of Curves  </w:t>
            </w:r>
          </w:p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  <w:r>
              <w:rPr>
                <w:rFonts w:ascii="Calibri" w:eastAsia="Calibri" w:hAnsi="Calibri" w:cs="Calibri"/>
              </w:rPr>
              <w:t>iscuss practical applications of curve setting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Vol 1 - 11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(b</w:t>
            </w:r>
            <w:proofErr w:type="gramStart"/>
            <w:r>
              <w:rPr>
                <w:rFonts w:ascii="Calibri" w:eastAsia="Calibri" w:hAnsi="Calibri" w:cs="Calibri"/>
                <w:b/>
              </w:rPr>
              <w:t>),(</w:t>
            </w:r>
            <w:proofErr w:type="gramEnd"/>
            <w:r>
              <w:rPr>
                <w:rFonts w:ascii="Calibri" w:eastAsia="Calibri" w:hAnsi="Calibri" w:cs="Calibri"/>
                <w:b/>
              </w:rPr>
              <w:t>k)</w:t>
            </w:r>
          </w:p>
          <w:p w:rsidR="002D6487" w:rsidRDefault="002D6487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</w:tc>
      </w:tr>
      <w:tr w:rsidR="002D6487">
        <w:trPr>
          <w:trHeight w:val="2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30-32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Simpson 1/3</w:t>
            </w:r>
            <w:r>
              <w:rPr>
                <w:rFonts w:ascii="Calibri" w:eastAsia="Calibri" w:hAnsi="Calibri" w:cs="Calibri"/>
                <w:vertAlign w:val="superscript"/>
              </w:rPr>
              <w:t>rd</w:t>
            </w:r>
            <w:r>
              <w:rPr>
                <w:rFonts w:ascii="Calibri" w:eastAsia="Calibri" w:hAnsi="Calibri" w:cs="Calibri"/>
              </w:rPr>
              <w:t xml:space="preserve"> rule, Trapezoidal rule, Meridian Distance (MD), Double Meridian Distance (DMD), Double Parallel Distance (DPD) methods; Area by coordinates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  <w:r>
              <w:rPr>
                <w:rFonts w:ascii="Calibri" w:eastAsia="Calibri" w:hAnsi="Calibri" w:cs="Calibri"/>
              </w:rPr>
              <w:t xml:space="preserve">iscuss various techniques for </w:t>
            </w:r>
            <w:proofErr w:type="gramStart"/>
            <w:r>
              <w:rPr>
                <w:rFonts w:ascii="Calibri" w:eastAsia="Calibri" w:hAnsi="Calibri" w:cs="Calibri"/>
              </w:rPr>
              <w:t>measurement  of</w:t>
            </w:r>
            <w:proofErr w:type="gramEnd"/>
            <w:r>
              <w:rPr>
                <w:rFonts w:ascii="Calibri" w:eastAsia="Calibri" w:hAnsi="Calibri" w:cs="Calibri"/>
              </w:rPr>
              <w:t xml:space="preserve"> areas </w:t>
            </w:r>
          </w:p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</w:rPr>
              <w:t>xamine the performances of different methods</w:t>
            </w:r>
          </w:p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</w:rPr>
              <w:t>olve problems related to civil engineering related applications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Vol 1 - 12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(a</w:t>
            </w:r>
            <w:proofErr w:type="gramStart"/>
            <w:r>
              <w:rPr>
                <w:rFonts w:ascii="Calibri" w:eastAsia="Calibri" w:hAnsi="Calibri" w:cs="Calibri"/>
                <w:b/>
              </w:rPr>
              <w:t>),(</w:t>
            </w:r>
            <w:proofErr w:type="gramEnd"/>
            <w:r>
              <w:rPr>
                <w:rFonts w:ascii="Calibri" w:eastAsia="Calibri" w:hAnsi="Calibri" w:cs="Calibri"/>
                <w:b/>
              </w:rPr>
              <w:t>b),</w:t>
            </w:r>
          </w:p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(e)</w:t>
            </w:r>
          </w:p>
        </w:tc>
      </w:tr>
      <w:tr w:rsidR="002D6487">
        <w:trPr>
          <w:trHeight w:val="2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33-34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Prismoidal</w:t>
            </w:r>
            <w:proofErr w:type="spellEnd"/>
            <w:r>
              <w:rPr>
                <w:rFonts w:ascii="Calibri" w:eastAsia="Calibri" w:hAnsi="Calibri" w:cs="Calibri"/>
              </w:rPr>
              <w:t xml:space="preserve"> Formula, Trapezoidal Formula, Basic Case study examples 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spacing w:line="276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  <w:r>
              <w:rPr>
                <w:rFonts w:ascii="Calibri" w:eastAsia="Calibri" w:hAnsi="Calibri" w:cs="Calibri"/>
              </w:rPr>
              <w:t xml:space="preserve">iscuss various techniques for </w:t>
            </w:r>
            <w:proofErr w:type="gramStart"/>
            <w:r>
              <w:rPr>
                <w:rFonts w:ascii="Calibri" w:eastAsia="Calibri" w:hAnsi="Calibri" w:cs="Calibri"/>
              </w:rPr>
              <w:t>measurement  of</w:t>
            </w:r>
            <w:proofErr w:type="gramEnd"/>
            <w:r>
              <w:rPr>
                <w:rFonts w:ascii="Calibri" w:eastAsia="Calibri" w:hAnsi="Calibri" w:cs="Calibri"/>
              </w:rPr>
              <w:t xml:space="preserve"> volumes </w:t>
            </w:r>
          </w:p>
          <w:p w:rsidR="002D6487" w:rsidRDefault="00EB164A">
            <w:pPr>
              <w:spacing w:line="276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</w:rPr>
              <w:t>xamine the performances of different</w:t>
            </w:r>
            <w:r>
              <w:rPr>
                <w:rFonts w:ascii="Calibri" w:eastAsia="Calibri" w:hAnsi="Calibri" w:cs="Calibri"/>
              </w:rPr>
              <w:t xml:space="preserve"> methods</w:t>
            </w:r>
          </w:p>
          <w:p w:rsidR="002D6487" w:rsidRDefault="00EB164A">
            <w:pPr>
              <w:spacing w:line="276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</w:rPr>
              <w:t>olve problems related to civil engineering related applications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Vol 1 - 13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(a</w:t>
            </w:r>
            <w:proofErr w:type="gramStart"/>
            <w:r>
              <w:rPr>
                <w:rFonts w:ascii="Calibri" w:eastAsia="Calibri" w:hAnsi="Calibri" w:cs="Calibri"/>
                <w:b/>
              </w:rPr>
              <w:t>),(</w:t>
            </w:r>
            <w:proofErr w:type="gramEnd"/>
            <w:r>
              <w:rPr>
                <w:rFonts w:ascii="Calibri" w:eastAsia="Calibri" w:hAnsi="Calibri" w:cs="Calibri"/>
                <w:b/>
              </w:rPr>
              <w:t>b),</w:t>
            </w:r>
          </w:p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(e)</w:t>
            </w:r>
          </w:p>
        </w:tc>
      </w:tr>
      <w:tr w:rsidR="002D6487">
        <w:trPr>
          <w:trHeight w:val="2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35-36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Definitions, Setting out of structures, Examples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  <w:r>
              <w:rPr>
                <w:rFonts w:ascii="Calibri" w:eastAsia="Calibri" w:hAnsi="Calibri" w:cs="Calibri"/>
              </w:rPr>
              <w:t>iscuss setting out works and  practical applications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Vol 1 – 14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(a), (k)</w:t>
            </w:r>
          </w:p>
          <w:p w:rsidR="002D6487" w:rsidRDefault="002D6487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</w:tc>
      </w:tr>
      <w:tr w:rsidR="002D6487">
        <w:trPr>
          <w:trHeight w:val="2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37-40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Hydrographic surveying, Remote sensing,  GIS and DGPS, 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  <w:r>
              <w:rPr>
                <w:rFonts w:ascii="Calibri" w:eastAsia="Calibri" w:hAnsi="Calibri" w:cs="Calibri"/>
              </w:rPr>
              <w:t xml:space="preserve">iscuss advanced surveying techniques focusing the </w:t>
            </w:r>
            <w:proofErr w:type="gramStart"/>
            <w:r>
              <w:rPr>
                <w:rFonts w:ascii="Calibri" w:eastAsia="Calibri" w:hAnsi="Calibri" w:cs="Calibri"/>
              </w:rPr>
              <w:t>current  multi</w:t>
            </w:r>
            <w:proofErr w:type="gramEnd"/>
            <w:r>
              <w:rPr>
                <w:rFonts w:ascii="Calibri" w:eastAsia="Calibri" w:hAnsi="Calibri" w:cs="Calibri"/>
              </w:rPr>
              <w:t>-disciplinary applications</w:t>
            </w:r>
          </w:p>
          <w:p w:rsidR="002D6487" w:rsidRDefault="00EB164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</w:rPr>
              <w:t>olve real life applications using advanced techniques</w:t>
            </w:r>
          </w:p>
          <w:p w:rsidR="002D6487" w:rsidRDefault="002D6487">
            <w:pPr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Vol II-4,6,8,9</w:t>
            </w:r>
          </w:p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Lecture notes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(d), (h),</w:t>
            </w:r>
          </w:p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(j), (k)</w:t>
            </w:r>
          </w:p>
        </w:tc>
      </w:tr>
    </w:tbl>
    <w:p w:rsidR="002D6487" w:rsidRDefault="002D6487">
      <w:pPr>
        <w:ind w:left="0" w:hanging="2"/>
        <w:jc w:val="both"/>
        <w:rPr>
          <w:rFonts w:ascii="Calibri" w:eastAsia="Calibri" w:hAnsi="Calibri" w:cs="Calibri"/>
        </w:rPr>
      </w:pPr>
    </w:p>
    <w:p w:rsidR="002D6487" w:rsidRDefault="00EB164A">
      <w:pPr>
        <w:ind w:left="0" w:hanging="2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</w:t>
      </w:r>
      <w:r>
        <w:rPr>
          <w:rFonts w:ascii="Calibri" w:eastAsia="Calibri" w:hAnsi="Calibri" w:cs="Calibri"/>
          <w:b/>
        </w:rPr>
        <w:tab/>
        <w:t xml:space="preserve">  </w:t>
      </w:r>
    </w:p>
    <w:p w:rsidR="002D6487" w:rsidRDefault="002D6487">
      <w:pPr>
        <w:ind w:left="0" w:hanging="2"/>
        <w:jc w:val="both"/>
        <w:rPr>
          <w:rFonts w:ascii="Calibri" w:eastAsia="Calibri" w:hAnsi="Calibri" w:cs="Calibri"/>
          <w:b/>
        </w:rPr>
      </w:pPr>
    </w:p>
    <w:p w:rsidR="002D6487" w:rsidRDefault="00EB164A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Lab session:</w:t>
      </w:r>
    </w:p>
    <w:tbl>
      <w:tblPr>
        <w:tblStyle w:val="a6"/>
        <w:tblW w:w="8452" w:type="dxa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444"/>
      </w:tblGrid>
      <w:tr w:rsidR="002D6487">
        <w:trPr>
          <w:trHeight w:val="305"/>
        </w:trPr>
        <w:tc>
          <w:tcPr>
            <w:tcW w:w="1008" w:type="dxa"/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7444" w:type="dxa"/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 of the session</w:t>
            </w:r>
          </w:p>
        </w:tc>
      </w:tr>
      <w:tr w:rsidR="002D6487">
        <w:tc>
          <w:tcPr>
            <w:tcW w:w="1008" w:type="dxa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7444" w:type="dxa"/>
          </w:tcPr>
          <w:p w:rsidR="002D6487" w:rsidRDefault="00EB164A">
            <w:pPr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Demo of software related to geospatial applications</w:t>
            </w:r>
          </w:p>
        </w:tc>
      </w:tr>
      <w:tr w:rsidR="002D6487">
        <w:tc>
          <w:tcPr>
            <w:tcW w:w="1008" w:type="dxa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7444" w:type="dxa"/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QGIS basic spatial analysis- Understanding the spatial dataset</w:t>
            </w:r>
          </w:p>
        </w:tc>
      </w:tr>
      <w:tr w:rsidR="002D6487">
        <w:tc>
          <w:tcPr>
            <w:tcW w:w="1008" w:type="dxa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7444" w:type="dxa"/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Establishment of control point using DGPS</w:t>
            </w:r>
          </w:p>
        </w:tc>
      </w:tr>
      <w:tr w:rsidR="002D6487">
        <w:tc>
          <w:tcPr>
            <w:tcW w:w="1008" w:type="dxa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7444" w:type="dxa"/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Area calculation using total station</w:t>
            </w:r>
          </w:p>
        </w:tc>
      </w:tr>
      <w:tr w:rsidR="002D6487">
        <w:tc>
          <w:tcPr>
            <w:tcW w:w="1008" w:type="dxa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7444" w:type="dxa"/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Levelling using total station</w:t>
            </w:r>
          </w:p>
        </w:tc>
      </w:tr>
      <w:tr w:rsidR="002D6487">
        <w:tc>
          <w:tcPr>
            <w:tcW w:w="1008" w:type="dxa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7444" w:type="dxa"/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Contour generation using total station</w:t>
            </w:r>
          </w:p>
        </w:tc>
      </w:tr>
      <w:tr w:rsidR="002D6487">
        <w:tc>
          <w:tcPr>
            <w:tcW w:w="1008" w:type="dxa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7444" w:type="dxa"/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Traverse using total station</w:t>
            </w:r>
          </w:p>
        </w:tc>
      </w:tr>
      <w:tr w:rsidR="002D6487">
        <w:tc>
          <w:tcPr>
            <w:tcW w:w="1008" w:type="dxa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7444" w:type="dxa"/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Topo surveying using Total station</w:t>
            </w:r>
          </w:p>
        </w:tc>
      </w:tr>
      <w:tr w:rsidR="002D6487">
        <w:tc>
          <w:tcPr>
            <w:tcW w:w="1008" w:type="dxa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7444" w:type="dxa"/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Setting simple circular curve using total station</w:t>
            </w:r>
          </w:p>
        </w:tc>
      </w:tr>
      <w:tr w:rsidR="002D6487">
        <w:tc>
          <w:tcPr>
            <w:tcW w:w="1008" w:type="dxa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7444" w:type="dxa"/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Setting Reverse Curve using total station</w:t>
            </w:r>
          </w:p>
        </w:tc>
      </w:tr>
      <w:tr w:rsidR="002D6487">
        <w:tc>
          <w:tcPr>
            <w:tcW w:w="1008" w:type="dxa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7444" w:type="dxa"/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Setting Compound Curve using total station</w:t>
            </w:r>
          </w:p>
        </w:tc>
      </w:tr>
      <w:tr w:rsidR="002D6487">
        <w:tc>
          <w:tcPr>
            <w:tcW w:w="1008" w:type="dxa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7444" w:type="dxa"/>
          </w:tcPr>
          <w:p w:rsidR="002D6487" w:rsidRDefault="00EB164A">
            <w:pPr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Utilities using total station [REM,MLM, Staking]</w:t>
            </w:r>
          </w:p>
        </w:tc>
      </w:tr>
    </w:tbl>
    <w:p w:rsidR="002D6487" w:rsidRDefault="00EB164A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</w:t>
      </w:r>
    </w:p>
    <w:p w:rsidR="002D6487" w:rsidRDefault="002D6487">
      <w:pPr>
        <w:spacing w:before="6"/>
        <w:ind w:left="0" w:hanging="2"/>
        <w:rPr>
          <w:rFonts w:ascii="Calibri" w:eastAsia="Calibri" w:hAnsi="Calibri" w:cs="Calibri"/>
        </w:rPr>
      </w:pPr>
    </w:p>
    <w:p w:rsidR="002D6487" w:rsidRDefault="00EB164A">
      <w:pPr>
        <w:spacing w:before="6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*Student Learning Outcomes (SLOs):</w:t>
      </w:r>
    </w:p>
    <w:p w:rsidR="002D6487" w:rsidRDefault="002D6487">
      <w:pPr>
        <w:spacing w:before="6"/>
        <w:ind w:left="0" w:hanging="2"/>
        <w:rPr>
          <w:rFonts w:ascii="Calibri" w:eastAsia="Calibri" w:hAnsi="Calibri" w:cs="Calibri"/>
        </w:rPr>
      </w:pPr>
    </w:p>
    <w:p w:rsidR="002D6487" w:rsidRDefault="00EB164A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SLOs are outcomes (a) through (k) plus any additional outcomes that may be articulated by the program.</w:t>
      </w:r>
    </w:p>
    <w:p w:rsidR="002D6487" w:rsidRDefault="002D6487">
      <w:pPr>
        <w:ind w:left="0" w:hanging="2"/>
        <w:rPr>
          <w:rFonts w:ascii="Calibri" w:eastAsia="Calibri" w:hAnsi="Calibri" w:cs="Calibri"/>
        </w:rPr>
      </w:pPr>
    </w:p>
    <w:p w:rsidR="002D6487" w:rsidRDefault="00EB16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ability to apply knowledge of mathematics, science and engineering</w:t>
      </w:r>
    </w:p>
    <w:p w:rsidR="002D6487" w:rsidRDefault="00EB16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ability to design and conduct experiments, as well as to analyze and interpret data</w:t>
      </w:r>
    </w:p>
    <w:p w:rsidR="002D6487" w:rsidRDefault="00EB16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ability to design a system, component, or process to meet desired needs within realistic constra</w:t>
      </w:r>
      <w:r>
        <w:rPr>
          <w:rFonts w:ascii="Calibri" w:eastAsia="Calibri" w:hAnsi="Calibri" w:cs="Calibri"/>
        </w:rPr>
        <w:t>ints such as economic, environmental, social, political, ethical, health and safety, manufacturability, and sustainability</w:t>
      </w:r>
    </w:p>
    <w:p w:rsidR="002D6487" w:rsidRDefault="00EB16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ability to function on multidisciplinary teams</w:t>
      </w:r>
    </w:p>
    <w:p w:rsidR="002D6487" w:rsidRDefault="00EB16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ability to identify, formulate, and solve engineering problems</w:t>
      </w:r>
    </w:p>
    <w:p w:rsidR="002D6487" w:rsidRDefault="00EB16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understanding </w:t>
      </w:r>
      <w:r>
        <w:rPr>
          <w:rFonts w:ascii="Calibri" w:eastAsia="Calibri" w:hAnsi="Calibri" w:cs="Calibri"/>
        </w:rPr>
        <w:t>of professional and ethical responsibility</w:t>
      </w:r>
    </w:p>
    <w:p w:rsidR="002D6487" w:rsidRDefault="00EB16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ability to communicate effectively </w:t>
      </w:r>
    </w:p>
    <w:p w:rsidR="002D6487" w:rsidRDefault="00EB16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broad education necessary to understand the impact of engineering solutions in a global, economic, environmental, and societal context</w:t>
      </w:r>
    </w:p>
    <w:p w:rsidR="002D6487" w:rsidRDefault="00EB16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recognition of the need for, and </w:t>
      </w:r>
      <w:r>
        <w:rPr>
          <w:rFonts w:ascii="Calibri" w:eastAsia="Calibri" w:hAnsi="Calibri" w:cs="Calibri"/>
        </w:rPr>
        <w:t>an ability to engage in life-long learning</w:t>
      </w:r>
    </w:p>
    <w:p w:rsidR="002D6487" w:rsidRDefault="00EB16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knowledge of contemporary issues</w:t>
      </w:r>
    </w:p>
    <w:p w:rsidR="002D6487" w:rsidRDefault="00EB16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ability to use the techniques, skills, and modern engineering tools necessary for engineering practice.</w:t>
      </w:r>
    </w:p>
    <w:p w:rsidR="002D6487" w:rsidRDefault="002D6487">
      <w:pPr>
        <w:ind w:left="0" w:hanging="2"/>
        <w:jc w:val="both"/>
        <w:rPr>
          <w:rFonts w:ascii="Calibri" w:eastAsia="Calibri" w:hAnsi="Calibri" w:cs="Calibri"/>
        </w:rPr>
      </w:pPr>
    </w:p>
    <w:p w:rsidR="002D6487" w:rsidRDefault="002D6487">
      <w:pPr>
        <w:ind w:left="0" w:hanging="2"/>
        <w:jc w:val="both"/>
        <w:rPr>
          <w:rFonts w:ascii="Calibri" w:eastAsia="Calibri" w:hAnsi="Calibri" w:cs="Calibri"/>
        </w:rPr>
      </w:pPr>
    </w:p>
    <w:p w:rsidR="002D6487" w:rsidRDefault="002D6487">
      <w:pPr>
        <w:ind w:left="0" w:hanging="2"/>
        <w:jc w:val="both"/>
        <w:rPr>
          <w:rFonts w:ascii="Calibri" w:eastAsia="Calibri" w:hAnsi="Calibri" w:cs="Calibri"/>
        </w:rPr>
      </w:pPr>
    </w:p>
    <w:p w:rsidR="002D6487" w:rsidRDefault="002D6487">
      <w:pPr>
        <w:ind w:left="0" w:hanging="2"/>
        <w:jc w:val="both"/>
        <w:rPr>
          <w:rFonts w:ascii="Calibri" w:eastAsia="Calibri" w:hAnsi="Calibri" w:cs="Calibri"/>
        </w:rPr>
      </w:pPr>
    </w:p>
    <w:p w:rsidR="002D6487" w:rsidRDefault="002D6487">
      <w:pPr>
        <w:ind w:left="0" w:hanging="2"/>
        <w:jc w:val="both"/>
        <w:rPr>
          <w:rFonts w:ascii="Calibri" w:eastAsia="Calibri" w:hAnsi="Calibri" w:cs="Calibri"/>
        </w:rPr>
      </w:pPr>
    </w:p>
    <w:p w:rsidR="002D6487" w:rsidRDefault="002D6487">
      <w:pPr>
        <w:ind w:left="0" w:hanging="2"/>
        <w:jc w:val="both"/>
        <w:rPr>
          <w:rFonts w:ascii="Calibri" w:eastAsia="Calibri" w:hAnsi="Calibri" w:cs="Calibri"/>
        </w:rPr>
      </w:pPr>
    </w:p>
    <w:p w:rsidR="002D6487" w:rsidRDefault="002D6487">
      <w:pPr>
        <w:ind w:left="0" w:hanging="2"/>
        <w:jc w:val="both"/>
        <w:rPr>
          <w:rFonts w:ascii="Calibri" w:eastAsia="Calibri" w:hAnsi="Calibri" w:cs="Calibri"/>
        </w:rPr>
      </w:pPr>
    </w:p>
    <w:p w:rsidR="002D6487" w:rsidRDefault="002D6487">
      <w:pPr>
        <w:ind w:left="0" w:hanging="2"/>
        <w:jc w:val="both"/>
        <w:rPr>
          <w:rFonts w:ascii="Calibri" w:eastAsia="Calibri" w:hAnsi="Calibri" w:cs="Calibri"/>
        </w:rPr>
      </w:pPr>
    </w:p>
    <w:p w:rsidR="002D6487" w:rsidRDefault="00EB164A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Evaluation Scheme:</w:t>
      </w:r>
    </w:p>
    <w:tbl>
      <w:tblPr>
        <w:tblStyle w:val="a7"/>
        <w:tblW w:w="94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84"/>
        <w:gridCol w:w="1440"/>
        <w:gridCol w:w="1350"/>
        <w:gridCol w:w="1800"/>
        <w:gridCol w:w="1764"/>
      </w:tblGrid>
      <w:tr w:rsidR="002D6487">
        <w:trPr>
          <w:trHeight w:val="422"/>
          <w:jc w:val="center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Component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Weightage (%)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Nature of Component</w:t>
            </w:r>
          </w:p>
        </w:tc>
      </w:tr>
      <w:tr w:rsidR="002D6487">
        <w:trPr>
          <w:trHeight w:val="350"/>
          <w:jc w:val="center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Surprise test</w:t>
            </w:r>
            <w:r>
              <w:rPr>
                <w:rFonts w:ascii="Calibri" w:eastAsia="Calibri" w:hAnsi="Calibri" w:cs="Calibri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Continuous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</w:t>
            </w:r>
          </w:p>
        </w:tc>
      </w:tr>
      <w:tr w:rsidR="002D6487">
        <w:trPr>
          <w:trHeight w:val="350"/>
          <w:jc w:val="center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Midsemester</w:t>
            </w:r>
            <w:proofErr w:type="spellEnd"/>
            <w:r>
              <w:rPr>
                <w:rFonts w:ascii="Calibri" w:eastAsia="Calibri" w:hAnsi="Calibri" w:cs="Calibri"/>
              </w:rPr>
              <w:t xml:space="preserve"> Test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 min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487" w:rsidRDefault="0012441F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t>13/10 - 2.00 - 3.30PM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CB</w:t>
            </w:r>
          </w:p>
        </w:tc>
      </w:tr>
      <w:tr w:rsidR="002D6487">
        <w:trPr>
          <w:trHeight w:val="341"/>
          <w:jc w:val="center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Continuous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</w:t>
            </w:r>
          </w:p>
        </w:tc>
      </w:tr>
      <w:tr w:rsidR="002D6487">
        <w:trPr>
          <w:trHeight w:val="341"/>
          <w:jc w:val="center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Laboratory Skill Test plus Viva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min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487" w:rsidRDefault="002D6487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CB</w:t>
            </w:r>
          </w:p>
        </w:tc>
      </w:tr>
      <w:tr w:rsidR="002D6487">
        <w:trPr>
          <w:trHeight w:val="359"/>
          <w:jc w:val="center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Tutorials</w:t>
            </w:r>
            <w:r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Continuous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</w:t>
            </w:r>
          </w:p>
        </w:tc>
      </w:tr>
      <w:tr w:rsidR="002D6487">
        <w:trPr>
          <w:trHeight w:val="575"/>
          <w:jc w:val="center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Comprehensive Examination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 min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487" w:rsidRDefault="0012441F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t>19/12 FN</w:t>
            </w:r>
            <w:bookmarkStart w:id="1" w:name="_GoBack"/>
            <w:bookmarkEnd w:id="1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487" w:rsidRDefault="00EB164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CB</w:t>
            </w:r>
          </w:p>
        </w:tc>
      </w:tr>
    </w:tbl>
    <w:p w:rsidR="002D6487" w:rsidRDefault="002D6487">
      <w:pPr>
        <w:ind w:left="0" w:hanging="2"/>
        <w:jc w:val="both"/>
        <w:rPr>
          <w:rFonts w:ascii="Calibri" w:eastAsia="Calibri" w:hAnsi="Calibri" w:cs="Calibri"/>
        </w:rPr>
      </w:pPr>
    </w:p>
    <w:p w:rsidR="002D6487" w:rsidRDefault="00EB16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Surprise quiz will be conducted during the lecture hour. Out of the n quizzes, best of (n-2) </w:t>
      </w:r>
    </w:p>
    <w:p w:rsidR="002D6487" w:rsidRDefault="00EB16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evaluations will be considered for grading.</w:t>
      </w:r>
    </w:p>
    <w:p w:rsidR="002D6487" w:rsidRDefault="00EB16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All lab sessions except Demo are evaluative </w:t>
      </w:r>
    </w:p>
    <w:p w:rsidR="002D6487" w:rsidRDefault="00EB164A">
      <w:pPr>
        <w:ind w:left="0" w:hanging="2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vertAlign w:val="superscript"/>
        </w:rPr>
        <w:t>3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All tutorial classes are evaluative. Out of the n tutorial classes, best of (n-2) evaluations will be   </w:t>
      </w:r>
    </w:p>
    <w:p w:rsidR="002D6487" w:rsidRDefault="00EB16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considered for grading.</w:t>
      </w:r>
    </w:p>
    <w:p w:rsidR="002D6487" w:rsidRDefault="002D6487">
      <w:pPr>
        <w:ind w:left="0" w:hanging="2"/>
        <w:jc w:val="both"/>
        <w:rPr>
          <w:rFonts w:ascii="Calibri" w:eastAsia="Calibri" w:hAnsi="Calibri" w:cs="Calibri"/>
        </w:rPr>
      </w:pPr>
    </w:p>
    <w:p w:rsidR="002D6487" w:rsidRDefault="00EB164A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Chamber Consultation Hour: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Friday 5-6 PM</w:t>
      </w:r>
    </w:p>
    <w:p w:rsidR="002D6487" w:rsidRDefault="00EB164A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Notices:</w:t>
      </w:r>
      <w:r>
        <w:rPr>
          <w:rFonts w:ascii="Calibri" w:eastAsia="Calibri" w:hAnsi="Calibri" w:cs="Calibri"/>
        </w:rPr>
        <w:t xml:space="preserve"> Notices will be displayed on Google classroom. </w:t>
      </w:r>
    </w:p>
    <w:p w:rsidR="002D6487" w:rsidRDefault="002D6487">
      <w:pPr>
        <w:ind w:left="0" w:hanging="2"/>
        <w:jc w:val="both"/>
        <w:rPr>
          <w:rFonts w:ascii="Calibri" w:eastAsia="Calibri" w:hAnsi="Calibri" w:cs="Calibri"/>
        </w:rPr>
      </w:pPr>
    </w:p>
    <w:p w:rsidR="002D6487" w:rsidRDefault="00EB164A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Make-up Policy:</w:t>
      </w:r>
    </w:p>
    <w:p w:rsidR="002D6487" w:rsidRDefault="00EB16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Make-up will be granted only on genuine reasons (medical emergencies). However, prior permission is a must.</w:t>
      </w:r>
    </w:p>
    <w:p w:rsidR="002D6487" w:rsidRDefault="00EB16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medical cases, a certificate from the concerned physician of the Medical Centre must be produced. Medical certificate along with the make-up req</w:t>
      </w:r>
      <w:r>
        <w:rPr>
          <w:rFonts w:ascii="Calibri" w:eastAsia="Calibri" w:hAnsi="Calibri" w:cs="Calibri"/>
          <w:color w:val="000000"/>
        </w:rPr>
        <w:t>uest forwarded by warden is required for granting make-up for labs. For tests. the makeup application must be forwarded by chief warden for all medical cases.</w:t>
      </w:r>
    </w:p>
    <w:p w:rsidR="002D6487" w:rsidRDefault="00EB16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the skill tests, make-ups will not be granted. </w:t>
      </w:r>
    </w:p>
    <w:p w:rsidR="002D6487" w:rsidRDefault="00EB164A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Special Instructions for Lab sessions:</w:t>
      </w:r>
    </w:p>
    <w:p w:rsidR="002D6487" w:rsidRDefault="00EB16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</w:t>
      </w:r>
      <w:r>
        <w:rPr>
          <w:rFonts w:ascii="Calibri" w:eastAsia="Calibri" w:hAnsi="Calibri" w:cs="Calibri"/>
          <w:color w:val="000000"/>
        </w:rPr>
        <w:t xml:space="preserve">ts must collect the instruments in the specified time. Students those who are coming late will not be allowed to perform the experiments. </w:t>
      </w:r>
    </w:p>
    <w:p w:rsidR="002D6487" w:rsidRDefault="00EB16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Digital copies of the details of experiments to be performed will be available to students prior to the experiment date. All the students must come to the field- work with a print out of the concerned lab experiments and all details have to be entered in t</w:t>
      </w:r>
      <w:r>
        <w:rPr>
          <w:rFonts w:ascii="Calibri" w:eastAsia="Calibri" w:hAnsi="Calibri" w:cs="Calibri"/>
          <w:color w:val="000000"/>
        </w:rPr>
        <w:t xml:space="preserve">he spaces provided in the sheets. </w:t>
      </w:r>
    </w:p>
    <w:p w:rsidR="002D6487" w:rsidRDefault="00EB16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 without printed copy of the experiment will not be allowed to perform the experiment.</w:t>
      </w:r>
    </w:p>
    <w:p w:rsidR="002D6487" w:rsidRDefault="00EB16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the students have to bring pen, pencil, scale, eraser, sharpener, calculator and writing board.</w:t>
      </w:r>
    </w:p>
    <w:p w:rsidR="002D6487" w:rsidRDefault="00EB16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Calculations have to be com</w:t>
      </w:r>
      <w:r>
        <w:rPr>
          <w:rFonts w:ascii="Calibri" w:eastAsia="Calibri" w:hAnsi="Calibri" w:cs="Calibri"/>
          <w:color w:val="000000"/>
        </w:rPr>
        <w:t>pleted within the field itself and has to be verified and signed by the concerned instructor.</w:t>
      </w:r>
    </w:p>
    <w:p w:rsidR="002D6487" w:rsidRDefault="00EB16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fair record has to be submitted in digital form in CMS/Google classroom within the next practical class. Hard copies of the experiment sheet entered during th</w:t>
      </w:r>
      <w:r>
        <w:rPr>
          <w:rFonts w:ascii="Calibri" w:eastAsia="Calibri" w:hAnsi="Calibri" w:cs="Calibri"/>
          <w:color w:val="000000"/>
        </w:rPr>
        <w:t xml:space="preserve">e lab session must be submitted in the next practical class. </w:t>
      </w:r>
    </w:p>
    <w:p w:rsidR="002D6487" w:rsidRDefault="00EB16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the students are advised to wear caps and shoes during field surveys.</w:t>
      </w:r>
    </w:p>
    <w:p w:rsidR="002D6487" w:rsidRDefault="00EB16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 are advised to use the instruments with utmost care. Loss / misuse of equipment will attract fine and entire ba</w:t>
      </w:r>
      <w:r>
        <w:rPr>
          <w:rFonts w:ascii="Calibri" w:eastAsia="Calibri" w:hAnsi="Calibri" w:cs="Calibri"/>
          <w:color w:val="000000"/>
        </w:rPr>
        <w:t xml:space="preserve">tch handling that experiment will be held responsible </w:t>
      </w:r>
    </w:p>
    <w:p w:rsidR="002D6487" w:rsidRDefault="00EB16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guidelines designed for individual lab experiments and skill test have to be followed for effective learning outcomes.</w:t>
      </w:r>
    </w:p>
    <w:p w:rsidR="002D6487" w:rsidRDefault="002D64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</w:p>
    <w:p w:rsidR="002D6487" w:rsidRDefault="00EB164A">
      <w:pPr>
        <w:ind w:left="0" w:hanging="2"/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b/>
          <w:color w:val="000000"/>
          <w:highlight w:val="white"/>
        </w:rPr>
        <w:t>Academic Honesty and Integrity Policy</w:t>
      </w:r>
      <w:r>
        <w:rPr>
          <w:rFonts w:ascii="Calibri" w:eastAsia="Calibri" w:hAnsi="Calibri" w:cs="Calibri"/>
          <w:color w:val="000000"/>
          <w:highlight w:val="white"/>
        </w:rPr>
        <w:t>: Academic honesty and integrity are to be maintained by all the students throughout the semester and no type of academic dishonesty is acceptable.</w:t>
      </w:r>
    </w:p>
    <w:p w:rsidR="002D6487" w:rsidRDefault="002D6487">
      <w:pPr>
        <w:ind w:left="0" w:hanging="2"/>
        <w:rPr>
          <w:rFonts w:ascii="Calibri" w:eastAsia="Calibri" w:hAnsi="Calibri" w:cs="Calibri"/>
          <w:color w:val="000000"/>
        </w:rPr>
      </w:pPr>
    </w:p>
    <w:p w:rsidR="002D6487" w:rsidRDefault="002D6487">
      <w:pPr>
        <w:ind w:left="0" w:hanging="2"/>
        <w:rPr>
          <w:rFonts w:ascii="Calibri" w:eastAsia="Calibri" w:hAnsi="Calibri" w:cs="Calibri"/>
          <w:color w:val="000000"/>
        </w:rPr>
      </w:pPr>
    </w:p>
    <w:p w:rsidR="002D6487" w:rsidRDefault="002D6487">
      <w:pPr>
        <w:ind w:left="0" w:hanging="2"/>
        <w:rPr>
          <w:rFonts w:ascii="Calibri" w:eastAsia="Calibri" w:hAnsi="Calibri" w:cs="Calibri"/>
          <w:color w:val="000000"/>
        </w:rPr>
      </w:pPr>
    </w:p>
    <w:p w:rsidR="002D6487" w:rsidRDefault="002D6487">
      <w:pPr>
        <w:ind w:left="0" w:hanging="2"/>
        <w:rPr>
          <w:rFonts w:ascii="Calibri" w:eastAsia="Calibri" w:hAnsi="Calibri" w:cs="Calibri"/>
          <w:color w:val="000000"/>
        </w:rPr>
      </w:pPr>
    </w:p>
    <w:p w:rsidR="002D6487" w:rsidRDefault="00EB164A">
      <w:pPr>
        <w:spacing w:line="360" w:lineRule="auto"/>
        <w:ind w:left="0" w:hanging="2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INSTRUCTOR-IN-CHARGE</w:t>
      </w:r>
    </w:p>
    <w:p w:rsidR="002D6487" w:rsidRDefault="00EB164A">
      <w:pPr>
        <w:spacing w:line="360" w:lineRule="auto"/>
        <w:ind w:left="0" w:hanging="2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CE F213</w:t>
      </w:r>
    </w:p>
    <w:sectPr w:rsidR="002D6487">
      <w:headerReference w:type="default" r:id="rId9"/>
      <w:footerReference w:type="default" r:id="rId10"/>
      <w:pgSz w:w="12240" w:h="15840"/>
      <w:pgMar w:top="720" w:right="1325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64A" w:rsidRDefault="00EB164A">
      <w:pPr>
        <w:spacing w:line="240" w:lineRule="auto"/>
        <w:ind w:left="0" w:hanging="2"/>
      </w:pPr>
      <w:r>
        <w:separator/>
      </w:r>
    </w:p>
  </w:endnote>
  <w:endnote w:type="continuationSeparator" w:id="0">
    <w:p w:rsidR="00EB164A" w:rsidRDefault="00EB164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487" w:rsidRDefault="00EB16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114300" distR="114300">
          <wp:extent cx="1645920" cy="600710"/>
          <wp:effectExtent l="0" t="0" r="0" b="0"/>
          <wp:docPr id="106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600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64A" w:rsidRDefault="00EB164A">
      <w:pPr>
        <w:spacing w:line="240" w:lineRule="auto"/>
        <w:ind w:left="0" w:hanging="2"/>
      </w:pPr>
      <w:r>
        <w:separator/>
      </w:r>
    </w:p>
  </w:footnote>
  <w:footnote w:type="continuationSeparator" w:id="0">
    <w:p w:rsidR="00EB164A" w:rsidRDefault="00EB164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487" w:rsidRDefault="002D64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67024"/>
    <w:multiLevelType w:val="multilevel"/>
    <w:tmpl w:val="B83C6478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2579EE"/>
    <w:multiLevelType w:val="multilevel"/>
    <w:tmpl w:val="E4C4B550"/>
    <w:lvl w:ilvl="0">
      <w:start w:val="1"/>
      <w:numFmt w:val="decimal"/>
      <w:lvlText w:val="%1"/>
      <w:lvlJc w:val="left"/>
      <w:pPr>
        <w:ind w:left="523" w:hanging="360"/>
      </w:pPr>
      <w:rPr>
        <w:sz w:val="22"/>
        <w:szCs w:val="22"/>
        <w:vertAlign w:val="superscript"/>
      </w:rPr>
    </w:lvl>
    <w:lvl w:ilvl="1">
      <w:start w:val="1"/>
      <w:numFmt w:val="lowerLetter"/>
      <w:lvlText w:val="%2."/>
      <w:lvlJc w:val="left"/>
      <w:pPr>
        <w:ind w:left="1243" w:hanging="360"/>
      </w:pPr>
    </w:lvl>
    <w:lvl w:ilvl="2">
      <w:start w:val="1"/>
      <w:numFmt w:val="lowerRoman"/>
      <w:lvlText w:val="%3."/>
      <w:lvlJc w:val="right"/>
      <w:pPr>
        <w:ind w:left="1963" w:hanging="180"/>
      </w:pPr>
    </w:lvl>
    <w:lvl w:ilvl="3">
      <w:start w:val="1"/>
      <w:numFmt w:val="decimal"/>
      <w:lvlText w:val="%4."/>
      <w:lvlJc w:val="left"/>
      <w:pPr>
        <w:ind w:left="2683" w:hanging="360"/>
      </w:pPr>
    </w:lvl>
    <w:lvl w:ilvl="4">
      <w:start w:val="1"/>
      <w:numFmt w:val="lowerLetter"/>
      <w:lvlText w:val="%5."/>
      <w:lvlJc w:val="left"/>
      <w:pPr>
        <w:ind w:left="3403" w:hanging="360"/>
      </w:pPr>
    </w:lvl>
    <w:lvl w:ilvl="5">
      <w:start w:val="1"/>
      <w:numFmt w:val="lowerRoman"/>
      <w:lvlText w:val="%6."/>
      <w:lvlJc w:val="right"/>
      <w:pPr>
        <w:ind w:left="4123" w:hanging="180"/>
      </w:pPr>
    </w:lvl>
    <w:lvl w:ilvl="6">
      <w:start w:val="1"/>
      <w:numFmt w:val="decimal"/>
      <w:lvlText w:val="%7."/>
      <w:lvlJc w:val="left"/>
      <w:pPr>
        <w:ind w:left="4843" w:hanging="360"/>
      </w:pPr>
    </w:lvl>
    <w:lvl w:ilvl="7">
      <w:start w:val="1"/>
      <w:numFmt w:val="lowerLetter"/>
      <w:lvlText w:val="%8."/>
      <w:lvlJc w:val="left"/>
      <w:pPr>
        <w:ind w:left="5563" w:hanging="360"/>
      </w:pPr>
    </w:lvl>
    <w:lvl w:ilvl="8">
      <w:start w:val="1"/>
      <w:numFmt w:val="lowerRoman"/>
      <w:lvlText w:val="%9."/>
      <w:lvlJc w:val="right"/>
      <w:pPr>
        <w:ind w:left="6283" w:hanging="180"/>
      </w:pPr>
    </w:lvl>
  </w:abstractNum>
  <w:abstractNum w:abstractNumId="2" w15:restartNumberingAfterBreak="0">
    <w:nsid w:val="53A0627F"/>
    <w:multiLevelType w:val="multilevel"/>
    <w:tmpl w:val="CFD23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C244E4"/>
    <w:multiLevelType w:val="multilevel"/>
    <w:tmpl w:val="4290E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1B7A0F"/>
    <w:multiLevelType w:val="multilevel"/>
    <w:tmpl w:val="E1CC10C4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Letter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87"/>
    <w:rsid w:val="0012441F"/>
    <w:rsid w:val="002D6487"/>
    <w:rsid w:val="00EB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978B"/>
  <w15:docId w15:val="{AFBA88A4-21FC-446E-97E4-3FAF3796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rFonts w:ascii="Arial" w:hAnsi="Arial"/>
      <w:b/>
      <w:bCs/>
      <w:sz w:val="20"/>
      <w:lang w:val="en-AU"/>
    </w:rPr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ind w:left="900" w:hanging="540"/>
      <w:jc w:val="both"/>
    </w:pPr>
  </w:style>
  <w:style w:type="paragraph" w:styleId="BodyText2">
    <w:name w:val="Body Text 2"/>
    <w:basedOn w:val="Normal"/>
    <w:pPr>
      <w:jc w:val="both"/>
    </w:pPr>
    <w:rPr>
      <w:sz w:val="20"/>
    </w:rPr>
  </w:style>
  <w:style w:type="paragraph" w:styleId="BodyTextIndent2">
    <w:name w:val="Body Text Indent 2"/>
    <w:basedOn w:val="Normal"/>
    <w:pPr>
      <w:ind w:left="540" w:hanging="540"/>
    </w:pPr>
  </w:style>
  <w:style w:type="paragraph" w:styleId="BalloonText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character" w:customStyle="1" w:styleId="TitleChar">
    <w:name w:val="Title Char"/>
    <w:rPr>
      <w:rFonts w:ascii="Arial" w:hAnsi="Arial" w:cs="Arial"/>
      <w:b/>
      <w:bCs/>
      <w:w w:val="100"/>
      <w:position w:val="-1"/>
      <w:szCs w:val="24"/>
      <w:effect w:val="none"/>
      <w:vertAlign w:val="baseline"/>
      <w:cs w:val="0"/>
      <w:em w:val="none"/>
      <w:lang w:val="en-AU"/>
    </w:rPr>
  </w:style>
  <w:style w:type="paragraph" w:styleId="ListParagraph">
    <w:name w:val="List Paragraph"/>
    <w:basedOn w:val="Normal"/>
    <w:pPr>
      <w:ind w:left="720"/>
    </w:pPr>
  </w:style>
  <w:style w:type="paragraph" w:styleId="NoSpacing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qf+dkkt8yZ0h/Ocxak4R7ve9TQ==">CgMxLjAyCGguZ2pkZ3hzOAByITFCZmgzNlcza1RBUWdVYnlxdmZRTEVZRC1oZDE3cUxXZw==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1481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2</cp:revision>
  <dcterms:created xsi:type="dcterms:W3CDTF">2023-07-28T06:23:00Z</dcterms:created>
  <dcterms:modified xsi:type="dcterms:W3CDTF">2023-08-10T05:13:00Z</dcterms:modified>
</cp:coreProperties>
</file>