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31240D61" w:rsidR="00AD25E1" w:rsidRDefault="0097488C">
      <w:pPr>
        <w:jc w:val="center"/>
        <w:rPr>
          <w:b/>
          <w:bCs/>
        </w:rPr>
      </w:pPr>
      <w:r>
        <w:rPr>
          <w:b/>
          <w:bCs/>
        </w:rPr>
        <w:t>FIRST</w:t>
      </w:r>
      <w:r w:rsidR="00FB4DE4">
        <w:rPr>
          <w:b/>
          <w:bCs/>
        </w:rPr>
        <w:t xml:space="preserve"> SEMESTER 20</w:t>
      </w:r>
      <w:r w:rsidR="009A35C2">
        <w:rPr>
          <w:b/>
          <w:bCs/>
        </w:rPr>
        <w:t>23</w:t>
      </w:r>
      <w:r w:rsidR="00FB4DE4">
        <w:rPr>
          <w:b/>
          <w:bCs/>
        </w:rPr>
        <w:t>-20</w:t>
      </w:r>
      <w:r w:rsidR="009A35C2">
        <w:rPr>
          <w:b/>
          <w:bCs/>
        </w:rPr>
        <w:t>24</w:t>
      </w:r>
    </w:p>
    <w:p w14:paraId="0949D34C" w14:textId="77777777" w:rsidR="00AD25E1" w:rsidRDefault="00AD25E1">
      <w:pPr>
        <w:pStyle w:val="Heading1"/>
        <w:jc w:val="center"/>
      </w:pPr>
      <w:r>
        <w:t>Course Handout Part II</w:t>
      </w:r>
    </w:p>
    <w:p w14:paraId="703BB6D1" w14:textId="1ADDABD1" w:rsidR="00AD25E1" w:rsidRDefault="007543E4" w:rsidP="00562598">
      <w:pPr>
        <w:jc w:val="right"/>
      </w:pPr>
      <w:r>
        <w:tab/>
      </w:r>
      <w:r>
        <w:tab/>
      </w:r>
      <w:r>
        <w:tab/>
      </w:r>
      <w:r>
        <w:tab/>
      </w:r>
      <w:r>
        <w:tab/>
      </w:r>
      <w:r>
        <w:tab/>
      </w:r>
      <w:r>
        <w:tab/>
      </w:r>
      <w:r>
        <w:tab/>
      </w:r>
      <w:r>
        <w:tab/>
      </w:r>
      <w:r>
        <w:tab/>
        <w:t xml:space="preserve">    </w:t>
      </w:r>
      <w:r w:rsidR="00507A43">
        <w:t xml:space="preserve">Date: </w:t>
      </w:r>
      <w:r w:rsidR="000E603A">
        <w:t>11</w:t>
      </w:r>
      <w:r w:rsidR="00507A43">
        <w:t>-</w:t>
      </w:r>
      <w:r w:rsidR="009A35C2">
        <w:t>0</w:t>
      </w:r>
      <w:r w:rsidR="000E603A">
        <w:t>8</w:t>
      </w:r>
      <w:r w:rsidR="00507A43">
        <w:t>-</w:t>
      </w:r>
      <w:r w:rsidR="009A35C2">
        <w:t>2023</w:t>
      </w:r>
      <w:r w:rsidR="00507A43">
        <w:t xml:space="preserve"> </w:t>
      </w:r>
    </w:p>
    <w:p w14:paraId="3DE15036"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07CEEAD5" w14:textId="77777777" w:rsidR="00AD25E1" w:rsidRDefault="00AD25E1"/>
    <w:p w14:paraId="25F1C597" w14:textId="77777777" w:rsidR="009A35C2" w:rsidRPr="009A35C2" w:rsidRDefault="009A35C2" w:rsidP="009A35C2">
      <w:pPr>
        <w:rPr>
          <w:bCs/>
        </w:rPr>
      </w:pPr>
      <w:r w:rsidRPr="009A35C2">
        <w:rPr>
          <w:bCs/>
        </w:rPr>
        <w:t>Course No.</w:t>
      </w:r>
      <w:r w:rsidRPr="009A35C2">
        <w:rPr>
          <w:bCs/>
        </w:rPr>
        <w:tab/>
      </w:r>
      <w:r w:rsidRPr="009A35C2">
        <w:rPr>
          <w:bCs/>
        </w:rPr>
        <w:tab/>
      </w:r>
      <w:r w:rsidRPr="009A35C2">
        <w:rPr>
          <w:bCs/>
        </w:rPr>
        <w:tab/>
        <w:t>:</w:t>
      </w:r>
      <w:r w:rsidRPr="009A35C2">
        <w:rPr>
          <w:bCs/>
        </w:rPr>
        <w:tab/>
        <w:t>CHE F213</w:t>
      </w:r>
    </w:p>
    <w:p w14:paraId="4735ED6C" w14:textId="77777777" w:rsidR="009A35C2" w:rsidRPr="009A35C2" w:rsidRDefault="009A35C2" w:rsidP="009A35C2">
      <w:pPr>
        <w:rPr>
          <w:bCs/>
        </w:rPr>
      </w:pPr>
      <w:r w:rsidRPr="009A35C2">
        <w:rPr>
          <w:bCs/>
        </w:rPr>
        <w:t>Course Title</w:t>
      </w:r>
      <w:r w:rsidRPr="009A35C2">
        <w:rPr>
          <w:bCs/>
        </w:rPr>
        <w:tab/>
      </w:r>
      <w:r w:rsidRPr="009A35C2">
        <w:rPr>
          <w:bCs/>
        </w:rPr>
        <w:tab/>
      </w:r>
      <w:r w:rsidRPr="009A35C2">
        <w:rPr>
          <w:bCs/>
        </w:rPr>
        <w:tab/>
        <w:t>:</w:t>
      </w:r>
      <w:r w:rsidRPr="009A35C2">
        <w:rPr>
          <w:bCs/>
        </w:rPr>
        <w:tab/>
        <w:t>Chemical Engineering Thermodynamics</w:t>
      </w:r>
    </w:p>
    <w:p w14:paraId="7AE23195" w14:textId="17CEF1A7" w:rsidR="009A35C2" w:rsidRPr="009A35C2" w:rsidRDefault="009A35C2" w:rsidP="009A35C2">
      <w:pPr>
        <w:rPr>
          <w:bCs/>
        </w:rPr>
      </w:pPr>
      <w:r w:rsidRPr="009A35C2">
        <w:rPr>
          <w:bCs/>
        </w:rPr>
        <w:t>Instructor-in-Charge</w:t>
      </w:r>
      <w:r w:rsidRPr="009A35C2">
        <w:rPr>
          <w:bCs/>
        </w:rPr>
        <w:tab/>
      </w:r>
      <w:r>
        <w:rPr>
          <w:bCs/>
        </w:rPr>
        <w:tab/>
      </w:r>
      <w:r w:rsidRPr="009A35C2">
        <w:rPr>
          <w:bCs/>
        </w:rPr>
        <w:t>:</w:t>
      </w:r>
      <w:r w:rsidRPr="009A35C2">
        <w:rPr>
          <w:bCs/>
        </w:rPr>
        <w:tab/>
        <w:t xml:space="preserve">Dr. </w:t>
      </w:r>
      <w:proofErr w:type="spellStart"/>
      <w:r w:rsidRPr="009A35C2">
        <w:rPr>
          <w:bCs/>
        </w:rPr>
        <w:t>Ramendra</w:t>
      </w:r>
      <w:proofErr w:type="spellEnd"/>
      <w:r w:rsidRPr="009A35C2">
        <w:rPr>
          <w:bCs/>
        </w:rPr>
        <w:t xml:space="preserve"> </w:t>
      </w:r>
      <w:proofErr w:type="spellStart"/>
      <w:r w:rsidRPr="009A35C2">
        <w:rPr>
          <w:bCs/>
        </w:rPr>
        <w:t>Kishor</w:t>
      </w:r>
      <w:proofErr w:type="spellEnd"/>
      <w:r w:rsidRPr="009A35C2">
        <w:rPr>
          <w:bCs/>
        </w:rPr>
        <w:t xml:space="preserve"> Pal</w:t>
      </w:r>
    </w:p>
    <w:p w14:paraId="0B9777D1" w14:textId="77777777" w:rsidR="009A35C2" w:rsidRPr="00DB66EF" w:rsidRDefault="009A35C2" w:rsidP="009A35C2">
      <w:pPr>
        <w:rPr>
          <w:b/>
          <w:bCs/>
        </w:rPr>
      </w:pPr>
    </w:p>
    <w:p w14:paraId="4CDC547B" w14:textId="18519460" w:rsidR="009A35C2" w:rsidRPr="00DB66EF" w:rsidRDefault="009A35C2" w:rsidP="009A35C2">
      <w:pPr>
        <w:pStyle w:val="BodyText"/>
        <w:ind w:left="2160" w:hanging="2160"/>
      </w:pPr>
      <w:r w:rsidRPr="00DB66EF">
        <w:rPr>
          <w:b/>
        </w:rPr>
        <w:t>Course Description</w:t>
      </w:r>
      <w:r w:rsidRPr="00DB66EF">
        <w:t>:</w:t>
      </w:r>
      <w:r w:rsidRPr="00DB66EF">
        <w:tab/>
      </w:r>
    </w:p>
    <w:p w14:paraId="3BA1DE6E" w14:textId="77777777" w:rsidR="009A35C2" w:rsidRPr="00DB66EF" w:rsidRDefault="009A35C2" w:rsidP="009A35C2">
      <w:pPr>
        <w:pStyle w:val="BodyText"/>
      </w:pPr>
      <w:r w:rsidRPr="00DB66EF">
        <w:t>Development and applications of the combined first and second laws; relations between state properties; chemical equilibria in reacting and non-reacting systems; statistical concepts, and brief exposure to irreversible thermodynamics; extensive problem assignments throughout.</w:t>
      </w:r>
    </w:p>
    <w:p w14:paraId="4BDF0371" w14:textId="77777777" w:rsidR="009A35C2" w:rsidRPr="00DB66EF" w:rsidRDefault="009A35C2" w:rsidP="009A35C2">
      <w:pPr>
        <w:pStyle w:val="BodyText"/>
        <w:ind w:left="2880" w:firstLine="15"/>
      </w:pPr>
    </w:p>
    <w:p w14:paraId="4593EBF4" w14:textId="2812B9FB" w:rsidR="009A35C2" w:rsidRPr="00DB66EF" w:rsidRDefault="009A35C2" w:rsidP="009A35C2">
      <w:pPr>
        <w:ind w:left="2160" w:hanging="2160"/>
        <w:jc w:val="both"/>
      </w:pPr>
      <w:r w:rsidRPr="00DB66EF">
        <w:rPr>
          <w:b/>
        </w:rPr>
        <w:t>Scope &amp; Objective</w:t>
      </w:r>
      <w:r w:rsidRPr="00DB66EF">
        <w:t>:</w:t>
      </w:r>
      <w:r w:rsidRPr="00DB66EF">
        <w:tab/>
      </w:r>
    </w:p>
    <w:p w14:paraId="56CFCAAD" w14:textId="77777777" w:rsidR="009A35C2" w:rsidRPr="00DB66EF" w:rsidRDefault="009A35C2" w:rsidP="009A35C2">
      <w:pPr>
        <w:pStyle w:val="BodyText"/>
      </w:pPr>
      <w:r w:rsidRPr="00DB66EF">
        <w:t xml:space="preserve">This course aims to </w:t>
      </w:r>
      <w:r>
        <w:t>comprehensively treat</w:t>
      </w:r>
      <w:r w:rsidRPr="00DB66EF">
        <w:t xml:space="preserve"> thermodynamics from a chemical engineering viewpoint.  The most important problems the chemical engineer must be able to cope with will be emphasized, viz. heat and work requirements for many physical and chemical processes, determination of equilibrium constants for chemical reactions and the transfer of chemical species between phases.</w:t>
      </w:r>
    </w:p>
    <w:p w14:paraId="7C9F4348" w14:textId="77777777" w:rsidR="009A35C2" w:rsidRPr="00DB66EF" w:rsidRDefault="009A35C2" w:rsidP="009A35C2">
      <w:pPr>
        <w:pStyle w:val="BodyText"/>
      </w:pPr>
    </w:p>
    <w:p w14:paraId="04E52BB4" w14:textId="77777777" w:rsidR="009A35C2" w:rsidRPr="003B5585" w:rsidRDefault="009A35C2" w:rsidP="009A35C2">
      <w:pPr>
        <w:pStyle w:val="BodyText"/>
        <w:rPr>
          <w:i/>
          <w:iCs/>
        </w:rPr>
      </w:pPr>
      <w:r w:rsidRPr="003B5585">
        <w:rPr>
          <w:i/>
          <w:iCs/>
        </w:rPr>
        <w:t xml:space="preserve">Learning objectives: </w:t>
      </w:r>
    </w:p>
    <w:p w14:paraId="66CA4652" w14:textId="77777777" w:rsidR="009A35C2" w:rsidRPr="00DB66EF" w:rsidRDefault="009A35C2" w:rsidP="009A35C2">
      <w:pPr>
        <w:pStyle w:val="BodyText"/>
        <w:numPr>
          <w:ilvl w:val="0"/>
          <w:numId w:val="4"/>
        </w:numPr>
      </w:pPr>
      <w:r w:rsidRPr="00DB66EF">
        <w:t>Student</w:t>
      </w:r>
      <w:r>
        <w:t>s</w:t>
      </w:r>
      <w:r w:rsidRPr="00DB66EF">
        <w:t xml:space="preserve"> will be able to estimate the energy requirements for various processes taking place in chemical engineering and evaluate the feasibility of a process.</w:t>
      </w:r>
    </w:p>
    <w:p w14:paraId="78F89EE3" w14:textId="77777777" w:rsidR="009A35C2" w:rsidRPr="00DB66EF" w:rsidRDefault="009A35C2" w:rsidP="009A35C2">
      <w:pPr>
        <w:pStyle w:val="BodyText"/>
        <w:numPr>
          <w:ilvl w:val="0"/>
          <w:numId w:val="4"/>
        </w:numPr>
      </w:pPr>
      <w:r w:rsidRPr="00DB66EF">
        <w:t>Student</w:t>
      </w:r>
      <w:r>
        <w:t>s</w:t>
      </w:r>
      <w:r w:rsidRPr="00DB66EF">
        <w:t xml:space="preserve"> will be </w:t>
      </w:r>
      <w:r>
        <w:t>a</w:t>
      </w:r>
      <w:r w:rsidRPr="00DB66EF">
        <w:t xml:space="preserve">ble to predict the PVT </w:t>
      </w:r>
      <w:proofErr w:type="spellStart"/>
      <w:r w:rsidRPr="00DB66EF">
        <w:t>behaviour</w:t>
      </w:r>
      <w:proofErr w:type="spellEnd"/>
      <w:r w:rsidRPr="00DB66EF">
        <w:t xml:space="preserve"> for various substances which deviate from ideal </w:t>
      </w:r>
      <w:proofErr w:type="spellStart"/>
      <w:r w:rsidRPr="00DB66EF">
        <w:t>behaviour</w:t>
      </w:r>
      <w:proofErr w:type="spellEnd"/>
    </w:p>
    <w:p w14:paraId="74F46844" w14:textId="77777777" w:rsidR="009A35C2" w:rsidRPr="00DB66EF" w:rsidRDefault="009A35C2" w:rsidP="009A35C2">
      <w:pPr>
        <w:pStyle w:val="BodyText"/>
        <w:numPr>
          <w:ilvl w:val="0"/>
          <w:numId w:val="4"/>
        </w:numPr>
      </w:pPr>
      <w:r w:rsidRPr="00DB66EF">
        <w:t>Student</w:t>
      </w:r>
      <w:r>
        <w:t>s</w:t>
      </w:r>
      <w:r w:rsidRPr="00DB66EF">
        <w:t xml:space="preserve"> will be </w:t>
      </w:r>
      <w:r>
        <w:t>a</w:t>
      </w:r>
      <w:r w:rsidRPr="00DB66EF">
        <w:t xml:space="preserve">ble to predict the phase </w:t>
      </w:r>
      <w:proofErr w:type="spellStart"/>
      <w:r w:rsidRPr="00DB66EF">
        <w:t>behaviour</w:t>
      </w:r>
      <w:proofErr w:type="spellEnd"/>
      <w:r w:rsidRPr="00DB66EF">
        <w:t xml:space="preserve"> of ideal and non-ideal systems </w:t>
      </w:r>
    </w:p>
    <w:p w14:paraId="5F50F801" w14:textId="77777777" w:rsidR="009A35C2" w:rsidRPr="00DB66EF" w:rsidRDefault="009A35C2" w:rsidP="009A35C2">
      <w:pPr>
        <w:pStyle w:val="BodyText"/>
        <w:numPr>
          <w:ilvl w:val="0"/>
          <w:numId w:val="4"/>
        </w:numPr>
      </w:pPr>
      <w:r w:rsidRPr="00DB66EF">
        <w:t>Student</w:t>
      </w:r>
      <w:r>
        <w:t>s</w:t>
      </w:r>
      <w:r w:rsidRPr="00DB66EF">
        <w:t xml:space="preserve"> will be </w:t>
      </w:r>
      <w:r>
        <w:t>a</w:t>
      </w:r>
      <w:r w:rsidRPr="00DB66EF">
        <w:t xml:space="preserve">ble to study the reaction equilibrium </w:t>
      </w:r>
    </w:p>
    <w:p w14:paraId="40472F95" w14:textId="77777777" w:rsidR="009A35C2" w:rsidRPr="00DB66EF" w:rsidRDefault="009A35C2" w:rsidP="009A35C2">
      <w:pPr>
        <w:pStyle w:val="BodyText"/>
      </w:pPr>
    </w:p>
    <w:p w14:paraId="7477BD3C" w14:textId="2FFC5BC1" w:rsidR="009A35C2" w:rsidRDefault="009A35C2" w:rsidP="009A35C2">
      <w:pPr>
        <w:pStyle w:val="BodyTextIndent"/>
        <w:ind w:left="1440" w:hanging="1440"/>
      </w:pPr>
      <w:r w:rsidRPr="00DB66EF">
        <w:rPr>
          <w:b/>
        </w:rPr>
        <w:t>Text Book</w:t>
      </w:r>
      <w:r w:rsidRPr="00DB66EF">
        <w:t>:</w:t>
      </w:r>
      <w:r w:rsidRPr="00DB66EF">
        <w:tab/>
      </w:r>
    </w:p>
    <w:p w14:paraId="084B4F25" w14:textId="18879BA4" w:rsidR="009A35C2" w:rsidRPr="00DB66EF" w:rsidRDefault="009A35C2" w:rsidP="009A35C2">
      <w:pPr>
        <w:pStyle w:val="BodyTextIndent"/>
        <w:ind w:left="0" w:firstLine="0"/>
        <w:jc w:val="left"/>
      </w:pPr>
      <w:r w:rsidRPr="00DB66EF">
        <w:t>J. M. Smith, H.C. Van Ness</w:t>
      </w:r>
      <w:r>
        <w:t xml:space="preserve">, M. M. Abbott, and M. T. </w:t>
      </w:r>
      <w:proofErr w:type="spellStart"/>
      <w:r>
        <w:t>Swihart</w:t>
      </w:r>
      <w:proofErr w:type="spellEnd"/>
      <w:r w:rsidRPr="00DB66EF">
        <w:t>, “Intro</w:t>
      </w:r>
      <w:r>
        <w:t>duction</w:t>
      </w:r>
      <w:r w:rsidRPr="00DB66EF">
        <w:t xml:space="preserve"> to Chemical Engineering</w:t>
      </w:r>
      <w:r>
        <w:t>, Ther</w:t>
      </w:r>
      <w:r w:rsidRPr="00DB66EF">
        <w:t xml:space="preserve">modynamics”, </w:t>
      </w:r>
      <w:r>
        <w:t>McGraw Hill</w:t>
      </w:r>
      <w:r w:rsidRPr="00DB66EF">
        <w:t>, 8</w:t>
      </w:r>
      <w:r w:rsidRPr="00DB66EF">
        <w:rPr>
          <w:vertAlign w:val="superscript"/>
        </w:rPr>
        <w:t>th</w:t>
      </w:r>
      <w:r w:rsidRPr="00DB66EF">
        <w:t xml:space="preserve"> ed., 2020.</w:t>
      </w:r>
    </w:p>
    <w:p w14:paraId="49A27847" w14:textId="66E45997" w:rsidR="009A35C2" w:rsidRPr="00DB66EF" w:rsidRDefault="009A35C2" w:rsidP="009A35C2">
      <w:pPr>
        <w:pStyle w:val="BodyTextIndent"/>
        <w:ind w:left="0" w:firstLine="0"/>
        <w:jc w:val="left"/>
      </w:pPr>
      <w:r>
        <w:t xml:space="preserve">     </w:t>
      </w:r>
    </w:p>
    <w:p w14:paraId="78ED17F4" w14:textId="77777777" w:rsidR="009A35C2" w:rsidRPr="00DB66EF" w:rsidRDefault="009A35C2" w:rsidP="009A35C2">
      <w:pPr>
        <w:pStyle w:val="BodyTextIndent"/>
        <w:ind w:left="2160" w:hanging="2160"/>
      </w:pPr>
      <w:r w:rsidRPr="00DB66EF">
        <w:rPr>
          <w:b/>
        </w:rPr>
        <w:t>Reference Books</w:t>
      </w:r>
      <w:r w:rsidRPr="00DB66EF">
        <w:t>:</w:t>
      </w:r>
      <w:r w:rsidRPr="00DB66EF">
        <w:tab/>
      </w:r>
    </w:p>
    <w:p w14:paraId="3ABCD584" w14:textId="77777777" w:rsidR="009A35C2" w:rsidRPr="00DB66EF" w:rsidRDefault="009A35C2" w:rsidP="009A35C2">
      <w:pPr>
        <w:pStyle w:val="BodyTextIndent"/>
        <w:spacing w:line="360" w:lineRule="auto"/>
        <w:ind w:left="0" w:firstLine="0"/>
      </w:pPr>
      <w:r w:rsidRPr="00DB66EF">
        <w:t xml:space="preserve">YVC Rao, “Chemical Engineering Thermodynamics”, Universities Press, 1997. </w:t>
      </w:r>
    </w:p>
    <w:p w14:paraId="7957F5C0" w14:textId="77777777" w:rsidR="009A35C2" w:rsidRPr="00DB66EF" w:rsidRDefault="009A35C2" w:rsidP="009A35C2">
      <w:pPr>
        <w:pStyle w:val="BodyTextIndent"/>
        <w:spacing w:line="360" w:lineRule="auto"/>
        <w:ind w:left="0" w:firstLine="0"/>
      </w:pPr>
      <w:r w:rsidRPr="00DB66EF">
        <w:t>KV Narayanan, “A Textbook of Chemical Engineering Thermodynamics”. Prentice Hall of India, 2001.</w:t>
      </w:r>
    </w:p>
    <w:p w14:paraId="3E7BCDEC" w14:textId="77777777" w:rsidR="009A35C2" w:rsidRPr="00DB66EF" w:rsidRDefault="009A35C2" w:rsidP="009A35C2">
      <w:pPr>
        <w:pStyle w:val="BodyTextIndent"/>
        <w:spacing w:line="360" w:lineRule="auto"/>
        <w:ind w:left="0" w:firstLine="0"/>
      </w:pPr>
      <w:r w:rsidRPr="00DB66EF">
        <w:t>Jefferson W. Tester, Michael Modell, “Thermodynamics and Its Applications”, Prentice Hall</w:t>
      </w:r>
      <w:r>
        <w:t>,</w:t>
      </w:r>
      <w:r w:rsidRPr="00DB66EF">
        <w:t xml:space="preserve"> 1997.</w:t>
      </w:r>
    </w:p>
    <w:p w14:paraId="45C8D67C" w14:textId="612F3F2A" w:rsidR="009A35C2" w:rsidRPr="00DB66EF" w:rsidRDefault="009A35C2" w:rsidP="00EE0241">
      <w:pPr>
        <w:pStyle w:val="BodyTextIndent"/>
        <w:ind w:left="0" w:firstLine="0"/>
      </w:pPr>
      <w:r w:rsidRPr="00DB66EF">
        <w:t xml:space="preserve">K. D. </w:t>
      </w:r>
      <w:proofErr w:type="spellStart"/>
      <w:r w:rsidRPr="00DB66EF">
        <w:t>Dahm</w:t>
      </w:r>
      <w:proofErr w:type="spellEnd"/>
      <w:r w:rsidRPr="00DB66EF">
        <w:t xml:space="preserve">, D. P. </w:t>
      </w:r>
      <w:proofErr w:type="spellStart"/>
      <w:r w:rsidRPr="00DB66EF">
        <w:t>Visco</w:t>
      </w:r>
      <w:proofErr w:type="spellEnd"/>
      <w:r w:rsidRPr="00DB66EF">
        <w:t xml:space="preserve"> Jr., Jayant Singh, “Fundamentals of Chemical Engineering Thermodynamics”, Cengage</w:t>
      </w:r>
      <w:r w:rsidR="00EE0241">
        <w:t xml:space="preserve"> </w:t>
      </w:r>
      <w:r w:rsidRPr="00DB66EF">
        <w:t>Learning, 201</w:t>
      </w:r>
      <w:r w:rsidR="00EE0241">
        <w:t>5</w:t>
      </w:r>
    </w:p>
    <w:p w14:paraId="1CDE73BC" w14:textId="77777777" w:rsidR="00EE0241" w:rsidRDefault="00EE0241" w:rsidP="009A35C2">
      <w:pPr>
        <w:pStyle w:val="BodyTextIndent"/>
        <w:ind w:left="0" w:firstLine="0"/>
        <w:rPr>
          <w:b/>
        </w:rPr>
      </w:pPr>
    </w:p>
    <w:p w14:paraId="44D93B1F" w14:textId="7E47A052" w:rsidR="009A35C2" w:rsidRDefault="009A35C2" w:rsidP="009A35C2">
      <w:pPr>
        <w:pStyle w:val="BodyTextIndent"/>
        <w:ind w:left="0" w:firstLine="0"/>
      </w:pPr>
      <w:r w:rsidRPr="00DB66EF">
        <w:rPr>
          <w:b/>
        </w:rPr>
        <w:lastRenderedPageBreak/>
        <w:t>Course Plan</w:t>
      </w:r>
      <w:r w:rsidRPr="00DB66EF">
        <w:t>:</w:t>
      </w:r>
    </w:p>
    <w:tbl>
      <w:tblPr>
        <w:tblW w:w="101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2160"/>
        <w:gridCol w:w="5280"/>
        <w:gridCol w:w="1680"/>
      </w:tblGrid>
      <w:tr w:rsidR="009A35C2" w:rsidRPr="009A35C2" w14:paraId="2B1D643D" w14:textId="77777777" w:rsidTr="009A35C2">
        <w:trPr>
          <w:trHeight w:val="665"/>
        </w:trPr>
        <w:tc>
          <w:tcPr>
            <w:tcW w:w="1073" w:type="dxa"/>
          </w:tcPr>
          <w:p w14:paraId="059646C7" w14:textId="77777777" w:rsidR="009A35C2" w:rsidRPr="009A35C2" w:rsidRDefault="009A35C2" w:rsidP="009A35C2">
            <w:pPr>
              <w:jc w:val="center"/>
              <w:rPr>
                <w:b/>
              </w:rPr>
            </w:pPr>
            <w:r w:rsidRPr="009A35C2">
              <w:rPr>
                <w:b/>
              </w:rPr>
              <w:t>Lecture No.</w:t>
            </w:r>
          </w:p>
        </w:tc>
        <w:tc>
          <w:tcPr>
            <w:tcW w:w="2160" w:type="dxa"/>
          </w:tcPr>
          <w:p w14:paraId="7125E142" w14:textId="77777777" w:rsidR="009A35C2" w:rsidRPr="009A35C2" w:rsidRDefault="009A35C2" w:rsidP="009A35C2">
            <w:pPr>
              <w:jc w:val="center"/>
              <w:rPr>
                <w:b/>
              </w:rPr>
            </w:pPr>
            <w:r w:rsidRPr="009A35C2">
              <w:rPr>
                <w:b/>
              </w:rPr>
              <w:t>Learning Objectives</w:t>
            </w:r>
          </w:p>
        </w:tc>
        <w:tc>
          <w:tcPr>
            <w:tcW w:w="5280" w:type="dxa"/>
          </w:tcPr>
          <w:p w14:paraId="553F9E2E" w14:textId="77777777" w:rsidR="009A35C2" w:rsidRPr="009A35C2" w:rsidRDefault="009A35C2" w:rsidP="009A35C2">
            <w:pPr>
              <w:jc w:val="center"/>
              <w:rPr>
                <w:b/>
              </w:rPr>
            </w:pPr>
            <w:r w:rsidRPr="009A35C2">
              <w:rPr>
                <w:b/>
              </w:rPr>
              <w:t>Topics to be covered</w:t>
            </w:r>
          </w:p>
        </w:tc>
        <w:tc>
          <w:tcPr>
            <w:tcW w:w="1680" w:type="dxa"/>
          </w:tcPr>
          <w:p w14:paraId="04A438A2" w14:textId="77777777" w:rsidR="009A35C2" w:rsidRPr="009A35C2" w:rsidRDefault="009A35C2" w:rsidP="009A35C2">
            <w:pPr>
              <w:jc w:val="both"/>
              <w:rPr>
                <w:b/>
              </w:rPr>
            </w:pPr>
            <w:r w:rsidRPr="009A35C2">
              <w:rPr>
                <w:b/>
                <w:bCs/>
              </w:rPr>
              <w:t>Chapter in the Text Book</w:t>
            </w:r>
          </w:p>
        </w:tc>
      </w:tr>
      <w:tr w:rsidR="009A35C2" w:rsidRPr="009A35C2" w14:paraId="30875390" w14:textId="77777777" w:rsidTr="009A35C2">
        <w:tc>
          <w:tcPr>
            <w:tcW w:w="1073" w:type="dxa"/>
            <w:vAlign w:val="center"/>
          </w:tcPr>
          <w:p w14:paraId="219B3348" w14:textId="77777777" w:rsidR="009A35C2" w:rsidRPr="009A35C2" w:rsidRDefault="009A35C2" w:rsidP="003036A4">
            <w:pPr>
              <w:contextualSpacing/>
              <w:jc w:val="center"/>
            </w:pPr>
            <w:r w:rsidRPr="009A35C2">
              <w:t>1</w:t>
            </w:r>
          </w:p>
        </w:tc>
        <w:tc>
          <w:tcPr>
            <w:tcW w:w="2160" w:type="dxa"/>
            <w:vAlign w:val="center"/>
          </w:tcPr>
          <w:p w14:paraId="5A0B10B2" w14:textId="77777777" w:rsidR="009A35C2" w:rsidRPr="009A35C2" w:rsidRDefault="009A35C2" w:rsidP="003036A4">
            <w:pPr>
              <w:contextualSpacing/>
            </w:pPr>
            <w:r w:rsidRPr="009A35C2">
              <w:t>Introduction</w:t>
            </w:r>
          </w:p>
        </w:tc>
        <w:tc>
          <w:tcPr>
            <w:tcW w:w="5280" w:type="dxa"/>
            <w:vAlign w:val="center"/>
          </w:tcPr>
          <w:p w14:paraId="758C57B3" w14:textId="77777777" w:rsidR="009A35C2" w:rsidRPr="009A35C2" w:rsidRDefault="009A35C2" w:rsidP="003036A4">
            <w:pPr>
              <w:contextualSpacing/>
              <w:jc w:val="both"/>
            </w:pPr>
            <w:r w:rsidRPr="009A35C2">
              <w:t>Scope and Objectives of course, methodology</w:t>
            </w:r>
          </w:p>
        </w:tc>
        <w:tc>
          <w:tcPr>
            <w:tcW w:w="1680" w:type="dxa"/>
            <w:vAlign w:val="center"/>
          </w:tcPr>
          <w:p w14:paraId="240D6278" w14:textId="77777777" w:rsidR="009A35C2" w:rsidRPr="009A35C2" w:rsidRDefault="009A35C2" w:rsidP="003036A4">
            <w:pPr>
              <w:contextualSpacing/>
              <w:jc w:val="center"/>
            </w:pPr>
            <w:r w:rsidRPr="009A35C2">
              <w:t>Chap. 1</w:t>
            </w:r>
          </w:p>
        </w:tc>
      </w:tr>
      <w:tr w:rsidR="009A35C2" w:rsidRPr="009A35C2" w14:paraId="3152CEC9" w14:textId="77777777" w:rsidTr="009A35C2">
        <w:trPr>
          <w:trHeight w:val="1309"/>
        </w:trPr>
        <w:tc>
          <w:tcPr>
            <w:tcW w:w="1073" w:type="dxa"/>
            <w:vAlign w:val="center"/>
          </w:tcPr>
          <w:p w14:paraId="529D771B" w14:textId="77777777" w:rsidR="009A35C2" w:rsidRPr="009A35C2" w:rsidRDefault="009A35C2" w:rsidP="003036A4">
            <w:pPr>
              <w:contextualSpacing/>
              <w:jc w:val="center"/>
            </w:pPr>
            <w:r w:rsidRPr="009A35C2">
              <w:t>2 – 4</w:t>
            </w:r>
          </w:p>
          <w:p w14:paraId="7DEF1EB2" w14:textId="77777777" w:rsidR="009A35C2" w:rsidRPr="009A35C2" w:rsidRDefault="009A35C2" w:rsidP="003036A4">
            <w:pPr>
              <w:contextualSpacing/>
              <w:jc w:val="center"/>
            </w:pPr>
          </w:p>
        </w:tc>
        <w:tc>
          <w:tcPr>
            <w:tcW w:w="2160" w:type="dxa"/>
            <w:vAlign w:val="center"/>
          </w:tcPr>
          <w:p w14:paraId="59799556" w14:textId="77777777" w:rsidR="009A35C2" w:rsidRPr="009A35C2" w:rsidRDefault="009A35C2" w:rsidP="003036A4">
            <w:pPr>
              <w:contextualSpacing/>
            </w:pPr>
            <w:r w:rsidRPr="009A35C2">
              <w:t>First Law of Thermodynamics: Basic Concepts</w:t>
            </w:r>
          </w:p>
          <w:p w14:paraId="2862FC0E" w14:textId="77777777" w:rsidR="009A35C2" w:rsidRPr="009A35C2" w:rsidRDefault="009A35C2" w:rsidP="003036A4">
            <w:pPr>
              <w:contextualSpacing/>
            </w:pPr>
          </w:p>
          <w:p w14:paraId="786C6991" w14:textId="77777777" w:rsidR="009A35C2" w:rsidRPr="009A35C2" w:rsidRDefault="009A35C2" w:rsidP="003036A4">
            <w:pPr>
              <w:contextualSpacing/>
            </w:pPr>
          </w:p>
        </w:tc>
        <w:tc>
          <w:tcPr>
            <w:tcW w:w="5280" w:type="dxa"/>
            <w:vAlign w:val="center"/>
          </w:tcPr>
          <w:p w14:paraId="721AE0A0" w14:textId="77777777" w:rsidR="009A35C2" w:rsidRPr="009A35C2" w:rsidRDefault="009A35C2" w:rsidP="003036A4">
            <w:pPr>
              <w:contextualSpacing/>
            </w:pPr>
            <w:r w:rsidRPr="009A35C2">
              <w:t xml:space="preserve">First law, Closed System, State and State functions </w:t>
            </w:r>
          </w:p>
          <w:p w14:paraId="0C284B32" w14:textId="77777777" w:rsidR="009A35C2" w:rsidRPr="009A35C2" w:rsidRDefault="009A35C2" w:rsidP="003036A4">
            <w:pPr>
              <w:contextualSpacing/>
              <w:jc w:val="both"/>
            </w:pPr>
            <w:r w:rsidRPr="009A35C2">
              <w:t xml:space="preserve">Equilibrium, Phase rule, Reversible Process, </w:t>
            </w:r>
            <w:proofErr w:type="spellStart"/>
            <w:r w:rsidRPr="009A35C2">
              <w:t>Const</w:t>
            </w:r>
            <w:proofErr w:type="spellEnd"/>
            <w:r w:rsidRPr="009A35C2">
              <w:t xml:space="preserve">-V and </w:t>
            </w:r>
            <w:proofErr w:type="spellStart"/>
            <w:r w:rsidRPr="009A35C2">
              <w:t>Const</w:t>
            </w:r>
            <w:proofErr w:type="spellEnd"/>
            <w:r w:rsidRPr="009A35C2">
              <w:t>-P Processes Enthalpy, heat capacity, First law for Open systems</w:t>
            </w:r>
          </w:p>
        </w:tc>
        <w:tc>
          <w:tcPr>
            <w:tcW w:w="1680" w:type="dxa"/>
            <w:vAlign w:val="center"/>
          </w:tcPr>
          <w:p w14:paraId="00D97464" w14:textId="77777777" w:rsidR="009A35C2" w:rsidRPr="009A35C2" w:rsidRDefault="009A35C2" w:rsidP="003036A4">
            <w:pPr>
              <w:contextualSpacing/>
              <w:jc w:val="center"/>
            </w:pPr>
            <w:r w:rsidRPr="009A35C2">
              <w:t>2.1 to 2.12</w:t>
            </w:r>
          </w:p>
        </w:tc>
      </w:tr>
      <w:tr w:rsidR="009A35C2" w:rsidRPr="009A35C2" w14:paraId="32E3BAC8" w14:textId="77777777" w:rsidTr="009A35C2">
        <w:trPr>
          <w:trHeight w:val="1245"/>
        </w:trPr>
        <w:tc>
          <w:tcPr>
            <w:tcW w:w="1073" w:type="dxa"/>
            <w:vAlign w:val="center"/>
          </w:tcPr>
          <w:p w14:paraId="50D3C02C" w14:textId="77777777" w:rsidR="009A35C2" w:rsidRPr="009A35C2" w:rsidRDefault="009A35C2" w:rsidP="003036A4">
            <w:pPr>
              <w:contextualSpacing/>
              <w:jc w:val="center"/>
            </w:pPr>
            <w:r w:rsidRPr="009A35C2">
              <w:t xml:space="preserve">5 – 8 </w:t>
            </w:r>
          </w:p>
          <w:p w14:paraId="66804471" w14:textId="77777777" w:rsidR="009A35C2" w:rsidRPr="009A35C2" w:rsidRDefault="009A35C2" w:rsidP="003036A4">
            <w:pPr>
              <w:contextualSpacing/>
              <w:jc w:val="center"/>
            </w:pPr>
          </w:p>
        </w:tc>
        <w:tc>
          <w:tcPr>
            <w:tcW w:w="2160" w:type="dxa"/>
            <w:vAlign w:val="center"/>
          </w:tcPr>
          <w:p w14:paraId="61CE8D26" w14:textId="77777777" w:rsidR="009A35C2" w:rsidRPr="009A35C2" w:rsidRDefault="009A35C2" w:rsidP="003036A4">
            <w:pPr>
              <w:contextualSpacing/>
            </w:pPr>
            <w:r w:rsidRPr="009A35C2">
              <w:t>Volumetric Properties of Pure Fluids</w:t>
            </w:r>
          </w:p>
          <w:p w14:paraId="4C09CC70" w14:textId="77777777" w:rsidR="009A35C2" w:rsidRPr="009A35C2" w:rsidRDefault="009A35C2" w:rsidP="003036A4">
            <w:pPr>
              <w:contextualSpacing/>
            </w:pPr>
          </w:p>
        </w:tc>
        <w:tc>
          <w:tcPr>
            <w:tcW w:w="5280" w:type="dxa"/>
            <w:vAlign w:val="center"/>
          </w:tcPr>
          <w:p w14:paraId="2EF4B22A" w14:textId="77777777" w:rsidR="009A35C2" w:rsidRPr="009A35C2" w:rsidRDefault="009A35C2" w:rsidP="003036A4">
            <w:pPr>
              <w:contextualSpacing/>
            </w:pPr>
            <w:r w:rsidRPr="009A35C2">
              <w:t xml:space="preserve">PVT </w:t>
            </w:r>
            <w:proofErr w:type="spellStart"/>
            <w:r w:rsidRPr="009A35C2">
              <w:t>behaviour</w:t>
            </w:r>
            <w:proofErr w:type="spellEnd"/>
            <w:r w:rsidRPr="009A35C2">
              <w:t xml:space="preserve"> of pure substances, Virial Equations, Ideal gas, Applications of Virial Equations, Cubic Equations of State, Generalized correlations for gases and liquids </w:t>
            </w:r>
          </w:p>
        </w:tc>
        <w:tc>
          <w:tcPr>
            <w:tcW w:w="1680" w:type="dxa"/>
            <w:vAlign w:val="center"/>
          </w:tcPr>
          <w:p w14:paraId="7C63C80D" w14:textId="77777777" w:rsidR="009A35C2" w:rsidRPr="009A35C2" w:rsidRDefault="009A35C2" w:rsidP="003036A4">
            <w:pPr>
              <w:contextualSpacing/>
              <w:jc w:val="center"/>
            </w:pPr>
            <w:r w:rsidRPr="009A35C2">
              <w:t xml:space="preserve">3.1 to 3.7 </w:t>
            </w:r>
          </w:p>
          <w:p w14:paraId="1AFE8FEA" w14:textId="77777777" w:rsidR="009A35C2" w:rsidRPr="009A35C2" w:rsidRDefault="009A35C2" w:rsidP="003036A4">
            <w:pPr>
              <w:contextualSpacing/>
              <w:jc w:val="center"/>
            </w:pPr>
          </w:p>
        </w:tc>
      </w:tr>
      <w:tr w:rsidR="009A35C2" w:rsidRPr="009A35C2" w14:paraId="015BB125" w14:textId="77777777" w:rsidTr="009A35C2">
        <w:trPr>
          <w:trHeight w:val="1025"/>
        </w:trPr>
        <w:tc>
          <w:tcPr>
            <w:tcW w:w="1073" w:type="dxa"/>
            <w:vAlign w:val="center"/>
          </w:tcPr>
          <w:p w14:paraId="65815C07" w14:textId="77777777" w:rsidR="009A35C2" w:rsidRPr="009A35C2" w:rsidRDefault="009A35C2" w:rsidP="003036A4">
            <w:pPr>
              <w:contextualSpacing/>
              <w:jc w:val="center"/>
            </w:pPr>
            <w:r w:rsidRPr="009A35C2">
              <w:t xml:space="preserve">9 – 11 </w:t>
            </w:r>
          </w:p>
        </w:tc>
        <w:tc>
          <w:tcPr>
            <w:tcW w:w="2160" w:type="dxa"/>
            <w:vAlign w:val="center"/>
          </w:tcPr>
          <w:p w14:paraId="2EB45C6C" w14:textId="77777777" w:rsidR="009A35C2" w:rsidRPr="009A35C2" w:rsidRDefault="009A35C2" w:rsidP="003036A4">
            <w:pPr>
              <w:contextualSpacing/>
            </w:pPr>
            <w:r w:rsidRPr="009A35C2">
              <w:t xml:space="preserve">Heat Effects: </w:t>
            </w:r>
          </w:p>
          <w:p w14:paraId="584A79F1" w14:textId="77777777" w:rsidR="009A35C2" w:rsidRPr="009A35C2" w:rsidRDefault="009A35C2" w:rsidP="003036A4">
            <w:pPr>
              <w:contextualSpacing/>
            </w:pPr>
            <w:r w:rsidRPr="009A35C2">
              <w:t>Heat of reaction</w:t>
            </w:r>
          </w:p>
          <w:p w14:paraId="3C35032B" w14:textId="77777777" w:rsidR="009A35C2" w:rsidRPr="009A35C2" w:rsidRDefault="009A35C2" w:rsidP="003036A4">
            <w:pPr>
              <w:contextualSpacing/>
            </w:pPr>
          </w:p>
        </w:tc>
        <w:tc>
          <w:tcPr>
            <w:tcW w:w="5280" w:type="dxa"/>
            <w:vAlign w:val="center"/>
          </w:tcPr>
          <w:p w14:paraId="58C762AF" w14:textId="77777777" w:rsidR="009A35C2" w:rsidRPr="009A35C2" w:rsidRDefault="009A35C2" w:rsidP="003036A4">
            <w:pPr>
              <w:contextualSpacing/>
            </w:pPr>
            <w:r w:rsidRPr="009A35C2">
              <w:t>Sensible heat effects, Latent heat</w:t>
            </w:r>
          </w:p>
          <w:p w14:paraId="7421BA26" w14:textId="77777777" w:rsidR="009A35C2" w:rsidRPr="009A35C2" w:rsidRDefault="009A35C2" w:rsidP="003036A4">
            <w:pPr>
              <w:contextualSpacing/>
            </w:pPr>
            <w:r w:rsidRPr="009A35C2">
              <w:t>Standard heats of reaction, formation, combustion</w:t>
            </w:r>
          </w:p>
          <w:p w14:paraId="4CEF3732" w14:textId="77777777" w:rsidR="009A35C2" w:rsidRPr="009A35C2" w:rsidRDefault="009A35C2" w:rsidP="003036A4">
            <w:pPr>
              <w:contextualSpacing/>
            </w:pPr>
            <w:r w:rsidRPr="009A35C2">
              <w:t xml:space="preserve">Temperature dependence of </w:t>
            </w:r>
            <w:r w:rsidRPr="009A35C2">
              <w:sym w:font="Symbol" w:char="F044"/>
            </w:r>
            <w:r w:rsidRPr="009A35C2">
              <w:t>H°, heat effects of industrial reactions</w:t>
            </w:r>
            <w:r w:rsidRPr="009A35C2">
              <w:rPr>
                <w:b/>
                <w:color w:val="FF0000"/>
              </w:rPr>
              <w:t>.</w:t>
            </w:r>
          </w:p>
        </w:tc>
        <w:tc>
          <w:tcPr>
            <w:tcW w:w="1680" w:type="dxa"/>
            <w:vAlign w:val="center"/>
          </w:tcPr>
          <w:p w14:paraId="10254884" w14:textId="77777777" w:rsidR="009A35C2" w:rsidRPr="009A35C2" w:rsidRDefault="009A35C2" w:rsidP="003036A4">
            <w:pPr>
              <w:contextualSpacing/>
              <w:jc w:val="center"/>
            </w:pPr>
            <w:r w:rsidRPr="009A35C2">
              <w:t xml:space="preserve">4.1 to 4.7 </w:t>
            </w:r>
          </w:p>
        </w:tc>
      </w:tr>
      <w:tr w:rsidR="009A35C2" w:rsidRPr="009A35C2" w14:paraId="172A26FE" w14:textId="77777777" w:rsidTr="009A35C2">
        <w:trPr>
          <w:trHeight w:val="1115"/>
        </w:trPr>
        <w:tc>
          <w:tcPr>
            <w:tcW w:w="1073" w:type="dxa"/>
            <w:vAlign w:val="center"/>
          </w:tcPr>
          <w:p w14:paraId="35A78CF8" w14:textId="77777777" w:rsidR="009A35C2" w:rsidRPr="009A35C2" w:rsidRDefault="009A35C2" w:rsidP="003036A4">
            <w:pPr>
              <w:contextualSpacing/>
              <w:jc w:val="center"/>
            </w:pPr>
            <w:r w:rsidRPr="009A35C2">
              <w:t xml:space="preserve">12 – 16 </w:t>
            </w:r>
          </w:p>
        </w:tc>
        <w:tc>
          <w:tcPr>
            <w:tcW w:w="2160" w:type="dxa"/>
            <w:vAlign w:val="center"/>
          </w:tcPr>
          <w:p w14:paraId="77D7C63B" w14:textId="77777777" w:rsidR="009A35C2" w:rsidRPr="009A35C2" w:rsidRDefault="009A35C2" w:rsidP="003036A4">
            <w:pPr>
              <w:contextualSpacing/>
            </w:pPr>
            <w:r w:rsidRPr="009A35C2">
              <w:t>Second Law: Entropy and Third Law</w:t>
            </w:r>
          </w:p>
        </w:tc>
        <w:tc>
          <w:tcPr>
            <w:tcW w:w="5280" w:type="dxa"/>
            <w:vAlign w:val="center"/>
          </w:tcPr>
          <w:p w14:paraId="2BDCBD52" w14:textId="77777777" w:rsidR="009A35C2" w:rsidRPr="009A35C2" w:rsidRDefault="009A35C2" w:rsidP="003036A4">
            <w:pPr>
              <w:contextualSpacing/>
            </w:pPr>
            <w:r w:rsidRPr="009A35C2">
              <w:t xml:space="preserve">Statements of second law, Heat engines, Thermodynamic temperature Scale, Entropy, </w:t>
            </w:r>
            <w:r w:rsidRPr="009A35C2">
              <w:sym w:font="Symbol" w:char="F044"/>
            </w:r>
            <w:r w:rsidRPr="009A35C2">
              <w:t xml:space="preserve">S for an ideal gas, Entropy balance for Open Systems, Ideal work, Lost work, Third law </w:t>
            </w:r>
            <w:r w:rsidRPr="009A35C2">
              <w:rPr>
                <w:b/>
                <w:color w:val="FF0000"/>
              </w:rPr>
              <w:t>.</w:t>
            </w:r>
          </w:p>
        </w:tc>
        <w:tc>
          <w:tcPr>
            <w:tcW w:w="1680" w:type="dxa"/>
            <w:vAlign w:val="center"/>
          </w:tcPr>
          <w:p w14:paraId="4E57BE3E" w14:textId="77777777" w:rsidR="009A35C2" w:rsidRPr="009A35C2" w:rsidRDefault="009A35C2" w:rsidP="003036A4">
            <w:pPr>
              <w:contextualSpacing/>
              <w:jc w:val="center"/>
            </w:pPr>
            <w:r w:rsidRPr="009A35C2">
              <w:t>5.1 to 5.10</w:t>
            </w:r>
          </w:p>
        </w:tc>
      </w:tr>
      <w:tr w:rsidR="009A35C2" w:rsidRPr="009A35C2" w14:paraId="4EECDC28" w14:textId="77777777" w:rsidTr="009A35C2">
        <w:trPr>
          <w:trHeight w:val="1070"/>
        </w:trPr>
        <w:tc>
          <w:tcPr>
            <w:tcW w:w="1073" w:type="dxa"/>
            <w:vAlign w:val="center"/>
          </w:tcPr>
          <w:p w14:paraId="4726A947" w14:textId="77777777" w:rsidR="009A35C2" w:rsidRPr="009A35C2" w:rsidRDefault="009A35C2" w:rsidP="003036A4">
            <w:pPr>
              <w:contextualSpacing/>
              <w:jc w:val="center"/>
            </w:pPr>
            <w:r w:rsidRPr="009A35C2">
              <w:t xml:space="preserve">17 – 21 </w:t>
            </w:r>
          </w:p>
        </w:tc>
        <w:tc>
          <w:tcPr>
            <w:tcW w:w="2160" w:type="dxa"/>
            <w:vAlign w:val="center"/>
          </w:tcPr>
          <w:p w14:paraId="3138DBD1" w14:textId="77777777" w:rsidR="009A35C2" w:rsidRPr="009A35C2" w:rsidRDefault="009A35C2" w:rsidP="003036A4">
            <w:pPr>
              <w:contextualSpacing/>
            </w:pPr>
            <w:r w:rsidRPr="009A35C2">
              <w:t>Thermodynamic Properties of Fluids</w:t>
            </w:r>
          </w:p>
          <w:p w14:paraId="6D559E4A" w14:textId="77777777" w:rsidR="009A35C2" w:rsidRPr="009A35C2" w:rsidRDefault="009A35C2" w:rsidP="003036A4">
            <w:pPr>
              <w:contextualSpacing/>
            </w:pPr>
          </w:p>
        </w:tc>
        <w:tc>
          <w:tcPr>
            <w:tcW w:w="5280" w:type="dxa"/>
            <w:vAlign w:val="center"/>
          </w:tcPr>
          <w:p w14:paraId="08A67406" w14:textId="77777777" w:rsidR="009A35C2" w:rsidRPr="009A35C2" w:rsidRDefault="009A35C2" w:rsidP="003036A4">
            <w:pPr>
              <w:contextualSpacing/>
            </w:pPr>
            <w:r w:rsidRPr="009A35C2">
              <w:t>Property relations for homogeneous phases, Residual properties and their calculations by cubic equations</w:t>
            </w:r>
          </w:p>
          <w:p w14:paraId="74BDB676" w14:textId="77777777" w:rsidR="009A35C2" w:rsidRPr="009A35C2" w:rsidRDefault="009A35C2" w:rsidP="003036A4">
            <w:pPr>
              <w:contextualSpacing/>
            </w:pPr>
            <w:r w:rsidRPr="009A35C2">
              <w:t>Two-phase systems, thermodynamic diagrams and tables</w:t>
            </w:r>
          </w:p>
          <w:p w14:paraId="2D0DB41F" w14:textId="77777777" w:rsidR="009A35C2" w:rsidRPr="009A35C2" w:rsidRDefault="009A35C2" w:rsidP="003036A4">
            <w:pPr>
              <w:contextualSpacing/>
            </w:pPr>
            <w:r w:rsidRPr="009A35C2">
              <w:t>Generalized property correlations for gases</w:t>
            </w:r>
            <w:r w:rsidRPr="009A35C2">
              <w:rPr>
                <w:b/>
                <w:color w:val="FF0000"/>
              </w:rPr>
              <w:t>.</w:t>
            </w:r>
          </w:p>
        </w:tc>
        <w:tc>
          <w:tcPr>
            <w:tcW w:w="1680" w:type="dxa"/>
            <w:vAlign w:val="center"/>
          </w:tcPr>
          <w:p w14:paraId="01C3C86E" w14:textId="77777777" w:rsidR="009A35C2" w:rsidRPr="009A35C2" w:rsidRDefault="009A35C2" w:rsidP="003036A4">
            <w:pPr>
              <w:contextualSpacing/>
              <w:jc w:val="center"/>
            </w:pPr>
            <w:r w:rsidRPr="009A35C2">
              <w:t>6.1 to 6.7</w:t>
            </w:r>
          </w:p>
        </w:tc>
      </w:tr>
      <w:tr w:rsidR="009A35C2" w:rsidRPr="009A35C2" w14:paraId="6EEAB6EF" w14:textId="77777777" w:rsidTr="009A35C2">
        <w:trPr>
          <w:trHeight w:val="845"/>
        </w:trPr>
        <w:tc>
          <w:tcPr>
            <w:tcW w:w="1073" w:type="dxa"/>
            <w:vAlign w:val="center"/>
          </w:tcPr>
          <w:p w14:paraId="6FC6CD36" w14:textId="77777777" w:rsidR="009A35C2" w:rsidRPr="009A35C2" w:rsidRDefault="009A35C2" w:rsidP="003036A4">
            <w:pPr>
              <w:contextualSpacing/>
              <w:jc w:val="center"/>
            </w:pPr>
            <w:r w:rsidRPr="009A35C2">
              <w:t>22 – 24</w:t>
            </w:r>
          </w:p>
        </w:tc>
        <w:tc>
          <w:tcPr>
            <w:tcW w:w="2160" w:type="dxa"/>
            <w:vAlign w:val="center"/>
          </w:tcPr>
          <w:p w14:paraId="38BB89ED" w14:textId="77777777" w:rsidR="009A35C2" w:rsidRPr="009A35C2" w:rsidRDefault="009A35C2" w:rsidP="003036A4">
            <w:pPr>
              <w:contextualSpacing/>
            </w:pPr>
            <w:r w:rsidRPr="009A35C2">
              <w:t>Applications of Thermodynamics to Flow Processes</w:t>
            </w:r>
          </w:p>
        </w:tc>
        <w:tc>
          <w:tcPr>
            <w:tcW w:w="5280" w:type="dxa"/>
            <w:vAlign w:val="center"/>
          </w:tcPr>
          <w:p w14:paraId="0DA725F0" w14:textId="77777777" w:rsidR="009A35C2" w:rsidRPr="009A35C2" w:rsidRDefault="009A35C2" w:rsidP="003036A4">
            <w:pPr>
              <w:contextualSpacing/>
            </w:pPr>
            <w:r w:rsidRPr="009A35C2">
              <w:t xml:space="preserve">Duct flow of compressible fluids, Expansion Processes, Compression Processes. </w:t>
            </w:r>
          </w:p>
        </w:tc>
        <w:tc>
          <w:tcPr>
            <w:tcW w:w="1680" w:type="dxa"/>
            <w:vAlign w:val="center"/>
          </w:tcPr>
          <w:p w14:paraId="60671DAF" w14:textId="77777777" w:rsidR="009A35C2" w:rsidRPr="009A35C2" w:rsidRDefault="009A35C2" w:rsidP="003036A4">
            <w:pPr>
              <w:contextualSpacing/>
              <w:jc w:val="center"/>
            </w:pPr>
            <w:r w:rsidRPr="009A35C2">
              <w:t>7.1 to 7.3</w:t>
            </w:r>
          </w:p>
        </w:tc>
      </w:tr>
      <w:tr w:rsidR="009A35C2" w:rsidRPr="009A35C2" w14:paraId="5420D6E1" w14:textId="77777777" w:rsidTr="009A35C2">
        <w:trPr>
          <w:trHeight w:val="890"/>
        </w:trPr>
        <w:tc>
          <w:tcPr>
            <w:tcW w:w="1073" w:type="dxa"/>
            <w:vAlign w:val="center"/>
          </w:tcPr>
          <w:p w14:paraId="3D78F266" w14:textId="77777777" w:rsidR="009A35C2" w:rsidRPr="009A35C2" w:rsidRDefault="009A35C2" w:rsidP="003036A4">
            <w:pPr>
              <w:contextualSpacing/>
              <w:jc w:val="center"/>
            </w:pPr>
            <w:r w:rsidRPr="009A35C2">
              <w:t xml:space="preserve">25 – 28 </w:t>
            </w:r>
          </w:p>
        </w:tc>
        <w:tc>
          <w:tcPr>
            <w:tcW w:w="2160" w:type="dxa"/>
            <w:vAlign w:val="center"/>
          </w:tcPr>
          <w:p w14:paraId="63F80B65" w14:textId="77777777" w:rsidR="009A35C2" w:rsidRPr="009A35C2" w:rsidRDefault="009A35C2" w:rsidP="003036A4">
            <w:pPr>
              <w:contextualSpacing/>
            </w:pPr>
            <w:r w:rsidRPr="009A35C2">
              <w:t xml:space="preserve">Introduction to </w:t>
            </w:r>
            <w:proofErr w:type="spellStart"/>
            <w:r w:rsidRPr="009A35C2">
              <w:t>vapour</w:t>
            </w:r>
            <w:proofErr w:type="spellEnd"/>
            <w:r w:rsidRPr="009A35C2">
              <w:t>/liquid Equilibrium</w:t>
            </w:r>
          </w:p>
        </w:tc>
        <w:tc>
          <w:tcPr>
            <w:tcW w:w="5280" w:type="dxa"/>
            <w:vAlign w:val="center"/>
          </w:tcPr>
          <w:p w14:paraId="3DDA0173" w14:textId="77777777" w:rsidR="009A35C2" w:rsidRPr="009A35C2" w:rsidRDefault="009A35C2" w:rsidP="003036A4">
            <w:pPr>
              <w:contextualSpacing/>
            </w:pPr>
            <w:r w:rsidRPr="009A35C2">
              <w:t xml:space="preserve">Nature of Equilibrium, Phase rule, </w:t>
            </w:r>
            <w:proofErr w:type="spellStart"/>
            <w:r w:rsidRPr="009A35C2">
              <w:t>Duhem’s</w:t>
            </w:r>
            <w:proofErr w:type="spellEnd"/>
            <w:r w:rsidRPr="009A35C2">
              <w:t xml:space="preserve"> theorem</w:t>
            </w:r>
          </w:p>
          <w:p w14:paraId="6F7677DC" w14:textId="77777777" w:rsidR="009A35C2" w:rsidRPr="009A35C2" w:rsidRDefault="009A35C2" w:rsidP="003036A4">
            <w:pPr>
              <w:contextualSpacing/>
            </w:pPr>
            <w:r w:rsidRPr="009A35C2">
              <w:t xml:space="preserve">VLE; Qualitative </w:t>
            </w:r>
            <w:proofErr w:type="spellStart"/>
            <w:r w:rsidRPr="009A35C2">
              <w:t>behaviour</w:t>
            </w:r>
            <w:proofErr w:type="spellEnd"/>
            <w:r w:rsidRPr="009A35C2">
              <w:t>, Simple models for VLE</w:t>
            </w:r>
          </w:p>
          <w:p w14:paraId="2EE12005" w14:textId="77777777" w:rsidR="009A35C2" w:rsidRPr="009A35C2" w:rsidRDefault="009A35C2" w:rsidP="003036A4">
            <w:pPr>
              <w:contextualSpacing/>
            </w:pPr>
            <w:r w:rsidRPr="009A35C2">
              <w:t xml:space="preserve">VLE by Modified </w:t>
            </w:r>
            <w:proofErr w:type="spellStart"/>
            <w:r w:rsidRPr="009A35C2">
              <w:t>Raoult’s</w:t>
            </w:r>
            <w:proofErr w:type="spellEnd"/>
            <w:r w:rsidRPr="009A35C2">
              <w:t xml:space="preserve"> law, K-value correlations</w:t>
            </w:r>
          </w:p>
        </w:tc>
        <w:tc>
          <w:tcPr>
            <w:tcW w:w="1680" w:type="dxa"/>
            <w:vAlign w:val="center"/>
          </w:tcPr>
          <w:p w14:paraId="0D962547" w14:textId="77777777" w:rsidR="009A35C2" w:rsidRPr="009A35C2" w:rsidRDefault="009A35C2" w:rsidP="003036A4">
            <w:pPr>
              <w:contextualSpacing/>
              <w:jc w:val="center"/>
            </w:pPr>
            <w:r w:rsidRPr="009A35C2">
              <w:t>10.1 to 10.6</w:t>
            </w:r>
          </w:p>
        </w:tc>
      </w:tr>
      <w:tr w:rsidR="009A35C2" w:rsidRPr="009A35C2" w14:paraId="4E66051A" w14:textId="77777777" w:rsidTr="009A35C2">
        <w:trPr>
          <w:trHeight w:val="1430"/>
        </w:trPr>
        <w:tc>
          <w:tcPr>
            <w:tcW w:w="1073" w:type="dxa"/>
            <w:vAlign w:val="center"/>
          </w:tcPr>
          <w:p w14:paraId="0AE05786" w14:textId="77777777" w:rsidR="009A35C2" w:rsidRPr="009A35C2" w:rsidRDefault="009A35C2" w:rsidP="003036A4">
            <w:pPr>
              <w:contextualSpacing/>
              <w:jc w:val="center"/>
            </w:pPr>
            <w:r w:rsidRPr="009A35C2">
              <w:t xml:space="preserve">29 – 33 </w:t>
            </w:r>
          </w:p>
        </w:tc>
        <w:tc>
          <w:tcPr>
            <w:tcW w:w="2160" w:type="dxa"/>
            <w:vAlign w:val="center"/>
          </w:tcPr>
          <w:p w14:paraId="5B8A64BA" w14:textId="77777777" w:rsidR="009A35C2" w:rsidRPr="009A35C2" w:rsidRDefault="009A35C2" w:rsidP="003036A4">
            <w:pPr>
              <w:contextualSpacing/>
            </w:pPr>
            <w:r w:rsidRPr="009A35C2">
              <w:t>Basic concepts of Solution Thermodynamics: Theory</w:t>
            </w:r>
          </w:p>
          <w:p w14:paraId="6747247C" w14:textId="77777777" w:rsidR="009A35C2" w:rsidRPr="009A35C2" w:rsidRDefault="009A35C2" w:rsidP="003036A4">
            <w:pPr>
              <w:contextualSpacing/>
            </w:pPr>
          </w:p>
        </w:tc>
        <w:tc>
          <w:tcPr>
            <w:tcW w:w="5280" w:type="dxa"/>
            <w:vAlign w:val="center"/>
          </w:tcPr>
          <w:p w14:paraId="2F4F9EFC" w14:textId="77777777" w:rsidR="009A35C2" w:rsidRPr="009A35C2" w:rsidRDefault="009A35C2" w:rsidP="003036A4">
            <w:pPr>
              <w:contextualSpacing/>
            </w:pPr>
            <w:r w:rsidRPr="009A35C2">
              <w:t xml:space="preserve">Fundamental Property Relation, Chemical potential and Phase equilibrium, Partial Properties, Ideal gas mixtures, </w:t>
            </w:r>
            <w:proofErr w:type="spellStart"/>
            <w:r w:rsidRPr="009A35C2">
              <w:t>Fugacities</w:t>
            </w:r>
            <w:proofErr w:type="spellEnd"/>
            <w:r w:rsidRPr="009A35C2">
              <w:t xml:space="preserve"> of pure species, </w:t>
            </w:r>
            <w:proofErr w:type="spellStart"/>
            <w:r w:rsidRPr="009A35C2">
              <w:t>Fugacities</w:t>
            </w:r>
            <w:proofErr w:type="spellEnd"/>
            <w:r w:rsidRPr="009A35C2">
              <w:t xml:space="preserve"> of Species in solution, Generalized Correlations, Ideal Solution, Excess Properties               </w:t>
            </w:r>
          </w:p>
        </w:tc>
        <w:tc>
          <w:tcPr>
            <w:tcW w:w="1680" w:type="dxa"/>
            <w:vAlign w:val="center"/>
          </w:tcPr>
          <w:p w14:paraId="1C92FFA4" w14:textId="77777777" w:rsidR="009A35C2" w:rsidRPr="009A35C2" w:rsidRDefault="009A35C2" w:rsidP="003036A4">
            <w:pPr>
              <w:contextualSpacing/>
              <w:jc w:val="center"/>
            </w:pPr>
            <w:r w:rsidRPr="009A35C2">
              <w:t>11.1 to 11.9</w:t>
            </w:r>
          </w:p>
        </w:tc>
      </w:tr>
      <w:tr w:rsidR="009A35C2" w:rsidRPr="009A35C2" w14:paraId="737B3B5E" w14:textId="77777777" w:rsidTr="009A35C2">
        <w:trPr>
          <w:trHeight w:val="1070"/>
        </w:trPr>
        <w:tc>
          <w:tcPr>
            <w:tcW w:w="1073" w:type="dxa"/>
            <w:tcBorders>
              <w:top w:val="single" w:sz="4" w:space="0" w:color="auto"/>
            </w:tcBorders>
            <w:vAlign w:val="center"/>
          </w:tcPr>
          <w:p w14:paraId="3ADE9E12" w14:textId="77777777" w:rsidR="009A35C2" w:rsidRPr="009A35C2" w:rsidRDefault="009A35C2" w:rsidP="003036A4">
            <w:pPr>
              <w:contextualSpacing/>
              <w:jc w:val="center"/>
            </w:pPr>
            <w:r w:rsidRPr="009A35C2">
              <w:t xml:space="preserve">34 – 37 </w:t>
            </w:r>
          </w:p>
        </w:tc>
        <w:tc>
          <w:tcPr>
            <w:tcW w:w="2160" w:type="dxa"/>
            <w:tcBorders>
              <w:top w:val="single" w:sz="4" w:space="0" w:color="auto"/>
            </w:tcBorders>
            <w:vAlign w:val="center"/>
          </w:tcPr>
          <w:p w14:paraId="0962FA66" w14:textId="77777777" w:rsidR="009A35C2" w:rsidRPr="009A35C2" w:rsidRDefault="009A35C2" w:rsidP="003036A4">
            <w:pPr>
              <w:contextualSpacing/>
            </w:pPr>
            <w:r w:rsidRPr="009A35C2">
              <w:t>Solution Thermodynamics: Applications</w:t>
            </w:r>
          </w:p>
          <w:p w14:paraId="352CD713" w14:textId="77777777" w:rsidR="009A35C2" w:rsidRPr="009A35C2" w:rsidRDefault="009A35C2" w:rsidP="003036A4">
            <w:pPr>
              <w:contextualSpacing/>
            </w:pPr>
          </w:p>
        </w:tc>
        <w:tc>
          <w:tcPr>
            <w:tcW w:w="5280" w:type="dxa"/>
            <w:tcBorders>
              <w:top w:val="single" w:sz="4" w:space="0" w:color="auto"/>
            </w:tcBorders>
            <w:vAlign w:val="center"/>
          </w:tcPr>
          <w:p w14:paraId="1443BA57" w14:textId="77777777" w:rsidR="009A35C2" w:rsidRPr="009A35C2" w:rsidRDefault="009A35C2" w:rsidP="003036A4">
            <w:pPr>
              <w:contextualSpacing/>
            </w:pPr>
            <w:r w:rsidRPr="009A35C2">
              <w:t>Liquid-phase properties from VLE data, Activity coefficients from VLE data, Models for Excess Gibbs energy, Property changes of Mixing, Heat effects of Mixing processes</w:t>
            </w:r>
          </w:p>
        </w:tc>
        <w:tc>
          <w:tcPr>
            <w:tcW w:w="1680" w:type="dxa"/>
            <w:tcBorders>
              <w:top w:val="single" w:sz="4" w:space="0" w:color="auto"/>
            </w:tcBorders>
            <w:vAlign w:val="center"/>
          </w:tcPr>
          <w:p w14:paraId="05504532" w14:textId="77777777" w:rsidR="009A35C2" w:rsidRPr="009A35C2" w:rsidRDefault="009A35C2" w:rsidP="003036A4">
            <w:pPr>
              <w:contextualSpacing/>
              <w:jc w:val="center"/>
            </w:pPr>
            <w:r w:rsidRPr="009A35C2">
              <w:t>12.1 to 12.4</w:t>
            </w:r>
          </w:p>
        </w:tc>
      </w:tr>
      <w:tr w:rsidR="009A35C2" w:rsidRPr="009A35C2" w14:paraId="323C8F1D" w14:textId="77777777" w:rsidTr="009A35C2">
        <w:trPr>
          <w:trHeight w:val="1772"/>
        </w:trPr>
        <w:tc>
          <w:tcPr>
            <w:tcW w:w="1073" w:type="dxa"/>
            <w:vAlign w:val="center"/>
          </w:tcPr>
          <w:p w14:paraId="59A18BCB" w14:textId="77777777" w:rsidR="009A35C2" w:rsidRPr="009A35C2" w:rsidRDefault="009A35C2" w:rsidP="003036A4">
            <w:pPr>
              <w:contextualSpacing/>
              <w:jc w:val="center"/>
            </w:pPr>
            <w:r w:rsidRPr="009A35C2">
              <w:lastRenderedPageBreak/>
              <w:t xml:space="preserve">38 – 42 </w:t>
            </w:r>
          </w:p>
          <w:p w14:paraId="257CD452" w14:textId="77777777" w:rsidR="009A35C2" w:rsidRPr="009A35C2" w:rsidRDefault="009A35C2" w:rsidP="003036A4">
            <w:pPr>
              <w:contextualSpacing/>
              <w:jc w:val="center"/>
            </w:pPr>
          </w:p>
        </w:tc>
        <w:tc>
          <w:tcPr>
            <w:tcW w:w="2160" w:type="dxa"/>
            <w:vAlign w:val="center"/>
          </w:tcPr>
          <w:p w14:paraId="40EA2502" w14:textId="77777777" w:rsidR="009A35C2" w:rsidRPr="009A35C2" w:rsidRDefault="009A35C2" w:rsidP="003036A4">
            <w:pPr>
              <w:contextualSpacing/>
            </w:pPr>
            <w:r w:rsidRPr="009A35C2">
              <w:t>Chemical Reaction Equilibria</w:t>
            </w:r>
          </w:p>
          <w:p w14:paraId="719A81AF" w14:textId="77777777" w:rsidR="009A35C2" w:rsidRPr="009A35C2" w:rsidRDefault="009A35C2" w:rsidP="003036A4">
            <w:pPr>
              <w:contextualSpacing/>
            </w:pPr>
          </w:p>
        </w:tc>
        <w:tc>
          <w:tcPr>
            <w:tcW w:w="5280" w:type="dxa"/>
            <w:vAlign w:val="center"/>
          </w:tcPr>
          <w:p w14:paraId="4F6E0D1C" w14:textId="77777777" w:rsidR="009A35C2" w:rsidRPr="009A35C2" w:rsidRDefault="009A35C2" w:rsidP="003036A4">
            <w:pPr>
              <w:contextualSpacing/>
              <w:jc w:val="both"/>
            </w:pPr>
            <w:r w:rsidRPr="009A35C2">
              <w:t>Reaction coordinate, Equilibrium criteria for chemical reactions, Equilibrium constants and their variation with temperature, Evaluation of Equilibrium constants, Relation of Equilibrium Constants with Compositions,</w:t>
            </w:r>
          </w:p>
          <w:p w14:paraId="4BF9D2CC" w14:textId="77777777" w:rsidR="009A35C2" w:rsidRPr="009A35C2" w:rsidRDefault="009A35C2" w:rsidP="003036A4">
            <w:pPr>
              <w:contextualSpacing/>
              <w:jc w:val="both"/>
            </w:pPr>
            <w:r w:rsidRPr="009A35C2">
              <w:t xml:space="preserve">Equilibrium conversions for Single Reactions, Phase Rule and </w:t>
            </w:r>
            <w:proofErr w:type="spellStart"/>
            <w:r w:rsidRPr="009A35C2">
              <w:t>Duhem’s</w:t>
            </w:r>
            <w:proofErr w:type="spellEnd"/>
            <w:r w:rsidRPr="009A35C2">
              <w:t xml:space="preserve"> theorem for Reacting Systems and </w:t>
            </w:r>
            <w:proofErr w:type="spellStart"/>
            <w:r w:rsidRPr="009A35C2">
              <w:t>Multireaction</w:t>
            </w:r>
            <w:proofErr w:type="spellEnd"/>
            <w:r w:rsidRPr="009A35C2">
              <w:t xml:space="preserve"> Equilibria</w:t>
            </w:r>
          </w:p>
        </w:tc>
        <w:tc>
          <w:tcPr>
            <w:tcW w:w="1680" w:type="dxa"/>
            <w:vAlign w:val="center"/>
          </w:tcPr>
          <w:p w14:paraId="4A18BDF7" w14:textId="77777777" w:rsidR="009A35C2" w:rsidRPr="009A35C2" w:rsidRDefault="009A35C2" w:rsidP="003036A4">
            <w:pPr>
              <w:contextualSpacing/>
              <w:jc w:val="center"/>
            </w:pPr>
            <w:r w:rsidRPr="009A35C2">
              <w:t>13.1 to 13.9</w:t>
            </w:r>
          </w:p>
        </w:tc>
      </w:tr>
    </w:tbl>
    <w:p w14:paraId="2242F63E" w14:textId="77777777" w:rsidR="009A35C2" w:rsidRPr="00DB66EF" w:rsidRDefault="009A35C2" w:rsidP="009A35C2">
      <w:pPr>
        <w:pStyle w:val="BodyTextIndent"/>
        <w:ind w:left="0"/>
      </w:pPr>
    </w:p>
    <w:p w14:paraId="586C72CA" w14:textId="77777777" w:rsidR="009A35C2" w:rsidRPr="00DB66EF" w:rsidRDefault="009A35C2" w:rsidP="009A35C2">
      <w:pPr>
        <w:pStyle w:val="BodyTextIndent"/>
        <w:ind w:left="0"/>
        <w:jc w:val="left"/>
        <w:rPr>
          <w:b/>
        </w:rPr>
      </w:pPr>
    </w:p>
    <w:p w14:paraId="537CA76B" w14:textId="78BD508F" w:rsidR="009A35C2" w:rsidRPr="00DB66EF" w:rsidRDefault="009A35C2" w:rsidP="009A35C2">
      <w:pPr>
        <w:pStyle w:val="BodyTextIndent"/>
        <w:ind w:left="0" w:firstLine="0"/>
        <w:jc w:val="left"/>
      </w:pPr>
      <w:r w:rsidRPr="00DB66EF">
        <w:rPr>
          <w:b/>
        </w:rPr>
        <w:t>Evaluation Scheme</w:t>
      </w:r>
      <w:r w:rsidRPr="00DB66EF">
        <w:t>:</w:t>
      </w:r>
    </w:p>
    <w:tbl>
      <w:tblPr>
        <w:tblW w:w="10348"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05"/>
        <w:gridCol w:w="2410"/>
        <w:gridCol w:w="1559"/>
        <w:gridCol w:w="1950"/>
        <w:gridCol w:w="2024"/>
      </w:tblGrid>
      <w:tr w:rsidR="009A35C2" w:rsidRPr="00DB66EF" w14:paraId="6908A719" w14:textId="77777777" w:rsidTr="00A03A91">
        <w:trPr>
          <w:trHeight w:val="422"/>
          <w:jc w:val="center"/>
        </w:trPr>
        <w:tc>
          <w:tcPr>
            <w:tcW w:w="2405" w:type="dxa"/>
            <w:tcBorders>
              <w:top w:val="single" w:sz="4" w:space="0" w:color="auto"/>
              <w:left w:val="single" w:sz="4" w:space="0" w:color="auto"/>
              <w:bottom w:val="single" w:sz="4" w:space="0" w:color="auto"/>
              <w:right w:val="single" w:sz="4" w:space="0" w:color="auto"/>
            </w:tcBorders>
            <w:shd w:val="clear" w:color="auto" w:fill="E6E6E6"/>
            <w:vAlign w:val="center"/>
          </w:tcPr>
          <w:p w14:paraId="702F8D42" w14:textId="77777777" w:rsidR="009A35C2" w:rsidRPr="00DB66EF" w:rsidRDefault="009A35C2" w:rsidP="007217D9">
            <w:pPr>
              <w:jc w:val="center"/>
              <w:rPr>
                <w:b/>
                <w:bCs/>
              </w:rPr>
            </w:pPr>
            <w:r w:rsidRPr="00DB66EF">
              <w:rPr>
                <w:b/>
                <w:bCs/>
              </w:rPr>
              <w:t>Component</w:t>
            </w:r>
          </w:p>
        </w:tc>
        <w:tc>
          <w:tcPr>
            <w:tcW w:w="2410" w:type="dxa"/>
            <w:tcBorders>
              <w:top w:val="single" w:sz="4" w:space="0" w:color="auto"/>
              <w:left w:val="single" w:sz="4" w:space="0" w:color="auto"/>
              <w:bottom w:val="single" w:sz="4" w:space="0" w:color="auto"/>
              <w:right w:val="single" w:sz="4" w:space="0" w:color="auto"/>
            </w:tcBorders>
            <w:shd w:val="clear" w:color="auto" w:fill="E6E6E6"/>
            <w:vAlign w:val="center"/>
          </w:tcPr>
          <w:p w14:paraId="6B4B1190" w14:textId="77777777" w:rsidR="009A35C2" w:rsidRPr="00DB66EF" w:rsidRDefault="009A35C2" w:rsidP="007217D9">
            <w:pPr>
              <w:jc w:val="center"/>
              <w:rPr>
                <w:b/>
                <w:bCs/>
              </w:rPr>
            </w:pPr>
            <w:r w:rsidRPr="00DB66EF">
              <w:rPr>
                <w:b/>
                <w:bCs/>
              </w:rPr>
              <w:t>Duration</w:t>
            </w:r>
          </w:p>
        </w:tc>
        <w:tc>
          <w:tcPr>
            <w:tcW w:w="1559" w:type="dxa"/>
            <w:tcBorders>
              <w:top w:val="single" w:sz="4" w:space="0" w:color="auto"/>
              <w:left w:val="single" w:sz="4" w:space="0" w:color="auto"/>
              <w:bottom w:val="single" w:sz="4" w:space="0" w:color="auto"/>
              <w:right w:val="single" w:sz="4" w:space="0" w:color="auto"/>
            </w:tcBorders>
            <w:shd w:val="clear" w:color="auto" w:fill="E6E6E6"/>
            <w:vAlign w:val="center"/>
          </w:tcPr>
          <w:p w14:paraId="39EDB36E" w14:textId="77777777" w:rsidR="009A35C2" w:rsidRPr="00DB66EF" w:rsidRDefault="009A35C2" w:rsidP="007217D9">
            <w:pPr>
              <w:jc w:val="center"/>
              <w:rPr>
                <w:b/>
                <w:bCs/>
              </w:rPr>
            </w:pPr>
            <w:r w:rsidRPr="00DB66EF">
              <w:rPr>
                <w:b/>
                <w:bCs/>
              </w:rPr>
              <w:t>Weightage (%)</w:t>
            </w:r>
          </w:p>
        </w:tc>
        <w:tc>
          <w:tcPr>
            <w:tcW w:w="1950" w:type="dxa"/>
            <w:tcBorders>
              <w:top w:val="single" w:sz="4" w:space="0" w:color="auto"/>
              <w:left w:val="single" w:sz="4" w:space="0" w:color="auto"/>
              <w:bottom w:val="single" w:sz="4" w:space="0" w:color="auto"/>
              <w:right w:val="single" w:sz="4" w:space="0" w:color="auto"/>
            </w:tcBorders>
            <w:shd w:val="clear" w:color="auto" w:fill="E6E6E6"/>
            <w:vAlign w:val="center"/>
          </w:tcPr>
          <w:p w14:paraId="6F094F03" w14:textId="77777777" w:rsidR="009A35C2" w:rsidRPr="00DB66EF" w:rsidRDefault="009A35C2" w:rsidP="007217D9">
            <w:pPr>
              <w:jc w:val="center"/>
              <w:rPr>
                <w:b/>
                <w:bCs/>
              </w:rPr>
            </w:pPr>
            <w:r w:rsidRPr="00DB66EF">
              <w:rPr>
                <w:b/>
                <w:bCs/>
              </w:rPr>
              <w:t>Date &amp; Time</w:t>
            </w:r>
          </w:p>
        </w:tc>
        <w:tc>
          <w:tcPr>
            <w:tcW w:w="2024" w:type="dxa"/>
            <w:tcBorders>
              <w:top w:val="single" w:sz="4" w:space="0" w:color="auto"/>
              <w:left w:val="single" w:sz="4" w:space="0" w:color="auto"/>
              <w:bottom w:val="single" w:sz="4" w:space="0" w:color="auto"/>
              <w:right w:val="single" w:sz="4" w:space="0" w:color="auto"/>
            </w:tcBorders>
            <w:shd w:val="clear" w:color="auto" w:fill="E6E6E6"/>
            <w:vAlign w:val="center"/>
          </w:tcPr>
          <w:p w14:paraId="53290DF1" w14:textId="77777777" w:rsidR="009A35C2" w:rsidRPr="00DB66EF" w:rsidRDefault="009A35C2" w:rsidP="007217D9">
            <w:pPr>
              <w:jc w:val="center"/>
              <w:rPr>
                <w:b/>
                <w:bCs/>
              </w:rPr>
            </w:pPr>
            <w:r w:rsidRPr="00DB66EF">
              <w:rPr>
                <w:b/>
                <w:bCs/>
              </w:rPr>
              <w:t>Nature of Component</w:t>
            </w:r>
          </w:p>
        </w:tc>
      </w:tr>
      <w:tr w:rsidR="009A35C2" w:rsidRPr="00DB66EF" w14:paraId="32E46EDC" w14:textId="77777777" w:rsidTr="00A03A91">
        <w:trPr>
          <w:trHeight w:val="199"/>
          <w:jc w:val="center"/>
        </w:trPr>
        <w:tc>
          <w:tcPr>
            <w:tcW w:w="2405" w:type="dxa"/>
            <w:tcBorders>
              <w:top w:val="single" w:sz="4" w:space="0" w:color="auto"/>
              <w:left w:val="single" w:sz="4" w:space="0" w:color="auto"/>
              <w:bottom w:val="single" w:sz="4" w:space="0" w:color="auto"/>
              <w:right w:val="single" w:sz="4" w:space="0" w:color="auto"/>
            </w:tcBorders>
            <w:vAlign w:val="center"/>
          </w:tcPr>
          <w:p w14:paraId="0BFF4E0A" w14:textId="2C524E55" w:rsidR="009A35C2" w:rsidRPr="00DB66EF" w:rsidRDefault="00FC60B8" w:rsidP="007217D9">
            <w:pPr>
              <w:pStyle w:val="NormalWeb"/>
              <w:spacing w:before="0" w:beforeAutospacing="0" w:after="0" w:afterAutospacing="0"/>
              <w:rPr>
                <w:color w:val="000000"/>
                <w:kern w:val="24"/>
                <w:lang w:val="en-US"/>
              </w:rPr>
            </w:pPr>
            <w:r>
              <w:t>Tutorial Tests</w:t>
            </w:r>
            <w:r w:rsidR="009A35C2" w:rsidRPr="00DB66EF">
              <w:t xml:space="preserve"> (2 best of 3)</w:t>
            </w:r>
          </w:p>
        </w:tc>
        <w:tc>
          <w:tcPr>
            <w:tcW w:w="2410" w:type="dxa"/>
            <w:tcBorders>
              <w:top w:val="single" w:sz="4" w:space="0" w:color="auto"/>
              <w:left w:val="single" w:sz="4" w:space="0" w:color="auto"/>
              <w:bottom w:val="single" w:sz="4" w:space="0" w:color="auto"/>
              <w:right w:val="single" w:sz="4" w:space="0" w:color="auto"/>
            </w:tcBorders>
          </w:tcPr>
          <w:p w14:paraId="5C6194F2" w14:textId="17E53D51" w:rsidR="009A35C2" w:rsidRPr="00DB66EF" w:rsidRDefault="009A35C2" w:rsidP="007217D9">
            <w:pPr>
              <w:pStyle w:val="NormalWeb"/>
              <w:spacing w:before="0" w:beforeAutospacing="0" w:after="0" w:afterAutospacing="0"/>
              <w:jc w:val="center"/>
              <w:rPr>
                <w:color w:val="000000"/>
                <w:kern w:val="24"/>
                <w:lang w:val="en-US"/>
              </w:rPr>
            </w:pPr>
            <w:r w:rsidRPr="00DB66EF">
              <w:rPr>
                <w:color w:val="000000"/>
                <w:kern w:val="24"/>
                <w:lang w:val="en-US"/>
              </w:rPr>
              <w:t>Will be discussed in Tutorial Sessions</w:t>
            </w:r>
          </w:p>
        </w:tc>
        <w:tc>
          <w:tcPr>
            <w:tcW w:w="1559" w:type="dxa"/>
            <w:tcBorders>
              <w:top w:val="single" w:sz="4" w:space="0" w:color="auto"/>
              <w:left w:val="single" w:sz="4" w:space="0" w:color="auto"/>
              <w:bottom w:val="single" w:sz="4" w:space="0" w:color="auto"/>
              <w:right w:val="single" w:sz="4" w:space="0" w:color="auto"/>
            </w:tcBorders>
          </w:tcPr>
          <w:p w14:paraId="269BF469" w14:textId="3A42B449" w:rsidR="009A35C2" w:rsidRPr="00DB66EF" w:rsidRDefault="00FC60B8" w:rsidP="007217D9">
            <w:pPr>
              <w:pStyle w:val="NormalWeb"/>
              <w:spacing w:before="0" w:beforeAutospacing="0" w:after="0" w:afterAutospacing="0"/>
              <w:jc w:val="center"/>
              <w:rPr>
                <w:color w:val="000000"/>
                <w:kern w:val="24"/>
                <w:lang w:val="en-US"/>
              </w:rPr>
            </w:pPr>
            <w:r>
              <w:rPr>
                <w:color w:val="000000"/>
                <w:kern w:val="24"/>
                <w:lang w:val="en-US"/>
              </w:rPr>
              <w:t>2</w:t>
            </w:r>
            <w:r w:rsidR="009A35C2" w:rsidRPr="00DB66EF">
              <w:rPr>
                <w:color w:val="000000"/>
                <w:kern w:val="24"/>
                <w:lang w:val="en-US"/>
              </w:rPr>
              <w:t>0</w:t>
            </w:r>
          </w:p>
        </w:tc>
        <w:tc>
          <w:tcPr>
            <w:tcW w:w="1950" w:type="dxa"/>
            <w:tcBorders>
              <w:top w:val="single" w:sz="4" w:space="0" w:color="auto"/>
              <w:left w:val="single" w:sz="4" w:space="0" w:color="auto"/>
              <w:bottom w:val="single" w:sz="4" w:space="0" w:color="auto"/>
              <w:right w:val="single" w:sz="4" w:space="0" w:color="auto"/>
            </w:tcBorders>
          </w:tcPr>
          <w:p w14:paraId="47FC3A95" w14:textId="77777777" w:rsidR="009A35C2" w:rsidRPr="00DB66EF" w:rsidRDefault="009A35C2" w:rsidP="007217D9">
            <w:pPr>
              <w:pStyle w:val="NormalWeb"/>
              <w:spacing w:before="0" w:beforeAutospacing="0" w:after="0" w:afterAutospacing="0"/>
              <w:jc w:val="center"/>
              <w:rPr>
                <w:color w:val="000000"/>
                <w:kern w:val="24"/>
                <w:lang w:val="en-US"/>
              </w:rPr>
            </w:pPr>
            <w:r w:rsidRPr="00DB66EF">
              <w:rPr>
                <w:color w:val="000000"/>
                <w:kern w:val="24"/>
                <w:lang w:val="en-US"/>
              </w:rPr>
              <w:t>TBA</w:t>
            </w:r>
          </w:p>
        </w:tc>
        <w:tc>
          <w:tcPr>
            <w:tcW w:w="2024" w:type="dxa"/>
            <w:tcBorders>
              <w:top w:val="single" w:sz="4" w:space="0" w:color="auto"/>
              <w:left w:val="single" w:sz="4" w:space="0" w:color="auto"/>
              <w:bottom w:val="single" w:sz="4" w:space="0" w:color="auto"/>
              <w:right w:val="single" w:sz="4" w:space="0" w:color="auto"/>
            </w:tcBorders>
          </w:tcPr>
          <w:p w14:paraId="3260492F" w14:textId="77777777" w:rsidR="009A35C2" w:rsidRPr="00DB66EF" w:rsidRDefault="009A35C2" w:rsidP="007217D9">
            <w:pPr>
              <w:pStyle w:val="NormalWeb"/>
              <w:spacing w:before="0" w:beforeAutospacing="0" w:after="0" w:afterAutospacing="0"/>
              <w:jc w:val="center"/>
              <w:rPr>
                <w:color w:val="000000"/>
                <w:kern w:val="24"/>
                <w:lang w:val="en-US"/>
              </w:rPr>
            </w:pPr>
            <w:r w:rsidRPr="00DB66EF">
              <w:rPr>
                <w:color w:val="000000"/>
                <w:kern w:val="24"/>
                <w:lang w:val="en-US"/>
              </w:rPr>
              <w:t>Open Book</w:t>
            </w:r>
          </w:p>
        </w:tc>
      </w:tr>
      <w:tr w:rsidR="00FC60B8" w:rsidRPr="00DB66EF" w14:paraId="54887786" w14:textId="77777777" w:rsidTr="00A03A91">
        <w:trPr>
          <w:trHeight w:val="199"/>
          <w:jc w:val="center"/>
        </w:trPr>
        <w:tc>
          <w:tcPr>
            <w:tcW w:w="2405" w:type="dxa"/>
            <w:tcBorders>
              <w:top w:val="single" w:sz="4" w:space="0" w:color="auto"/>
              <w:left w:val="single" w:sz="4" w:space="0" w:color="auto"/>
              <w:bottom w:val="single" w:sz="4" w:space="0" w:color="auto"/>
              <w:right w:val="single" w:sz="4" w:space="0" w:color="auto"/>
            </w:tcBorders>
            <w:vAlign w:val="center"/>
          </w:tcPr>
          <w:p w14:paraId="295CA24C" w14:textId="58296DBF" w:rsidR="00FC60B8" w:rsidRPr="00DB66EF" w:rsidRDefault="00FC60B8" w:rsidP="007217D9">
            <w:pPr>
              <w:pStyle w:val="NormalWeb"/>
              <w:spacing w:before="0" w:beforeAutospacing="0" w:after="0" w:afterAutospacing="0"/>
            </w:pPr>
            <w:r>
              <w:t>Continuous Evaluations</w:t>
            </w:r>
          </w:p>
        </w:tc>
        <w:tc>
          <w:tcPr>
            <w:tcW w:w="2410" w:type="dxa"/>
            <w:tcBorders>
              <w:top w:val="single" w:sz="4" w:space="0" w:color="auto"/>
              <w:left w:val="single" w:sz="4" w:space="0" w:color="auto"/>
              <w:bottom w:val="single" w:sz="4" w:space="0" w:color="auto"/>
              <w:right w:val="single" w:sz="4" w:space="0" w:color="auto"/>
            </w:tcBorders>
          </w:tcPr>
          <w:p w14:paraId="61CB169F" w14:textId="69DF0867" w:rsidR="00FC60B8" w:rsidRPr="00DB66EF" w:rsidRDefault="00FC60B8" w:rsidP="007217D9">
            <w:pPr>
              <w:pStyle w:val="NormalWeb"/>
              <w:spacing w:before="0" w:beforeAutospacing="0" w:after="0" w:afterAutospacing="0"/>
              <w:jc w:val="center"/>
              <w:rPr>
                <w:color w:val="000000"/>
                <w:kern w:val="24"/>
                <w:lang w:val="en-US"/>
              </w:rPr>
            </w:pPr>
            <w:r>
              <w:rPr>
                <w:color w:val="000000"/>
                <w:kern w:val="24"/>
                <w:lang w:val="en-US"/>
              </w:rPr>
              <w:t>Will be discussed during lecture hours and tutorial sessions</w:t>
            </w:r>
          </w:p>
        </w:tc>
        <w:tc>
          <w:tcPr>
            <w:tcW w:w="1559" w:type="dxa"/>
            <w:tcBorders>
              <w:top w:val="single" w:sz="4" w:space="0" w:color="auto"/>
              <w:left w:val="single" w:sz="4" w:space="0" w:color="auto"/>
              <w:bottom w:val="single" w:sz="4" w:space="0" w:color="auto"/>
              <w:right w:val="single" w:sz="4" w:space="0" w:color="auto"/>
            </w:tcBorders>
          </w:tcPr>
          <w:p w14:paraId="472FC9DF" w14:textId="2AD0669F" w:rsidR="00FC60B8" w:rsidRPr="00DB66EF" w:rsidRDefault="00FC60B8" w:rsidP="007217D9">
            <w:pPr>
              <w:pStyle w:val="NormalWeb"/>
              <w:spacing w:before="0" w:beforeAutospacing="0" w:after="0" w:afterAutospacing="0"/>
              <w:jc w:val="center"/>
              <w:rPr>
                <w:color w:val="000000"/>
                <w:kern w:val="24"/>
                <w:lang w:val="en-US"/>
              </w:rPr>
            </w:pPr>
            <w:r>
              <w:rPr>
                <w:color w:val="000000"/>
                <w:kern w:val="24"/>
                <w:lang w:val="en-US"/>
              </w:rPr>
              <w:t>10</w:t>
            </w:r>
          </w:p>
        </w:tc>
        <w:tc>
          <w:tcPr>
            <w:tcW w:w="1950" w:type="dxa"/>
            <w:tcBorders>
              <w:top w:val="single" w:sz="4" w:space="0" w:color="auto"/>
              <w:left w:val="single" w:sz="4" w:space="0" w:color="auto"/>
              <w:bottom w:val="single" w:sz="4" w:space="0" w:color="auto"/>
              <w:right w:val="single" w:sz="4" w:space="0" w:color="auto"/>
            </w:tcBorders>
          </w:tcPr>
          <w:p w14:paraId="0F60505F" w14:textId="721634BE" w:rsidR="00FC60B8" w:rsidRPr="00DB66EF" w:rsidRDefault="00FC60B8" w:rsidP="007217D9">
            <w:pPr>
              <w:pStyle w:val="NormalWeb"/>
              <w:spacing w:before="0" w:beforeAutospacing="0" w:after="0" w:afterAutospacing="0"/>
              <w:jc w:val="center"/>
              <w:rPr>
                <w:color w:val="000000"/>
                <w:kern w:val="24"/>
                <w:lang w:val="en-US"/>
              </w:rPr>
            </w:pPr>
            <w:r w:rsidRPr="00DB66EF">
              <w:rPr>
                <w:color w:val="000000"/>
                <w:kern w:val="24"/>
                <w:lang w:val="en-US"/>
              </w:rPr>
              <w:t>TBA</w:t>
            </w:r>
          </w:p>
        </w:tc>
        <w:tc>
          <w:tcPr>
            <w:tcW w:w="2024" w:type="dxa"/>
            <w:tcBorders>
              <w:top w:val="single" w:sz="4" w:space="0" w:color="auto"/>
              <w:left w:val="single" w:sz="4" w:space="0" w:color="auto"/>
              <w:bottom w:val="single" w:sz="4" w:space="0" w:color="auto"/>
              <w:right w:val="single" w:sz="4" w:space="0" w:color="auto"/>
            </w:tcBorders>
          </w:tcPr>
          <w:p w14:paraId="7CF8169D" w14:textId="5046CD21" w:rsidR="00FC60B8" w:rsidRPr="00DB66EF" w:rsidRDefault="00FC60B8" w:rsidP="007217D9">
            <w:pPr>
              <w:pStyle w:val="NormalWeb"/>
              <w:spacing w:before="0" w:beforeAutospacing="0" w:after="0" w:afterAutospacing="0"/>
              <w:jc w:val="center"/>
              <w:rPr>
                <w:color w:val="000000"/>
                <w:kern w:val="24"/>
                <w:lang w:val="en-US"/>
              </w:rPr>
            </w:pPr>
            <w:r w:rsidRPr="00DB66EF">
              <w:rPr>
                <w:color w:val="000000"/>
                <w:kern w:val="24"/>
                <w:lang w:val="en-US"/>
              </w:rPr>
              <w:t>Open Book</w:t>
            </w:r>
          </w:p>
        </w:tc>
      </w:tr>
      <w:tr w:rsidR="009A35C2" w:rsidRPr="00DB66EF" w14:paraId="4A76BD9A" w14:textId="77777777" w:rsidTr="00A03A91">
        <w:trPr>
          <w:trHeight w:val="328"/>
          <w:jc w:val="center"/>
        </w:trPr>
        <w:tc>
          <w:tcPr>
            <w:tcW w:w="2405" w:type="dxa"/>
            <w:tcBorders>
              <w:top w:val="single" w:sz="4" w:space="0" w:color="auto"/>
              <w:left w:val="single" w:sz="4" w:space="0" w:color="auto"/>
              <w:bottom w:val="single" w:sz="4" w:space="0" w:color="auto"/>
              <w:right w:val="single" w:sz="4" w:space="0" w:color="auto"/>
            </w:tcBorders>
            <w:vAlign w:val="center"/>
          </w:tcPr>
          <w:p w14:paraId="007DBF26" w14:textId="77777777" w:rsidR="009A35C2" w:rsidRPr="00DB66EF" w:rsidRDefault="009A35C2" w:rsidP="007217D9">
            <w:pPr>
              <w:pStyle w:val="NormalWeb"/>
              <w:spacing w:before="0" w:beforeAutospacing="0" w:after="0" w:afterAutospacing="0"/>
            </w:pPr>
            <w:r w:rsidRPr="00DB66EF">
              <w:t>Mid Semester Exam</w:t>
            </w:r>
          </w:p>
        </w:tc>
        <w:tc>
          <w:tcPr>
            <w:tcW w:w="2410" w:type="dxa"/>
            <w:tcBorders>
              <w:top w:val="single" w:sz="4" w:space="0" w:color="auto"/>
              <w:left w:val="single" w:sz="4" w:space="0" w:color="auto"/>
              <w:bottom w:val="single" w:sz="4" w:space="0" w:color="auto"/>
              <w:right w:val="single" w:sz="4" w:space="0" w:color="auto"/>
            </w:tcBorders>
          </w:tcPr>
          <w:p w14:paraId="731AC462" w14:textId="77777777" w:rsidR="009A35C2" w:rsidRPr="00DB66EF" w:rsidRDefault="009A35C2" w:rsidP="007217D9">
            <w:pPr>
              <w:pStyle w:val="NormalWeb"/>
              <w:spacing w:before="0" w:beforeAutospacing="0" w:after="0" w:afterAutospacing="0"/>
              <w:jc w:val="center"/>
            </w:pPr>
            <w:r w:rsidRPr="00DB66EF">
              <w:rPr>
                <w:color w:val="000000"/>
                <w:kern w:val="24"/>
                <w:lang w:val="en-US"/>
              </w:rPr>
              <w:t>1.5 h</w:t>
            </w:r>
          </w:p>
        </w:tc>
        <w:tc>
          <w:tcPr>
            <w:tcW w:w="1559" w:type="dxa"/>
            <w:tcBorders>
              <w:top w:val="single" w:sz="4" w:space="0" w:color="auto"/>
              <w:left w:val="single" w:sz="4" w:space="0" w:color="auto"/>
              <w:bottom w:val="single" w:sz="4" w:space="0" w:color="auto"/>
              <w:right w:val="single" w:sz="4" w:space="0" w:color="auto"/>
            </w:tcBorders>
          </w:tcPr>
          <w:p w14:paraId="64ECCA8D" w14:textId="77777777" w:rsidR="009A35C2" w:rsidRPr="00DB66EF" w:rsidRDefault="009A35C2" w:rsidP="007217D9">
            <w:pPr>
              <w:pStyle w:val="NormalWeb"/>
              <w:spacing w:before="0" w:beforeAutospacing="0" w:after="0" w:afterAutospacing="0"/>
              <w:jc w:val="center"/>
            </w:pPr>
            <w:r w:rsidRPr="00DB66EF">
              <w:rPr>
                <w:color w:val="000000"/>
                <w:kern w:val="24"/>
                <w:lang w:val="en-US"/>
              </w:rPr>
              <w:t>25</w:t>
            </w:r>
          </w:p>
        </w:tc>
        <w:tc>
          <w:tcPr>
            <w:tcW w:w="1950" w:type="dxa"/>
            <w:tcBorders>
              <w:top w:val="single" w:sz="4" w:space="0" w:color="auto"/>
              <w:left w:val="single" w:sz="4" w:space="0" w:color="auto"/>
              <w:bottom w:val="single" w:sz="4" w:space="0" w:color="auto"/>
              <w:right w:val="single" w:sz="4" w:space="0" w:color="auto"/>
            </w:tcBorders>
          </w:tcPr>
          <w:p w14:paraId="6B237EA1" w14:textId="5E901947" w:rsidR="009A35C2" w:rsidRPr="00DB66EF" w:rsidRDefault="000E603A" w:rsidP="007217D9">
            <w:pPr>
              <w:pStyle w:val="NormalWeb"/>
              <w:spacing w:before="0" w:beforeAutospacing="0" w:after="0" w:afterAutospacing="0"/>
              <w:jc w:val="center"/>
            </w:pPr>
            <w:r>
              <w:t>09/10 - 9.30 - 11.00AM</w:t>
            </w:r>
          </w:p>
        </w:tc>
        <w:tc>
          <w:tcPr>
            <w:tcW w:w="2024" w:type="dxa"/>
            <w:tcBorders>
              <w:top w:val="single" w:sz="4" w:space="0" w:color="auto"/>
              <w:left w:val="single" w:sz="4" w:space="0" w:color="auto"/>
              <w:bottom w:val="single" w:sz="4" w:space="0" w:color="auto"/>
              <w:right w:val="single" w:sz="4" w:space="0" w:color="auto"/>
            </w:tcBorders>
          </w:tcPr>
          <w:p w14:paraId="4BBDC68C" w14:textId="77777777" w:rsidR="009A35C2" w:rsidRPr="00DB66EF" w:rsidRDefault="009A35C2" w:rsidP="007217D9">
            <w:pPr>
              <w:pStyle w:val="NormalWeb"/>
              <w:spacing w:before="0" w:beforeAutospacing="0" w:after="0" w:afterAutospacing="0"/>
              <w:jc w:val="center"/>
            </w:pPr>
            <w:r w:rsidRPr="00DB66EF">
              <w:rPr>
                <w:color w:val="000000"/>
                <w:kern w:val="24"/>
                <w:lang w:val="en-US"/>
              </w:rPr>
              <w:t>Open Book</w:t>
            </w:r>
          </w:p>
        </w:tc>
      </w:tr>
      <w:tr w:rsidR="009A35C2" w:rsidRPr="00DB66EF" w14:paraId="0919713A" w14:textId="77777777" w:rsidTr="00A03A91">
        <w:trPr>
          <w:trHeight w:val="530"/>
          <w:jc w:val="center"/>
        </w:trPr>
        <w:tc>
          <w:tcPr>
            <w:tcW w:w="2405" w:type="dxa"/>
            <w:tcBorders>
              <w:top w:val="single" w:sz="4" w:space="0" w:color="auto"/>
              <w:left w:val="single" w:sz="4" w:space="0" w:color="auto"/>
              <w:bottom w:val="single" w:sz="4" w:space="0" w:color="auto"/>
              <w:right w:val="single" w:sz="4" w:space="0" w:color="auto"/>
            </w:tcBorders>
            <w:vAlign w:val="center"/>
          </w:tcPr>
          <w:p w14:paraId="4854A77E" w14:textId="77777777" w:rsidR="009A35C2" w:rsidRPr="00DB66EF" w:rsidRDefault="009A35C2" w:rsidP="007217D9">
            <w:pPr>
              <w:pStyle w:val="NormalWeb"/>
              <w:spacing w:before="0" w:beforeAutospacing="0" w:after="0" w:afterAutospacing="0"/>
              <w:rPr>
                <w:color w:val="000000"/>
                <w:kern w:val="24"/>
                <w:lang w:val="en-US"/>
              </w:rPr>
            </w:pPr>
            <w:r w:rsidRPr="00DB66EF">
              <w:t>Comprehensive Exam</w:t>
            </w:r>
          </w:p>
        </w:tc>
        <w:tc>
          <w:tcPr>
            <w:tcW w:w="2410" w:type="dxa"/>
            <w:tcBorders>
              <w:top w:val="single" w:sz="4" w:space="0" w:color="auto"/>
              <w:left w:val="single" w:sz="4" w:space="0" w:color="auto"/>
              <w:bottom w:val="single" w:sz="4" w:space="0" w:color="auto"/>
              <w:right w:val="single" w:sz="4" w:space="0" w:color="auto"/>
            </w:tcBorders>
          </w:tcPr>
          <w:p w14:paraId="72AA71D9" w14:textId="77777777" w:rsidR="009A35C2" w:rsidRPr="00DB66EF" w:rsidRDefault="009A35C2" w:rsidP="007217D9">
            <w:pPr>
              <w:pStyle w:val="NormalWeb"/>
              <w:spacing w:before="0" w:beforeAutospacing="0" w:after="0" w:afterAutospacing="0"/>
              <w:jc w:val="center"/>
              <w:rPr>
                <w:color w:val="000000"/>
                <w:kern w:val="24"/>
                <w:lang w:val="en-US"/>
              </w:rPr>
            </w:pPr>
            <w:r w:rsidRPr="00DB66EF">
              <w:rPr>
                <w:color w:val="000000"/>
                <w:kern w:val="24"/>
                <w:lang w:val="en-US"/>
              </w:rPr>
              <w:t>3 h</w:t>
            </w:r>
          </w:p>
        </w:tc>
        <w:tc>
          <w:tcPr>
            <w:tcW w:w="1559" w:type="dxa"/>
            <w:tcBorders>
              <w:top w:val="single" w:sz="4" w:space="0" w:color="auto"/>
              <w:left w:val="single" w:sz="4" w:space="0" w:color="auto"/>
              <w:bottom w:val="single" w:sz="4" w:space="0" w:color="auto"/>
              <w:right w:val="single" w:sz="4" w:space="0" w:color="auto"/>
            </w:tcBorders>
          </w:tcPr>
          <w:p w14:paraId="0FDE9350" w14:textId="77777777" w:rsidR="009A35C2" w:rsidRPr="00DB66EF" w:rsidRDefault="009A35C2" w:rsidP="007217D9">
            <w:pPr>
              <w:pStyle w:val="NormalWeb"/>
              <w:spacing w:before="0" w:beforeAutospacing="0" w:after="0" w:afterAutospacing="0"/>
              <w:jc w:val="center"/>
              <w:rPr>
                <w:color w:val="000000"/>
                <w:kern w:val="24"/>
                <w:lang w:val="en-US"/>
              </w:rPr>
            </w:pPr>
            <w:r w:rsidRPr="00DB66EF">
              <w:rPr>
                <w:color w:val="000000"/>
                <w:kern w:val="24"/>
                <w:lang w:val="en-US"/>
              </w:rPr>
              <w:t>45</w:t>
            </w:r>
          </w:p>
        </w:tc>
        <w:tc>
          <w:tcPr>
            <w:tcW w:w="1950" w:type="dxa"/>
            <w:tcBorders>
              <w:top w:val="single" w:sz="4" w:space="0" w:color="auto"/>
              <w:left w:val="single" w:sz="4" w:space="0" w:color="auto"/>
              <w:bottom w:val="single" w:sz="4" w:space="0" w:color="auto"/>
              <w:right w:val="single" w:sz="4" w:space="0" w:color="auto"/>
            </w:tcBorders>
          </w:tcPr>
          <w:p w14:paraId="68C612BE" w14:textId="6D6AC2B4" w:rsidR="009A35C2" w:rsidRPr="00DB66EF" w:rsidRDefault="000E603A" w:rsidP="007217D9">
            <w:pPr>
              <w:pStyle w:val="NormalWeb"/>
              <w:spacing w:before="0" w:beforeAutospacing="0" w:after="0" w:afterAutospacing="0"/>
              <w:jc w:val="center"/>
              <w:rPr>
                <w:color w:val="000000"/>
                <w:kern w:val="24"/>
                <w:lang w:val="en-US"/>
              </w:rPr>
            </w:pPr>
            <w:r>
              <w:t>06/12 FN</w:t>
            </w:r>
            <w:bookmarkStart w:id="0" w:name="_GoBack"/>
            <w:bookmarkEnd w:id="0"/>
          </w:p>
        </w:tc>
        <w:tc>
          <w:tcPr>
            <w:tcW w:w="2024" w:type="dxa"/>
            <w:tcBorders>
              <w:top w:val="single" w:sz="4" w:space="0" w:color="auto"/>
              <w:left w:val="single" w:sz="4" w:space="0" w:color="auto"/>
              <w:bottom w:val="single" w:sz="4" w:space="0" w:color="auto"/>
              <w:right w:val="single" w:sz="4" w:space="0" w:color="auto"/>
            </w:tcBorders>
          </w:tcPr>
          <w:p w14:paraId="11C9E316" w14:textId="77777777" w:rsidR="009A35C2" w:rsidRPr="00DB66EF" w:rsidRDefault="009A35C2" w:rsidP="007217D9">
            <w:pPr>
              <w:pStyle w:val="NormalWeb"/>
              <w:spacing w:before="0" w:beforeAutospacing="0" w:after="0" w:afterAutospacing="0"/>
              <w:jc w:val="center"/>
              <w:rPr>
                <w:color w:val="000000"/>
                <w:kern w:val="24"/>
                <w:lang w:val="en-US"/>
              </w:rPr>
            </w:pPr>
            <w:r w:rsidRPr="00DB66EF">
              <w:rPr>
                <w:color w:val="000000"/>
                <w:kern w:val="24"/>
                <w:lang w:val="en-US"/>
              </w:rPr>
              <w:t>Open Book</w:t>
            </w:r>
          </w:p>
        </w:tc>
      </w:tr>
    </w:tbl>
    <w:p w14:paraId="30197452" w14:textId="4860D702" w:rsidR="009A35C2" w:rsidRPr="00DB66EF" w:rsidRDefault="009A35C2" w:rsidP="009A35C2">
      <w:pPr>
        <w:jc w:val="both"/>
        <w:rPr>
          <w:b/>
          <w:bCs/>
          <w:iCs/>
        </w:rPr>
      </w:pPr>
      <w:r w:rsidRPr="00DB66EF">
        <w:rPr>
          <w:b/>
          <w:bCs/>
          <w:iCs/>
        </w:rPr>
        <w:t xml:space="preserve">NOTE: </w:t>
      </w:r>
      <w:r w:rsidRPr="00DB66EF">
        <w:rPr>
          <w:iCs/>
        </w:rPr>
        <w:t xml:space="preserve">A total of three </w:t>
      </w:r>
      <w:r w:rsidR="00FC60B8">
        <w:t xml:space="preserve">tutorial </w:t>
      </w:r>
      <w:r w:rsidR="00E5201F">
        <w:t>t</w:t>
      </w:r>
      <w:r w:rsidR="00FC60B8">
        <w:t>est</w:t>
      </w:r>
      <w:r w:rsidR="00E5201F">
        <w:t>s</w:t>
      </w:r>
      <w:r w:rsidRPr="00DB66EF">
        <w:rPr>
          <w:iCs/>
        </w:rPr>
        <w:t xml:space="preserve"> will be conducted. Two best of three will be considered.</w:t>
      </w:r>
    </w:p>
    <w:p w14:paraId="5B9034BF" w14:textId="77777777" w:rsidR="009A35C2" w:rsidRPr="00DB66EF" w:rsidRDefault="009A35C2" w:rsidP="009A35C2">
      <w:pPr>
        <w:ind w:right="-720"/>
        <w:jc w:val="both"/>
        <w:rPr>
          <w:bCs/>
        </w:rPr>
      </w:pPr>
    </w:p>
    <w:p w14:paraId="46445DC0" w14:textId="77777777" w:rsidR="009A35C2" w:rsidRPr="00DB66EF" w:rsidRDefault="009A35C2" w:rsidP="009A35C2">
      <w:pPr>
        <w:jc w:val="both"/>
      </w:pPr>
      <w:r w:rsidRPr="00DB66EF">
        <w:rPr>
          <w:b/>
          <w:bCs/>
        </w:rPr>
        <w:t>Chamber Consultation Hour:</w:t>
      </w:r>
      <w:r w:rsidRPr="00DB66EF">
        <w:t xml:space="preserve"> At 1 PM every Saturday (Chamber: </w:t>
      </w:r>
      <w:r w:rsidRPr="00DB66EF">
        <w:rPr>
          <w:b/>
        </w:rPr>
        <w:t>D 321</w:t>
      </w:r>
      <w:r w:rsidRPr="00DB66EF">
        <w:t>).</w:t>
      </w:r>
    </w:p>
    <w:p w14:paraId="47CD6AD6" w14:textId="77777777" w:rsidR="009A35C2" w:rsidRPr="00DB66EF" w:rsidRDefault="009A35C2" w:rsidP="009A35C2">
      <w:pPr>
        <w:jc w:val="both"/>
      </w:pPr>
    </w:p>
    <w:p w14:paraId="2E8876A6" w14:textId="77777777" w:rsidR="009A35C2" w:rsidRPr="00DB66EF" w:rsidRDefault="009A35C2" w:rsidP="009A35C2">
      <w:pPr>
        <w:jc w:val="both"/>
      </w:pPr>
      <w:r w:rsidRPr="00DB66EF">
        <w:rPr>
          <w:b/>
          <w:bCs/>
        </w:rPr>
        <w:t>Notices:</w:t>
      </w:r>
      <w:r w:rsidRPr="00DB66EF">
        <w:t xml:space="preserve"> Will be updated via CMS</w:t>
      </w:r>
    </w:p>
    <w:p w14:paraId="443C8F27" w14:textId="77777777" w:rsidR="009A35C2" w:rsidRPr="00DB66EF" w:rsidRDefault="009A35C2" w:rsidP="009A35C2">
      <w:pPr>
        <w:jc w:val="both"/>
      </w:pPr>
    </w:p>
    <w:p w14:paraId="624CA4A1" w14:textId="77777777" w:rsidR="009A35C2" w:rsidRPr="00DB66EF" w:rsidRDefault="009A35C2" w:rsidP="009A35C2">
      <w:pPr>
        <w:jc w:val="both"/>
      </w:pPr>
      <w:r w:rsidRPr="00DB66EF">
        <w:rPr>
          <w:b/>
        </w:rPr>
        <w:t xml:space="preserve">Make-up Policy: </w:t>
      </w:r>
      <w:r w:rsidRPr="00DB66EF">
        <w:t xml:space="preserve">Make-up will be granted only for genuine cases with valid justification and only with prior permission from Instructor-in-charge. </w:t>
      </w:r>
    </w:p>
    <w:p w14:paraId="3154B00C" w14:textId="77777777" w:rsidR="009A35C2" w:rsidRPr="00DB66EF" w:rsidRDefault="009A35C2" w:rsidP="009A35C2">
      <w:pPr>
        <w:jc w:val="both"/>
      </w:pPr>
    </w:p>
    <w:p w14:paraId="18F283FE" w14:textId="77777777" w:rsidR="009A35C2" w:rsidRPr="00DB66EF" w:rsidRDefault="009A35C2" w:rsidP="009A35C2">
      <w:pPr>
        <w:jc w:val="both"/>
        <w:rPr>
          <w:color w:val="000000"/>
        </w:rPr>
      </w:pPr>
      <w:r w:rsidRPr="00DB66EF">
        <w:rPr>
          <w:b/>
          <w:color w:val="000000"/>
        </w:rPr>
        <w:t>Academic Honesty and Integrity Policy</w:t>
      </w:r>
      <w:r w:rsidRPr="00DB66EF">
        <w:rPr>
          <w:color w:val="000000"/>
        </w:rPr>
        <w:t>: Academic honesty and integrity are to be maintained by all the students throughout the semester and no type of academic dishonesty is acceptable.</w:t>
      </w:r>
    </w:p>
    <w:p w14:paraId="2ABE73A1" w14:textId="77777777" w:rsidR="009A35C2" w:rsidRPr="00DB66EF" w:rsidRDefault="009A35C2" w:rsidP="009A35C2">
      <w:pPr>
        <w:jc w:val="both"/>
        <w:rPr>
          <w:b/>
        </w:rPr>
      </w:pPr>
    </w:p>
    <w:p w14:paraId="67669E7C" w14:textId="77777777" w:rsidR="009A35C2" w:rsidRDefault="009A35C2" w:rsidP="009A35C2">
      <w:pPr>
        <w:pStyle w:val="BodyTextIndent"/>
        <w:ind w:left="6480" w:firstLine="720"/>
        <w:jc w:val="left"/>
      </w:pPr>
    </w:p>
    <w:p w14:paraId="74C913F5" w14:textId="77777777" w:rsidR="00A03A91" w:rsidRPr="00DB66EF" w:rsidRDefault="00A03A91" w:rsidP="009A35C2">
      <w:pPr>
        <w:pStyle w:val="BodyTextIndent"/>
        <w:ind w:left="6480" w:firstLine="720"/>
        <w:jc w:val="left"/>
      </w:pPr>
    </w:p>
    <w:p w14:paraId="66DAE152" w14:textId="77777777" w:rsidR="009A35C2" w:rsidRDefault="009A35C2" w:rsidP="009A35C2">
      <w:pPr>
        <w:pStyle w:val="BodyTextIndent"/>
        <w:ind w:left="6480" w:firstLine="720"/>
        <w:jc w:val="left"/>
      </w:pPr>
    </w:p>
    <w:p w14:paraId="760304AA" w14:textId="77777777" w:rsidR="009A35C2" w:rsidRPr="00DB66EF" w:rsidRDefault="009A35C2" w:rsidP="009A35C2">
      <w:pPr>
        <w:pStyle w:val="BodyTextIndent"/>
        <w:ind w:left="7200" w:firstLine="720"/>
        <w:jc w:val="left"/>
      </w:pPr>
      <w:r w:rsidRPr="00DB66EF">
        <w:t xml:space="preserve">Dr. </w:t>
      </w:r>
      <w:proofErr w:type="spellStart"/>
      <w:r>
        <w:t>Ramendra</w:t>
      </w:r>
      <w:proofErr w:type="spellEnd"/>
      <w:r>
        <w:t xml:space="preserve"> </w:t>
      </w:r>
      <w:proofErr w:type="spellStart"/>
      <w:r>
        <w:t>Kishor</w:t>
      </w:r>
      <w:proofErr w:type="spellEnd"/>
      <w:r>
        <w:t xml:space="preserve"> Pal</w:t>
      </w:r>
    </w:p>
    <w:p w14:paraId="74ED6AB9"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FAC71" w14:textId="77777777" w:rsidR="004A5FB1" w:rsidRDefault="004A5FB1" w:rsidP="00EB2F06">
      <w:r>
        <w:separator/>
      </w:r>
    </w:p>
  </w:endnote>
  <w:endnote w:type="continuationSeparator" w:id="0">
    <w:p w14:paraId="1113CC7E" w14:textId="77777777" w:rsidR="004A5FB1" w:rsidRDefault="004A5FB1"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D759E" w14:textId="77777777" w:rsidR="004A5FB1" w:rsidRDefault="004A5FB1" w:rsidP="00EB2F06">
      <w:r>
        <w:separator/>
      </w:r>
    </w:p>
  </w:footnote>
  <w:footnote w:type="continuationSeparator" w:id="0">
    <w:p w14:paraId="2CDA5F71" w14:textId="77777777" w:rsidR="004A5FB1" w:rsidRDefault="004A5FB1"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3C5"/>
    <w:multiLevelType w:val="hybridMultilevel"/>
    <w:tmpl w:val="5150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wMDA2NjI1NDUzNTZX0lEKTi0uzszPAykwqQUAihA99iwAAAA="/>
  </w:docVars>
  <w:rsids>
    <w:rsidRoot w:val="00FB4DE4"/>
    <w:rsid w:val="00055BC8"/>
    <w:rsid w:val="00097A21"/>
    <w:rsid w:val="000A4CE9"/>
    <w:rsid w:val="000D0C39"/>
    <w:rsid w:val="000E603A"/>
    <w:rsid w:val="00167B88"/>
    <w:rsid w:val="001F361A"/>
    <w:rsid w:val="0021277E"/>
    <w:rsid w:val="00217EB9"/>
    <w:rsid w:val="00240A50"/>
    <w:rsid w:val="00251FD3"/>
    <w:rsid w:val="00256511"/>
    <w:rsid w:val="0029648E"/>
    <w:rsid w:val="002F1369"/>
    <w:rsid w:val="003036A4"/>
    <w:rsid w:val="0032129A"/>
    <w:rsid w:val="003558C3"/>
    <w:rsid w:val="003D6BA8"/>
    <w:rsid w:val="003F66A8"/>
    <w:rsid w:val="004571B3"/>
    <w:rsid w:val="004A5FB1"/>
    <w:rsid w:val="005053E8"/>
    <w:rsid w:val="00507883"/>
    <w:rsid w:val="00507A43"/>
    <w:rsid w:val="0051535D"/>
    <w:rsid w:val="0056064F"/>
    <w:rsid w:val="00562598"/>
    <w:rsid w:val="00562AB6"/>
    <w:rsid w:val="00576A69"/>
    <w:rsid w:val="005C5B22"/>
    <w:rsid w:val="005C6693"/>
    <w:rsid w:val="00670BDE"/>
    <w:rsid w:val="007543E4"/>
    <w:rsid w:val="007D58BE"/>
    <w:rsid w:val="007E402E"/>
    <w:rsid w:val="008005D9"/>
    <w:rsid w:val="00831DD5"/>
    <w:rsid w:val="00832A1F"/>
    <w:rsid w:val="008A2200"/>
    <w:rsid w:val="00944887"/>
    <w:rsid w:val="0097488C"/>
    <w:rsid w:val="00983916"/>
    <w:rsid w:val="009A35C2"/>
    <w:rsid w:val="009B48FD"/>
    <w:rsid w:val="00A03A91"/>
    <w:rsid w:val="00A44798"/>
    <w:rsid w:val="00AD25E1"/>
    <w:rsid w:val="00AF125F"/>
    <w:rsid w:val="00B23878"/>
    <w:rsid w:val="00B55284"/>
    <w:rsid w:val="00B86684"/>
    <w:rsid w:val="00B9347D"/>
    <w:rsid w:val="00BA568D"/>
    <w:rsid w:val="00C338D9"/>
    <w:rsid w:val="00C6663B"/>
    <w:rsid w:val="00CF21AC"/>
    <w:rsid w:val="00D036CE"/>
    <w:rsid w:val="00DA1841"/>
    <w:rsid w:val="00DB7398"/>
    <w:rsid w:val="00DD7A77"/>
    <w:rsid w:val="00DE3D84"/>
    <w:rsid w:val="00E347C2"/>
    <w:rsid w:val="00E4760D"/>
    <w:rsid w:val="00E50CBC"/>
    <w:rsid w:val="00E5201F"/>
    <w:rsid w:val="00E61C30"/>
    <w:rsid w:val="00E754E7"/>
    <w:rsid w:val="00EB2F06"/>
    <w:rsid w:val="00EB7E1B"/>
    <w:rsid w:val="00EE0241"/>
    <w:rsid w:val="00F34A71"/>
    <w:rsid w:val="00F45E80"/>
    <w:rsid w:val="00F74057"/>
    <w:rsid w:val="00FB4DE4"/>
    <w:rsid w:val="00FC60B8"/>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NormalWeb">
    <w:name w:val="Normal (Web)"/>
    <w:basedOn w:val="Normal"/>
    <w:uiPriority w:val="99"/>
    <w:unhideWhenUsed/>
    <w:rsid w:val="009A35C2"/>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9</cp:revision>
  <cp:lastPrinted>2014-09-08T11:05:00Z</cp:lastPrinted>
  <dcterms:created xsi:type="dcterms:W3CDTF">2023-07-28T06:45:00Z</dcterms:created>
  <dcterms:modified xsi:type="dcterms:W3CDTF">2023-08-10T05:32:00Z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3822e66d90247d6e3bcedb2022d4eb57dfd45fdf385389835da0d418279ee341</vt:lpwstr>
  </property>
</Properties>
</file>